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4155F" w14:textId="77777777" w:rsidR="00803950" w:rsidRDefault="00803950" w:rsidP="00803950">
      <w:pPr>
        <w:spacing w:after="0" w:line="360" w:lineRule="auto"/>
        <w:jc w:val="both"/>
        <w:rPr>
          <w:rFonts w:ascii="Garamond" w:eastAsia="Garamond" w:hAnsi="Garamond" w:cs="Garamond"/>
          <w:b/>
        </w:rPr>
      </w:pPr>
      <w:r>
        <w:rPr>
          <w:rFonts w:ascii="Garamond" w:eastAsia="Garamond" w:hAnsi="Garamond" w:cs="Garamond"/>
          <w:b/>
        </w:rPr>
        <w:t>EXMO. SR. DESEMBARGADOR PRESIDENTE DO TRIBUNAL DE JUSTIÇA DO ESTADO DO RIO DE JANEIRO</w:t>
      </w:r>
    </w:p>
    <w:p w14:paraId="7D54B373" w14:textId="77777777" w:rsidR="00803950" w:rsidRDefault="00803950" w:rsidP="00803950">
      <w:pPr>
        <w:spacing w:after="0" w:line="360" w:lineRule="auto"/>
        <w:jc w:val="both"/>
        <w:rPr>
          <w:rFonts w:ascii="Garamond" w:eastAsia="Garamond" w:hAnsi="Garamond" w:cs="Garamond"/>
        </w:rPr>
      </w:pPr>
    </w:p>
    <w:p w14:paraId="35755018" w14:textId="77777777" w:rsidR="00803950" w:rsidRDefault="00803950" w:rsidP="00803950">
      <w:pPr>
        <w:spacing w:after="0" w:line="360" w:lineRule="auto"/>
        <w:jc w:val="both"/>
        <w:rPr>
          <w:rFonts w:ascii="Garamond" w:eastAsia="Garamond" w:hAnsi="Garamond" w:cs="Garamond"/>
        </w:rPr>
      </w:pPr>
    </w:p>
    <w:p w14:paraId="708E725F" w14:textId="77777777" w:rsidR="00803950" w:rsidRDefault="00803950" w:rsidP="00803950">
      <w:pPr>
        <w:spacing w:after="0" w:line="360" w:lineRule="auto"/>
        <w:jc w:val="both"/>
        <w:rPr>
          <w:rFonts w:ascii="Garamond" w:eastAsia="Garamond" w:hAnsi="Garamond" w:cs="Garamond"/>
        </w:rPr>
      </w:pPr>
    </w:p>
    <w:p w14:paraId="23C6958F" w14:textId="77777777" w:rsidR="00803950" w:rsidRDefault="00803950" w:rsidP="00803950">
      <w:pPr>
        <w:spacing w:after="0" w:line="360" w:lineRule="auto"/>
        <w:jc w:val="both"/>
        <w:rPr>
          <w:rFonts w:ascii="Garamond" w:eastAsia="Garamond" w:hAnsi="Garamond" w:cs="Garamond"/>
          <w:b/>
        </w:rPr>
      </w:pPr>
      <w:r>
        <w:rPr>
          <w:rFonts w:ascii="Garamond" w:eastAsia="Garamond" w:hAnsi="Garamond" w:cs="Garamond"/>
          <w:b/>
        </w:rPr>
        <w:t>Processo nº [PROCESSO]</w:t>
      </w:r>
    </w:p>
    <w:p w14:paraId="146449EC" w14:textId="77777777" w:rsidR="00803950" w:rsidRDefault="00803950" w:rsidP="00803950">
      <w:pPr>
        <w:spacing w:after="0" w:line="360" w:lineRule="auto"/>
        <w:jc w:val="both"/>
        <w:rPr>
          <w:rFonts w:ascii="Garamond" w:eastAsia="Garamond" w:hAnsi="Garamond" w:cs="Garamond"/>
          <w:sz w:val="16"/>
          <w:szCs w:val="16"/>
        </w:rPr>
      </w:pPr>
    </w:p>
    <w:p w14:paraId="66749456" w14:textId="77777777" w:rsidR="00803950" w:rsidRDefault="00803950" w:rsidP="00803950">
      <w:pPr>
        <w:spacing w:after="0" w:line="360" w:lineRule="auto"/>
        <w:jc w:val="both"/>
        <w:rPr>
          <w:rFonts w:ascii="Garamond" w:eastAsia="Garamond" w:hAnsi="Garamond" w:cs="Garamond"/>
          <w:sz w:val="16"/>
          <w:szCs w:val="16"/>
        </w:rPr>
      </w:pPr>
    </w:p>
    <w:p w14:paraId="216B8A86" w14:textId="77777777" w:rsidR="00803950" w:rsidRDefault="00803950" w:rsidP="00803950">
      <w:pPr>
        <w:spacing w:after="0" w:line="360" w:lineRule="auto"/>
        <w:jc w:val="both"/>
        <w:rPr>
          <w:rFonts w:ascii="Garamond" w:eastAsia="Garamond" w:hAnsi="Garamond" w:cs="Garamond"/>
          <w:sz w:val="16"/>
          <w:szCs w:val="16"/>
        </w:rPr>
      </w:pPr>
    </w:p>
    <w:p w14:paraId="0304EBA2" w14:textId="35AE0402" w:rsidR="00121354" w:rsidRPr="00121354" w:rsidRDefault="00803950" w:rsidP="00803950">
      <w:pPr>
        <w:spacing w:after="0" w:line="240" w:lineRule="auto"/>
        <w:ind w:firstLine="1134"/>
        <w:jc w:val="both"/>
        <w:rPr>
          <w:rFonts w:ascii="Garamond" w:eastAsia="Times New Roman" w:hAnsi="Garamond" w:cs="Times New Roman"/>
          <w:color w:val="000000"/>
          <w:sz w:val="24"/>
          <w:szCs w:val="24"/>
        </w:rPr>
      </w:pPr>
      <w:r>
        <w:rPr>
          <w:rFonts w:ascii="Garamond" w:eastAsia="Garamond" w:hAnsi="Garamond" w:cs="Garamond"/>
          <w:b/>
        </w:rPr>
        <w:t>[NOME]</w:t>
      </w:r>
      <w:r>
        <w:rPr>
          <w:rFonts w:ascii="Garamond" w:eastAsia="Garamond" w:hAnsi="Garamond" w:cs="Garamond"/>
        </w:rPr>
        <w:t xml:space="preserve">, </w:t>
      </w:r>
      <w:r w:rsidR="00421B28" w:rsidRPr="00421B28">
        <w:rPr>
          <w:rFonts w:ascii="Garamond" w:eastAsia="Times New Roman" w:hAnsi="Garamond" w:cs="Times New Roman"/>
          <w:color w:val="000000"/>
          <w:sz w:val="24"/>
          <w:szCs w:val="24"/>
        </w:rPr>
        <w:t xml:space="preserve">devidamente qualificada na Ação de Cumprimento de Sentença que move em face de </w:t>
      </w:r>
      <w:r w:rsidR="00421B28" w:rsidRPr="00421B28">
        <w:rPr>
          <w:rFonts w:ascii="Garamond" w:eastAsia="Times New Roman" w:hAnsi="Garamond" w:cs="Times New Roman"/>
          <w:b/>
          <w:bCs/>
          <w:color w:val="000000"/>
          <w:sz w:val="24"/>
          <w:szCs w:val="24"/>
        </w:rPr>
        <w:t>ESTADO DO RIO DE JANEIRO</w:t>
      </w:r>
      <w:r w:rsidR="00421B28" w:rsidRPr="00421B28">
        <w:rPr>
          <w:rFonts w:ascii="Garamond" w:eastAsia="Times New Roman" w:hAnsi="Garamond" w:cs="Times New Roman"/>
          <w:color w:val="000000"/>
          <w:sz w:val="24"/>
          <w:szCs w:val="24"/>
        </w:rPr>
        <w:t>, vem, respeitosamente, por s</w:t>
      </w:r>
      <w:r w:rsidR="00121354">
        <w:rPr>
          <w:rFonts w:ascii="Garamond" w:eastAsia="Times New Roman" w:hAnsi="Garamond" w:cs="Times New Roman"/>
          <w:color w:val="000000"/>
          <w:sz w:val="24"/>
          <w:szCs w:val="24"/>
        </w:rPr>
        <w:t xml:space="preserve">eus </w:t>
      </w:r>
      <w:r w:rsidR="00421B28" w:rsidRPr="00421B28">
        <w:rPr>
          <w:rFonts w:ascii="Garamond" w:eastAsia="Times New Roman" w:hAnsi="Garamond" w:cs="Times New Roman"/>
          <w:color w:val="000000"/>
          <w:sz w:val="24"/>
          <w:szCs w:val="24"/>
        </w:rPr>
        <w:t>advogad</w:t>
      </w:r>
      <w:r w:rsidR="00121354">
        <w:rPr>
          <w:rFonts w:ascii="Garamond" w:eastAsia="Times New Roman" w:hAnsi="Garamond" w:cs="Times New Roman"/>
          <w:color w:val="000000"/>
          <w:sz w:val="24"/>
          <w:szCs w:val="24"/>
        </w:rPr>
        <w:t>os</w:t>
      </w:r>
      <w:r w:rsidR="00421B28" w:rsidRPr="00421B28">
        <w:rPr>
          <w:rFonts w:ascii="Garamond" w:eastAsia="Times New Roman" w:hAnsi="Garamond" w:cs="Times New Roman"/>
          <w:color w:val="000000"/>
          <w:sz w:val="24"/>
          <w:szCs w:val="24"/>
        </w:rPr>
        <w:t>,</w:t>
      </w:r>
      <w:r w:rsidR="00121354">
        <w:rPr>
          <w:rFonts w:ascii="Garamond" w:eastAsia="Times New Roman" w:hAnsi="Garamond" w:cs="Times New Roman"/>
          <w:color w:val="000000"/>
          <w:sz w:val="24"/>
          <w:szCs w:val="24"/>
        </w:rPr>
        <w:t xml:space="preserve"> </w:t>
      </w:r>
      <w:r w:rsidR="00121354" w:rsidRPr="00121354">
        <w:rPr>
          <w:rFonts w:ascii="Garamond" w:eastAsia="Times New Roman" w:hAnsi="Garamond" w:cs="Times New Roman"/>
          <w:color w:val="000000"/>
          <w:sz w:val="24"/>
          <w:szCs w:val="24"/>
        </w:rPr>
        <w:t xml:space="preserve">tempestivamente, opor o presente </w:t>
      </w:r>
    </w:p>
    <w:p w14:paraId="6ED044CB" w14:textId="77777777" w:rsidR="00121354" w:rsidRPr="00121354" w:rsidRDefault="00121354" w:rsidP="00121354">
      <w:pPr>
        <w:spacing w:after="0" w:line="240" w:lineRule="auto"/>
        <w:ind w:firstLine="1134"/>
        <w:jc w:val="both"/>
        <w:rPr>
          <w:rFonts w:ascii="Garamond" w:eastAsia="Times New Roman" w:hAnsi="Garamond" w:cs="Times New Roman"/>
          <w:color w:val="000000"/>
          <w:sz w:val="24"/>
          <w:szCs w:val="24"/>
        </w:rPr>
      </w:pPr>
    </w:p>
    <w:p w14:paraId="46EC20A0" w14:textId="77777777" w:rsidR="00121354" w:rsidRPr="00121354" w:rsidRDefault="00121354" w:rsidP="00121354">
      <w:pPr>
        <w:spacing w:after="0" w:line="240" w:lineRule="auto"/>
        <w:jc w:val="center"/>
        <w:rPr>
          <w:rFonts w:ascii="Garamond" w:eastAsia="Times New Roman" w:hAnsi="Garamond" w:cs="Times New Roman"/>
          <w:b/>
          <w:bCs/>
          <w:color w:val="000000"/>
          <w:sz w:val="24"/>
          <w:szCs w:val="24"/>
        </w:rPr>
      </w:pPr>
      <w:r w:rsidRPr="00121354">
        <w:rPr>
          <w:rFonts w:ascii="Garamond" w:eastAsia="Times New Roman" w:hAnsi="Garamond" w:cs="Times New Roman"/>
          <w:b/>
          <w:bCs/>
          <w:color w:val="000000"/>
          <w:sz w:val="24"/>
          <w:szCs w:val="24"/>
        </w:rPr>
        <w:t>EMBARGOS DE DECLARAÇÃO</w:t>
      </w:r>
    </w:p>
    <w:p w14:paraId="6BAC74DC" w14:textId="77777777" w:rsidR="00121354" w:rsidRPr="00121354" w:rsidRDefault="00121354" w:rsidP="00121354">
      <w:pPr>
        <w:spacing w:after="0" w:line="240" w:lineRule="auto"/>
        <w:ind w:firstLine="1134"/>
        <w:jc w:val="both"/>
        <w:rPr>
          <w:rFonts w:ascii="Garamond" w:eastAsia="Times New Roman" w:hAnsi="Garamond" w:cs="Times New Roman"/>
          <w:color w:val="000000"/>
          <w:sz w:val="24"/>
          <w:szCs w:val="24"/>
        </w:rPr>
      </w:pPr>
    </w:p>
    <w:p w14:paraId="7068E9E1" w14:textId="7F07B0D9" w:rsidR="00421B28" w:rsidRDefault="00121354" w:rsidP="00121354">
      <w:pPr>
        <w:spacing w:after="0" w:line="240" w:lineRule="auto"/>
        <w:ind w:firstLine="1134"/>
        <w:jc w:val="both"/>
        <w:rPr>
          <w:rFonts w:ascii="Garamond" w:eastAsia="Times New Roman" w:hAnsi="Garamond" w:cs="Times New Roman"/>
          <w:color w:val="000000"/>
          <w:sz w:val="24"/>
          <w:szCs w:val="24"/>
        </w:rPr>
      </w:pPr>
      <w:r w:rsidRPr="00121354">
        <w:rPr>
          <w:rFonts w:ascii="Garamond" w:eastAsia="Times New Roman" w:hAnsi="Garamond" w:cs="Times New Roman"/>
          <w:color w:val="000000"/>
          <w:sz w:val="24"/>
          <w:szCs w:val="24"/>
        </w:rPr>
        <w:t xml:space="preserve">com fulcro </w:t>
      </w:r>
      <w:r>
        <w:rPr>
          <w:rFonts w:ascii="Garamond" w:eastAsia="Times New Roman" w:hAnsi="Garamond" w:cs="Times New Roman"/>
          <w:color w:val="000000"/>
          <w:sz w:val="24"/>
          <w:szCs w:val="24"/>
        </w:rPr>
        <w:t xml:space="preserve">nos </w:t>
      </w:r>
      <w:r w:rsidRPr="00121354">
        <w:rPr>
          <w:rFonts w:ascii="Garamond" w:eastAsia="Times New Roman" w:hAnsi="Garamond" w:cs="Times New Roman"/>
          <w:color w:val="000000"/>
          <w:sz w:val="24"/>
          <w:szCs w:val="24"/>
        </w:rPr>
        <w:t>artigo</w:t>
      </w:r>
      <w:r>
        <w:rPr>
          <w:rFonts w:ascii="Garamond" w:eastAsia="Times New Roman" w:hAnsi="Garamond" w:cs="Times New Roman"/>
          <w:color w:val="000000"/>
          <w:sz w:val="24"/>
          <w:szCs w:val="24"/>
        </w:rPr>
        <w:t>s</w:t>
      </w:r>
      <w:r w:rsidRPr="00121354">
        <w:rPr>
          <w:rFonts w:ascii="Garamond" w:eastAsia="Times New Roman" w:hAnsi="Garamond" w:cs="Times New Roman"/>
          <w:color w:val="000000"/>
          <w:sz w:val="24"/>
          <w:szCs w:val="24"/>
        </w:rPr>
        <w:t xml:space="preserve"> 1.022 e seguintes do Código de Processo Civil, tecendo as considerações de fato e de direito que abaixo se seguem</w:t>
      </w:r>
      <w:r w:rsidR="00421B28" w:rsidRPr="00421B28">
        <w:rPr>
          <w:rFonts w:ascii="Garamond" w:eastAsia="Times New Roman" w:hAnsi="Garamond" w:cs="Times New Roman"/>
          <w:color w:val="000000"/>
          <w:sz w:val="24"/>
          <w:szCs w:val="24"/>
        </w:rPr>
        <w:t>.</w:t>
      </w:r>
    </w:p>
    <w:p w14:paraId="30A6C9BD" w14:textId="65186359" w:rsidR="00421B28" w:rsidRDefault="00421B28" w:rsidP="00421B28">
      <w:pPr>
        <w:spacing w:after="0" w:line="240" w:lineRule="auto"/>
        <w:ind w:firstLine="1134"/>
        <w:jc w:val="both"/>
        <w:rPr>
          <w:rFonts w:ascii="Garamond" w:eastAsia="Times New Roman" w:hAnsi="Garamond" w:cs="Times New Roman"/>
          <w:color w:val="000000"/>
          <w:sz w:val="24"/>
          <w:szCs w:val="24"/>
        </w:rPr>
      </w:pPr>
    </w:p>
    <w:p w14:paraId="6900C142" w14:textId="42BB2A5E" w:rsidR="008D156C" w:rsidRDefault="008D156C" w:rsidP="008D156C">
      <w:pPr>
        <w:spacing w:after="0" w:line="240" w:lineRule="auto"/>
        <w:jc w:val="center"/>
        <w:rPr>
          <w:rFonts w:ascii="Garamond" w:eastAsia="Times New Roman" w:hAnsi="Garamond" w:cs="Times New Roman"/>
          <w:b/>
          <w:bCs/>
          <w:color w:val="000000"/>
          <w:sz w:val="24"/>
          <w:szCs w:val="24"/>
        </w:rPr>
      </w:pPr>
      <w:r>
        <w:rPr>
          <w:rFonts w:ascii="Garamond" w:eastAsia="Times New Roman" w:hAnsi="Garamond" w:cs="Times New Roman"/>
          <w:b/>
          <w:bCs/>
          <w:color w:val="000000"/>
          <w:sz w:val="24"/>
          <w:szCs w:val="24"/>
        </w:rPr>
        <w:t xml:space="preserve">- </w:t>
      </w:r>
      <w:r w:rsidR="00284931" w:rsidRPr="00121354">
        <w:rPr>
          <w:rFonts w:ascii="Garamond" w:eastAsia="Times New Roman" w:hAnsi="Garamond" w:cs="Times New Roman"/>
          <w:b/>
          <w:bCs/>
          <w:color w:val="000000"/>
          <w:sz w:val="24"/>
          <w:szCs w:val="24"/>
        </w:rPr>
        <w:t xml:space="preserve">DA </w:t>
      </w:r>
      <w:r>
        <w:rPr>
          <w:rFonts w:ascii="Garamond" w:eastAsia="Times New Roman" w:hAnsi="Garamond" w:cs="Times New Roman"/>
          <w:b/>
          <w:bCs/>
          <w:color w:val="000000"/>
          <w:sz w:val="24"/>
          <w:szCs w:val="24"/>
        </w:rPr>
        <w:t>OMISSÃO</w:t>
      </w:r>
      <w:r w:rsidR="00FB0678">
        <w:rPr>
          <w:rFonts w:ascii="Garamond" w:eastAsia="Times New Roman" w:hAnsi="Garamond" w:cs="Times New Roman"/>
          <w:b/>
          <w:bCs/>
          <w:color w:val="000000"/>
          <w:sz w:val="24"/>
          <w:szCs w:val="24"/>
        </w:rPr>
        <w:t xml:space="preserve"> </w:t>
      </w:r>
      <w:r>
        <w:rPr>
          <w:rFonts w:ascii="Garamond" w:eastAsia="Times New Roman" w:hAnsi="Garamond" w:cs="Times New Roman"/>
          <w:b/>
          <w:bCs/>
          <w:color w:val="000000"/>
          <w:sz w:val="24"/>
          <w:szCs w:val="24"/>
        </w:rPr>
        <w:t>-</w:t>
      </w:r>
    </w:p>
    <w:p w14:paraId="4E8445B4" w14:textId="5DE6F782" w:rsidR="00284931" w:rsidRPr="008D156C" w:rsidRDefault="008D156C" w:rsidP="008D156C">
      <w:pPr>
        <w:spacing w:after="0" w:line="240" w:lineRule="auto"/>
        <w:jc w:val="center"/>
        <w:rPr>
          <w:rFonts w:ascii="Garamond" w:eastAsia="Times New Roman" w:hAnsi="Garamond" w:cs="Times New Roman"/>
          <w:b/>
          <w:bCs/>
          <w:color w:val="000000"/>
        </w:rPr>
      </w:pPr>
      <w:r w:rsidRPr="008D156C">
        <w:rPr>
          <w:rFonts w:ascii="Garamond" w:eastAsia="Times New Roman" w:hAnsi="Garamond" w:cs="Times New Roman"/>
          <w:b/>
          <w:bCs/>
          <w:color w:val="000000"/>
        </w:rPr>
        <w:t>-</w:t>
      </w:r>
      <w:r w:rsidR="00337C02" w:rsidRPr="008D156C">
        <w:rPr>
          <w:rFonts w:ascii="Garamond" w:eastAsia="Times New Roman" w:hAnsi="Garamond" w:cs="Times New Roman"/>
          <w:b/>
          <w:bCs/>
          <w:color w:val="000000"/>
        </w:rPr>
        <w:t>ARBITRAMENTO DE HONORÁRIOS EM FASE DE CUMPRIMENTO DE</w:t>
      </w:r>
      <w:r w:rsidRPr="008D156C">
        <w:rPr>
          <w:rFonts w:ascii="Garamond" w:eastAsia="Times New Roman" w:hAnsi="Garamond" w:cs="Times New Roman"/>
          <w:b/>
          <w:bCs/>
          <w:color w:val="000000"/>
        </w:rPr>
        <w:t xml:space="preserve"> </w:t>
      </w:r>
      <w:r w:rsidR="00337C02" w:rsidRPr="008D156C">
        <w:rPr>
          <w:rFonts w:ascii="Garamond" w:eastAsia="Times New Roman" w:hAnsi="Garamond" w:cs="Times New Roman"/>
          <w:b/>
          <w:bCs/>
          <w:color w:val="000000"/>
        </w:rPr>
        <w:t>SENTENÇA</w:t>
      </w:r>
      <w:r w:rsidRPr="008D156C">
        <w:rPr>
          <w:rFonts w:ascii="Garamond" w:eastAsia="Times New Roman" w:hAnsi="Garamond" w:cs="Times New Roman"/>
          <w:b/>
          <w:bCs/>
          <w:color w:val="000000"/>
        </w:rPr>
        <w:t xml:space="preserve"> -</w:t>
      </w:r>
    </w:p>
    <w:p w14:paraId="4372EB93" w14:textId="77777777" w:rsidR="00284931" w:rsidRPr="00121354" w:rsidRDefault="00284931" w:rsidP="00284931">
      <w:pPr>
        <w:spacing w:after="0" w:line="240" w:lineRule="auto"/>
        <w:ind w:firstLine="1134"/>
        <w:jc w:val="both"/>
        <w:rPr>
          <w:rFonts w:ascii="Garamond" w:eastAsia="Times New Roman" w:hAnsi="Garamond" w:cs="Times New Roman"/>
          <w:color w:val="000000"/>
          <w:sz w:val="24"/>
          <w:szCs w:val="24"/>
        </w:rPr>
      </w:pPr>
    </w:p>
    <w:p w14:paraId="77ACC2EE" w14:textId="5CDFA89B" w:rsidR="00FD1F26" w:rsidRDefault="008D156C" w:rsidP="00FD1F26">
      <w:pPr>
        <w:spacing w:after="0" w:line="240" w:lineRule="auto"/>
        <w:ind w:firstLine="1134"/>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O</w:t>
      </w:r>
      <w:r w:rsidR="00FD1F26" w:rsidRPr="000D3E64">
        <w:rPr>
          <w:rFonts w:ascii="Garamond" w:eastAsia="Times New Roman" w:hAnsi="Garamond" w:cs="Times New Roman"/>
          <w:color w:val="000000"/>
          <w:sz w:val="24"/>
          <w:szCs w:val="24"/>
        </w:rPr>
        <w:t xml:space="preserve"> Superior Tribunal de Justiça possui entendimento consolidado no sentido de que deve haver arbitramento de honorários na fase de cumprimento/execução de sentença, por se </w:t>
      </w:r>
      <w:r w:rsidR="00FB0678" w:rsidRPr="000D3E64">
        <w:rPr>
          <w:rFonts w:ascii="Garamond" w:eastAsia="Times New Roman" w:hAnsi="Garamond" w:cs="Times New Roman"/>
          <w:color w:val="000000"/>
          <w:sz w:val="24"/>
          <w:szCs w:val="24"/>
        </w:rPr>
        <w:t>tratar</w:t>
      </w:r>
      <w:r w:rsidR="00FD1F26" w:rsidRPr="000D3E64">
        <w:rPr>
          <w:rFonts w:ascii="Garamond" w:eastAsia="Times New Roman" w:hAnsi="Garamond" w:cs="Times New Roman"/>
          <w:color w:val="000000"/>
          <w:sz w:val="24"/>
          <w:szCs w:val="24"/>
        </w:rPr>
        <w:t xml:space="preserve"> de etapas processuais diversas.</w:t>
      </w:r>
    </w:p>
    <w:p w14:paraId="6393B748" w14:textId="77777777" w:rsidR="00FB0678" w:rsidRPr="000D3E64" w:rsidRDefault="00FB0678" w:rsidP="00FB0678">
      <w:pPr>
        <w:spacing w:after="0" w:line="240" w:lineRule="auto"/>
        <w:ind w:firstLine="1134"/>
        <w:jc w:val="both"/>
        <w:rPr>
          <w:rFonts w:ascii="Garamond" w:eastAsia="Times New Roman" w:hAnsi="Garamond" w:cs="Times New Roman"/>
          <w:color w:val="000000"/>
          <w:sz w:val="24"/>
          <w:szCs w:val="24"/>
        </w:rPr>
      </w:pPr>
    </w:p>
    <w:p w14:paraId="39BF202B" w14:textId="77777777" w:rsidR="00FD1F26" w:rsidRPr="000D3E64" w:rsidRDefault="00FD1F26" w:rsidP="00FD1F26">
      <w:pPr>
        <w:spacing w:after="0" w:line="240" w:lineRule="auto"/>
        <w:ind w:firstLine="1134"/>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Neste sentido, </w:t>
      </w:r>
      <w:r w:rsidRPr="000D3E64">
        <w:rPr>
          <w:rFonts w:ascii="Garamond" w:eastAsia="Times New Roman" w:hAnsi="Garamond" w:cs="Times New Roman"/>
          <w:color w:val="000000"/>
          <w:sz w:val="24"/>
          <w:szCs w:val="24"/>
        </w:rPr>
        <w:t>os seguintes precedentes do STJ:</w:t>
      </w:r>
    </w:p>
    <w:p w14:paraId="7441E743" w14:textId="77777777" w:rsidR="00FD1F26" w:rsidRPr="000D3E64" w:rsidRDefault="00FD1F26" w:rsidP="00FD1F26">
      <w:pPr>
        <w:spacing w:after="0" w:line="240" w:lineRule="auto"/>
        <w:ind w:firstLine="1134"/>
        <w:jc w:val="both"/>
        <w:rPr>
          <w:rFonts w:ascii="Garamond" w:eastAsia="Times New Roman" w:hAnsi="Garamond" w:cs="Times New Roman"/>
          <w:color w:val="000000"/>
          <w:sz w:val="24"/>
          <w:szCs w:val="24"/>
        </w:rPr>
      </w:pPr>
    </w:p>
    <w:p w14:paraId="1F51E6C9" w14:textId="77777777" w:rsidR="00FD1F26" w:rsidRPr="0054770D" w:rsidRDefault="00FD1F26" w:rsidP="00FD1F26">
      <w:pPr>
        <w:spacing w:after="0" w:line="240" w:lineRule="auto"/>
        <w:ind w:left="2268"/>
        <w:jc w:val="both"/>
        <w:rPr>
          <w:rFonts w:ascii="Garamond" w:eastAsia="Times New Roman" w:hAnsi="Garamond" w:cs="Times New Roman"/>
          <w:color w:val="000000"/>
          <w:sz w:val="20"/>
          <w:szCs w:val="24"/>
        </w:rPr>
      </w:pPr>
      <w:r w:rsidRPr="0054770D">
        <w:rPr>
          <w:rFonts w:ascii="Garamond" w:eastAsia="Times New Roman" w:hAnsi="Garamond" w:cs="Times New Roman"/>
          <w:color w:val="000000"/>
          <w:sz w:val="20"/>
          <w:szCs w:val="24"/>
        </w:rPr>
        <w:t>PROCESSUAL CIVIL. ADMINISTRATIVO. CUMPRIMENTO DE SENTENÇA. ARBITRAMENTO DE HONORÁRIOS ADVOCATÍCIOS. POSSIBILIDADE. PRECEDENTES DO STJ. AGRAVO INTERNO IMPROVIDO. […] IV – É pacífico o entendimento no Superior Tribunal de Justiça segundo o qual é cabível o arbitramento de honorários na execução de sentença, sem que isso implique bis in idem, por se tratar de etapas processuais distintas entre a execução e os embargos à execução. […] (</w:t>
      </w:r>
      <w:proofErr w:type="spellStart"/>
      <w:r w:rsidRPr="0054770D">
        <w:rPr>
          <w:rFonts w:ascii="Garamond" w:eastAsia="Times New Roman" w:hAnsi="Garamond" w:cs="Times New Roman"/>
          <w:color w:val="000000"/>
          <w:sz w:val="20"/>
          <w:szCs w:val="24"/>
        </w:rPr>
        <w:t>AgInt</w:t>
      </w:r>
      <w:proofErr w:type="spellEnd"/>
      <w:r w:rsidRPr="0054770D">
        <w:rPr>
          <w:rFonts w:ascii="Garamond" w:eastAsia="Times New Roman" w:hAnsi="Garamond" w:cs="Times New Roman"/>
          <w:color w:val="000000"/>
          <w:sz w:val="20"/>
          <w:szCs w:val="24"/>
        </w:rPr>
        <w:t xml:space="preserve"> no AREsp 1435795/SP, Rel. Ministro FRANCISCO FALCÃO, SEGUNDA TURMA, julgado em 10/08/2020, DJe 14/08/2020)</w:t>
      </w:r>
    </w:p>
    <w:p w14:paraId="240F60CC" w14:textId="77777777" w:rsidR="00FD1F26" w:rsidRPr="0054770D" w:rsidRDefault="00FD1F26" w:rsidP="00FD1F26">
      <w:pPr>
        <w:spacing w:after="0" w:line="240" w:lineRule="auto"/>
        <w:ind w:left="2268"/>
        <w:jc w:val="both"/>
        <w:rPr>
          <w:rFonts w:ascii="Garamond" w:eastAsia="Times New Roman" w:hAnsi="Garamond" w:cs="Times New Roman"/>
          <w:color w:val="000000"/>
          <w:sz w:val="20"/>
          <w:szCs w:val="24"/>
        </w:rPr>
      </w:pPr>
    </w:p>
    <w:p w14:paraId="7D01394A" w14:textId="77777777" w:rsidR="00FD1F26" w:rsidRPr="0054770D" w:rsidRDefault="00FD1F26" w:rsidP="00FD1F26">
      <w:pPr>
        <w:spacing w:after="0" w:line="240" w:lineRule="auto"/>
        <w:ind w:left="2268"/>
        <w:jc w:val="both"/>
        <w:rPr>
          <w:rFonts w:ascii="Garamond" w:eastAsia="Times New Roman" w:hAnsi="Garamond" w:cs="Times New Roman"/>
          <w:color w:val="000000"/>
          <w:sz w:val="20"/>
          <w:szCs w:val="24"/>
        </w:rPr>
      </w:pPr>
      <w:r w:rsidRPr="0054770D">
        <w:rPr>
          <w:rFonts w:ascii="Garamond" w:eastAsia="Times New Roman" w:hAnsi="Garamond" w:cs="Times New Roman"/>
          <w:color w:val="000000"/>
          <w:sz w:val="20"/>
          <w:szCs w:val="24"/>
        </w:rPr>
        <w:t>PROCESSUAL CIVIL. EMBARGOS DE DECLARAÇÃO. ART. 1.022 DO CPC/2015. EXECUÇÃO DE SENTENÇA DE HONORÁRIOS FIXADOS EM PROCESSO DE CONHECIMENTO. POSSIBILIDADE. FIXAÇÃO DA VERBA HONORÁRIA. INTEGRAÇÃO DO JULGADO. 1. O Recurso Especial foi provido por esta Segunda Turma, porquanto pacífico o entendimento no Superior Tribunal de Justiça segundo o qual é cabível o arbitramento de honorários na execução de sentença, ainda que o crédito exequendo se refira aos honorários advocatícios fixados na fase de conhecimento, sem que isso implique bis in idem, por se tratar de etapas processuais distintas. […] (</w:t>
      </w:r>
      <w:proofErr w:type="spellStart"/>
      <w:r w:rsidRPr="0054770D">
        <w:rPr>
          <w:rFonts w:ascii="Garamond" w:eastAsia="Times New Roman" w:hAnsi="Garamond" w:cs="Times New Roman"/>
          <w:color w:val="000000"/>
          <w:sz w:val="20"/>
          <w:szCs w:val="24"/>
        </w:rPr>
        <w:t>EDcl</w:t>
      </w:r>
      <w:proofErr w:type="spellEnd"/>
      <w:r w:rsidRPr="0054770D">
        <w:rPr>
          <w:rFonts w:ascii="Garamond" w:eastAsia="Times New Roman" w:hAnsi="Garamond" w:cs="Times New Roman"/>
          <w:color w:val="000000"/>
          <w:sz w:val="20"/>
          <w:szCs w:val="24"/>
        </w:rPr>
        <w:t xml:space="preserve"> no REsp 1648905/RS, Rel. Ministro HERMAN BENJAMIN, SEGUNDA TURMA, julgado em 05/11/2019, DJe 18/11/2019)</w:t>
      </w:r>
    </w:p>
    <w:p w14:paraId="32FFBB27" w14:textId="77777777" w:rsidR="00FD1F26" w:rsidRPr="000D3E64" w:rsidRDefault="00FD1F26" w:rsidP="00FD1F26">
      <w:pPr>
        <w:spacing w:after="0" w:line="240" w:lineRule="auto"/>
        <w:ind w:firstLine="1134"/>
        <w:jc w:val="both"/>
        <w:rPr>
          <w:rFonts w:ascii="Garamond" w:eastAsia="Times New Roman" w:hAnsi="Garamond" w:cs="Times New Roman"/>
          <w:color w:val="000000"/>
          <w:sz w:val="24"/>
          <w:szCs w:val="24"/>
        </w:rPr>
      </w:pPr>
    </w:p>
    <w:p w14:paraId="7585F24C" w14:textId="607A8EE8" w:rsidR="004D0C3E" w:rsidRDefault="008D156C" w:rsidP="00284931">
      <w:pPr>
        <w:spacing w:after="0" w:line="240" w:lineRule="auto"/>
        <w:ind w:firstLine="1134"/>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Nesse mesmo caminho está o Código de Processo Civil, o qual </w:t>
      </w:r>
      <w:r w:rsidRPr="008D156C">
        <w:rPr>
          <w:rFonts w:ascii="Garamond" w:eastAsia="Times New Roman" w:hAnsi="Garamond" w:cs="Times New Roman"/>
          <w:color w:val="000000"/>
          <w:sz w:val="24"/>
          <w:szCs w:val="24"/>
        </w:rPr>
        <w:t>não afasta a aplicação do entendimento consolidado na Súmula 345 d</w:t>
      </w:r>
      <w:r>
        <w:rPr>
          <w:rFonts w:ascii="Garamond" w:eastAsia="Times New Roman" w:hAnsi="Garamond" w:cs="Times New Roman"/>
          <w:color w:val="000000"/>
          <w:sz w:val="24"/>
          <w:szCs w:val="24"/>
        </w:rPr>
        <w:t>o STJ</w:t>
      </w:r>
      <w:r w:rsidRPr="008D156C">
        <w:rPr>
          <w:rFonts w:ascii="Garamond" w:eastAsia="Times New Roman" w:hAnsi="Garamond" w:cs="Times New Roman"/>
          <w:color w:val="000000"/>
          <w:sz w:val="24"/>
          <w:szCs w:val="24"/>
        </w:rPr>
        <w:t>, de modo que são devidos honorários advocatícios nos procedimentos individuais de cumprimento de sentença decorrente de ação coletiva, ainda que não impugnados e promovidos em litisconsórcio</w:t>
      </w:r>
      <w:r>
        <w:rPr>
          <w:rFonts w:ascii="Garamond" w:eastAsia="Times New Roman" w:hAnsi="Garamond" w:cs="Times New Roman"/>
          <w:color w:val="000000"/>
          <w:sz w:val="24"/>
          <w:szCs w:val="24"/>
        </w:rPr>
        <w:t xml:space="preserve">, </w:t>
      </w:r>
      <w:r>
        <w:rPr>
          <w:rFonts w:ascii="Garamond" w:eastAsia="Times New Roman" w:hAnsi="Garamond" w:cs="Times New Roman"/>
          <w:i/>
          <w:iCs/>
          <w:color w:val="000000"/>
          <w:sz w:val="24"/>
          <w:szCs w:val="24"/>
        </w:rPr>
        <w:t>in verbis</w:t>
      </w:r>
      <w:r>
        <w:rPr>
          <w:rFonts w:ascii="Garamond" w:eastAsia="Times New Roman" w:hAnsi="Garamond" w:cs="Times New Roman"/>
          <w:color w:val="000000"/>
          <w:sz w:val="24"/>
          <w:szCs w:val="24"/>
        </w:rPr>
        <w:t>:</w:t>
      </w:r>
    </w:p>
    <w:p w14:paraId="02A33B63" w14:textId="77777777" w:rsidR="008D156C" w:rsidRDefault="008D156C" w:rsidP="008D156C">
      <w:pPr>
        <w:spacing w:after="0" w:line="240" w:lineRule="auto"/>
        <w:jc w:val="both"/>
        <w:rPr>
          <w:rFonts w:ascii="Garamond" w:eastAsia="Times New Roman" w:hAnsi="Garamond" w:cs="Times New Roman"/>
          <w:color w:val="000000"/>
          <w:sz w:val="24"/>
          <w:szCs w:val="24"/>
        </w:rPr>
      </w:pPr>
    </w:p>
    <w:p w14:paraId="25970091" w14:textId="0FDA412E" w:rsidR="008D156C" w:rsidRPr="008D156C" w:rsidRDefault="008D156C" w:rsidP="008D156C">
      <w:pPr>
        <w:spacing w:after="0" w:line="240" w:lineRule="auto"/>
        <w:ind w:left="2268"/>
        <w:jc w:val="both"/>
        <w:rPr>
          <w:rFonts w:ascii="Garamond" w:eastAsia="Times New Roman" w:hAnsi="Garamond" w:cs="Times New Roman"/>
          <w:color w:val="000000"/>
          <w:sz w:val="24"/>
          <w:szCs w:val="24"/>
        </w:rPr>
      </w:pPr>
      <w:r w:rsidRPr="008D156C">
        <w:rPr>
          <w:rFonts w:ascii="Garamond" w:eastAsia="Times New Roman" w:hAnsi="Garamond" w:cs="Times New Roman"/>
          <w:color w:val="000000"/>
          <w:sz w:val="24"/>
          <w:szCs w:val="24"/>
        </w:rPr>
        <w:t>Súmula 345 - São devidos honorários advocatícios pela Fazenda Pública nas execuções individuais de sentença proferida em ações coletivas, ainda que não embargadas.</w:t>
      </w:r>
    </w:p>
    <w:p w14:paraId="7547A71C" w14:textId="77777777" w:rsidR="008D156C" w:rsidRDefault="008D156C" w:rsidP="00284931">
      <w:pPr>
        <w:spacing w:after="0" w:line="240" w:lineRule="auto"/>
        <w:ind w:firstLine="1134"/>
        <w:jc w:val="both"/>
        <w:rPr>
          <w:rFonts w:ascii="Garamond" w:eastAsia="Times New Roman" w:hAnsi="Garamond" w:cs="Times New Roman"/>
          <w:color w:val="000000"/>
          <w:sz w:val="24"/>
          <w:szCs w:val="24"/>
        </w:rPr>
      </w:pPr>
    </w:p>
    <w:p w14:paraId="07D8B15B" w14:textId="77777777" w:rsidR="00C45872" w:rsidRPr="00C45872" w:rsidRDefault="00C45872" w:rsidP="00C45872">
      <w:pPr>
        <w:spacing w:after="0" w:line="240" w:lineRule="auto"/>
        <w:ind w:firstLine="1134"/>
        <w:jc w:val="both"/>
        <w:rPr>
          <w:rFonts w:ascii="Garamond" w:eastAsia="Times New Roman" w:hAnsi="Garamond" w:cs="Times New Roman"/>
          <w:color w:val="000000"/>
          <w:sz w:val="24"/>
          <w:szCs w:val="24"/>
        </w:rPr>
      </w:pPr>
      <w:r w:rsidRPr="00C45872">
        <w:rPr>
          <w:rFonts w:ascii="Garamond" w:eastAsia="Times New Roman" w:hAnsi="Garamond" w:cs="Times New Roman"/>
          <w:color w:val="000000"/>
          <w:sz w:val="24"/>
          <w:szCs w:val="24"/>
        </w:rPr>
        <w:t>Ao julgar o Tema 973 dos recursos repetitivos, a Corte Especial definiu a seguinte tese:</w:t>
      </w:r>
    </w:p>
    <w:p w14:paraId="1F189AC5" w14:textId="77777777" w:rsidR="00C45872" w:rsidRPr="00C45872" w:rsidRDefault="00C45872" w:rsidP="00C45872">
      <w:pPr>
        <w:spacing w:after="0" w:line="240" w:lineRule="auto"/>
        <w:ind w:firstLine="1134"/>
        <w:jc w:val="both"/>
        <w:rPr>
          <w:rFonts w:ascii="Garamond" w:eastAsia="Times New Roman" w:hAnsi="Garamond" w:cs="Times New Roman"/>
          <w:color w:val="000000"/>
          <w:sz w:val="24"/>
          <w:szCs w:val="24"/>
        </w:rPr>
      </w:pPr>
    </w:p>
    <w:p w14:paraId="6575CD8D" w14:textId="77777777" w:rsidR="00C45872" w:rsidRDefault="00C45872" w:rsidP="00C45872">
      <w:pPr>
        <w:spacing w:after="0" w:line="240" w:lineRule="auto"/>
        <w:ind w:left="2268"/>
        <w:jc w:val="both"/>
        <w:rPr>
          <w:rFonts w:ascii="Garamond" w:eastAsia="Times New Roman" w:hAnsi="Garamond" w:cs="Times New Roman"/>
          <w:color w:val="000000"/>
          <w:sz w:val="24"/>
          <w:szCs w:val="24"/>
        </w:rPr>
      </w:pPr>
      <w:r w:rsidRPr="00C45872">
        <w:rPr>
          <w:rFonts w:ascii="Garamond" w:eastAsia="Times New Roman" w:hAnsi="Garamond" w:cs="Times New Roman"/>
          <w:color w:val="000000"/>
          <w:sz w:val="24"/>
          <w:szCs w:val="24"/>
        </w:rPr>
        <w:t xml:space="preserve">“O artigo 85, parágrafo 7º, do CPC/2015 não afasta a aplicação do entendimento consolidado na Súmula 345 do STJ, de modo que </w:t>
      </w:r>
      <w:r w:rsidRPr="00C45872">
        <w:rPr>
          <w:rFonts w:ascii="Garamond" w:eastAsia="Times New Roman" w:hAnsi="Garamond" w:cs="Times New Roman"/>
          <w:b/>
          <w:bCs/>
          <w:color w:val="000000"/>
          <w:sz w:val="24"/>
          <w:szCs w:val="24"/>
          <w:u w:val="single"/>
        </w:rPr>
        <w:t>são devidos honorários advocatícios nos procedimentos individuais de cumprimento de sentença decorrente de ação coletiva, ainda que não impugnados e promovidos em litisconsórcio</w:t>
      </w:r>
      <w:r w:rsidRPr="00C45872">
        <w:rPr>
          <w:rFonts w:ascii="Garamond" w:eastAsia="Times New Roman" w:hAnsi="Garamond" w:cs="Times New Roman"/>
          <w:color w:val="000000"/>
          <w:sz w:val="24"/>
          <w:szCs w:val="24"/>
        </w:rPr>
        <w:t>.”</w:t>
      </w:r>
    </w:p>
    <w:p w14:paraId="18A562C9" w14:textId="77777777" w:rsidR="00C45872" w:rsidRDefault="00C45872" w:rsidP="00C45872">
      <w:pPr>
        <w:spacing w:after="0" w:line="240" w:lineRule="auto"/>
        <w:ind w:firstLine="1134"/>
        <w:jc w:val="both"/>
        <w:rPr>
          <w:rFonts w:ascii="Garamond" w:eastAsia="Times New Roman" w:hAnsi="Garamond" w:cs="Times New Roman"/>
          <w:color w:val="000000"/>
          <w:sz w:val="24"/>
          <w:szCs w:val="24"/>
        </w:rPr>
      </w:pPr>
    </w:p>
    <w:p w14:paraId="5C9E49E9" w14:textId="735B825F" w:rsidR="008D156C" w:rsidRDefault="008D156C" w:rsidP="00C45872">
      <w:pPr>
        <w:spacing w:after="0" w:line="240" w:lineRule="auto"/>
        <w:ind w:firstLine="1134"/>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O STJ já determinou em diversos julgados tal entendimento, conforme se vê abaixo:</w:t>
      </w:r>
    </w:p>
    <w:p w14:paraId="1E364910" w14:textId="77777777" w:rsidR="008D156C" w:rsidRDefault="008D156C" w:rsidP="008D156C">
      <w:pPr>
        <w:spacing w:after="0" w:line="240" w:lineRule="auto"/>
        <w:jc w:val="both"/>
        <w:rPr>
          <w:rFonts w:ascii="Garamond" w:eastAsia="Times New Roman" w:hAnsi="Garamond" w:cs="Times New Roman"/>
          <w:color w:val="000000"/>
          <w:sz w:val="24"/>
          <w:szCs w:val="24"/>
        </w:rPr>
      </w:pPr>
    </w:p>
    <w:p w14:paraId="4F307227" w14:textId="77777777" w:rsidR="00C45872" w:rsidRPr="00C45872" w:rsidRDefault="00C45872" w:rsidP="00C45872">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RECURSO ESPECIAL Nº 1.648.238 - RS (2017⁄0010433-8)</w:t>
      </w:r>
    </w:p>
    <w:p w14:paraId="376F1E36" w14:textId="75A28BE2" w:rsidR="00C45872" w:rsidRPr="00C45872" w:rsidRDefault="00C45872" w:rsidP="00C45872">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EMENTA</w:t>
      </w:r>
    </w:p>
    <w:p w14:paraId="3CE6DFA0" w14:textId="77777777" w:rsidR="00C45872" w:rsidRPr="00C45872" w:rsidRDefault="00C45872" w:rsidP="00C45872">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PROCESSUAL CIVIL. CUMPRIMENTO DE SENTENÇA DECORRENTE DE AÇÃO COLETIVA CONTRA A FAZENDA PÚBLICA. IMPUGNAÇÃO. AUSÊNCIA. HONORÁRIOS ADVOCATÍCIOS. NATUREZA INFRACONSTITUCIONAL. MUDANÇA NO ORDENAMENTO JURÍDICO. INOCORRÊNCIA. SÚMULA 345 DO STJ. INCIDÊNCIA.</w:t>
      </w:r>
    </w:p>
    <w:p w14:paraId="001DC715" w14:textId="77777777" w:rsidR="00C45872" w:rsidRPr="00C45872" w:rsidRDefault="00C45872" w:rsidP="00C45872">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 xml:space="preserve">1. </w:t>
      </w:r>
      <w:r w:rsidRPr="00C45872">
        <w:rPr>
          <w:rFonts w:ascii="Garamond" w:eastAsia="Times New Roman" w:hAnsi="Garamond" w:cs="Times New Roman"/>
          <w:b/>
          <w:bCs/>
          <w:color w:val="000000"/>
          <w:sz w:val="20"/>
          <w:szCs w:val="20"/>
        </w:rPr>
        <w:t xml:space="preserve">O Supremo Tribunal </w:t>
      </w:r>
      <w:proofErr w:type="gramStart"/>
      <w:r w:rsidRPr="00C45872">
        <w:rPr>
          <w:rFonts w:ascii="Garamond" w:eastAsia="Times New Roman" w:hAnsi="Garamond" w:cs="Times New Roman"/>
          <w:b/>
          <w:bCs/>
          <w:color w:val="000000"/>
          <w:sz w:val="20"/>
          <w:szCs w:val="20"/>
        </w:rPr>
        <w:t>Federal  entendeu</w:t>
      </w:r>
      <w:proofErr w:type="gramEnd"/>
      <w:r w:rsidRPr="00C45872">
        <w:rPr>
          <w:rFonts w:ascii="Garamond" w:eastAsia="Times New Roman" w:hAnsi="Garamond" w:cs="Times New Roman"/>
          <w:b/>
          <w:bCs/>
          <w:color w:val="000000"/>
          <w:sz w:val="20"/>
          <w:szCs w:val="20"/>
        </w:rPr>
        <w:t xml:space="preserve"> que a controvérsia relativa à condenação em honorários advocatícios na execução não embargada é de natureza infraconstitucional</w:t>
      </w:r>
      <w:r w:rsidRPr="00C45872">
        <w:rPr>
          <w:rFonts w:ascii="Garamond" w:eastAsia="Times New Roman" w:hAnsi="Garamond" w:cs="Times New Roman"/>
          <w:color w:val="000000"/>
          <w:sz w:val="20"/>
          <w:szCs w:val="20"/>
        </w:rPr>
        <w:t>.</w:t>
      </w:r>
    </w:p>
    <w:p w14:paraId="116B2ED3" w14:textId="77777777" w:rsidR="00C45872" w:rsidRPr="00C45872" w:rsidRDefault="00C45872" w:rsidP="00C45872">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2. Sob a égide do CPC⁄1973, esta Corte de Justiça pacificou a orientação de que são devidos honorários advocatícios pela Fazenda Pública nas execuções individuais de sentença proferida em ações coletivas, ainda que não embargadas (Súmula 345), afastando, portanto, a aplicação do art. 1º-D da Lei n. 9.494⁄1997.</w:t>
      </w:r>
    </w:p>
    <w:p w14:paraId="57EFFEFD" w14:textId="77777777" w:rsidR="00C45872" w:rsidRPr="00C45872" w:rsidRDefault="00C45872" w:rsidP="00C45872">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3. A exegese do art. 85, § 7º, do CPC⁄2015, se feita sem se ponderar o contexto que ensejou a instauração do procedimento de cumprimento de sentença, gerará as mesmas distorções então ocasionadas pela interpretação literal do art. 1º-D da Lei n. 9.494⁄1997 e que somente vieram a ser corrigidas com a edição da Súmula 345 do STJ.</w:t>
      </w:r>
    </w:p>
    <w:p w14:paraId="2D1609CF" w14:textId="77777777" w:rsidR="00C45872" w:rsidRPr="00C45872" w:rsidRDefault="00C45872" w:rsidP="00C45872">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4. A interpretação que deve ser dada ao referido dispositivo é a de que, nos casos de cumprimento de sentença contra a Fazenda Pública em que a relação jurídica existente entre as partes esteja concluída desde a ação ordinária, não caberá a condenação em honorários advocatícios se não houver a apresentação de impugnação, uma vez que o cumprimento de sentença é decorrência lógica do mesmo processo cognitivo.</w:t>
      </w:r>
    </w:p>
    <w:p w14:paraId="41830458" w14:textId="77777777" w:rsidR="00C45872" w:rsidRPr="00C45872" w:rsidRDefault="00C45872" w:rsidP="00C45872">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5. O procedimento de cumprimento individual de sentença coletiva, ainda que ajuizado em litisconsórcio, quando almeja a satisfação de direito reconhecido em sentença condenatória genérica proferida em ação coletiva, não pode receber o mesmo tratamento pertinente a um procedimento de cumprimento comum, uma vez que traz consigo a discussão de nova relação jurídica, e a existência e a liquidez do direito dela decorrente serão objeto de juízo de valor a ser proferido como pressuposto para a satisfação do direito vindicado.</w:t>
      </w:r>
    </w:p>
    <w:p w14:paraId="5A4A7C02" w14:textId="77777777" w:rsidR="00C45872" w:rsidRPr="00C45872" w:rsidRDefault="00C45872" w:rsidP="00C45872">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6. Hipótese em que o procedimento de cumprimento de sentença pressupõe cognição exauriente – a despeito do nome a ele dado, que induz à indevida compreensão de se estar diante de mera fase de execução –, sendo indispensável a contratação de advogado, uma vez que é necessária a identificação da titularidade do exequente em relação ao direito pleiteado, promovendo-se a liquidação do valor a ser pago e a individualização do crédito, o que torna induvidoso o conteúdo cognitivo dessa execução específica.</w:t>
      </w:r>
    </w:p>
    <w:p w14:paraId="768442F9" w14:textId="77777777" w:rsidR="00C45872" w:rsidRPr="00C45872" w:rsidRDefault="00C45872" w:rsidP="00C45872">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 xml:space="preserve">7. Não houve mudança no ordenamento jurídico, uma vez que </w:t>
      </w:r>
      <w:proofErr w:type="gramStart"/>
      <w:r w:rsidRPr="00C45872">
        <w:rPr>
          <w:rFonts w:ascii="Garamond" w:eastAsia="Times New Roman" w:hAnsi="Garamond" w:cs="Times New Roman"/>
          <w:color w:val="000000"/>
          <w:sz w:val="20"/>
          <w:szCs w:val="20"/>
        </w:rPr>
        <w:t>o  art.</w:t>
      </w:r>
      <w:proofErr w:type="gramEnd"/>
      <w:r w:rsidRPr="00C45872">
        <w:rPr>
          <w:rFonts w:ascii="Garamond" w:eastAsia="Times New Roman" w:hAnsi="Garamond" w:cs="Times New Roman"/>
          <w:color w:val="000000"/>
          <w:sz w:val="20"/>
          <w:szCs w:val="20"/>
        </w:rPr>
        <w:t xml:space="preserve"> 85, § 7º, do CPC⁄2015 reproduz basicamente o teor normativo contido no art. 1º-D da Lei n. 9.494⁄1997, em relação ao qual o entendimento desta Corte, já consagrado, é no sentido de afastar a aplicação do aludido comando nas execuções individuais, ainda que promovidas em litisconsórcio, do julgado proferido em sede de ação coletiva lato sensu, ação civil pública ou ação de classe.</w:t>
      </w:r>
    </w:p>
    <w:p w14:paraId="4B0A3A06" w14:textId="77777777" w:rsidR="00C45872" w:rsidRPr="00C45872" w:rsidRDefault="00C45872" w:rsidP="00C45872">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 xml:space="preserve">8. </w:t>
      </w:r>
      <w:r w:rsidRPr="00C45872">
        <w:rPr>
          <w:rFonts w:ascii="Garamond" w:eastAsia="Times New Roman" w:hAnsi="Garamond" w:cs="Times New Roman"/>
          <w:b/>
          <w:bCs/>
          <w:color w:val="000000"/>
          <w:sz w:val="20"/>
          <w:szCs w:val="20"/>
        </w:rPr>
        <w:t xml:space="preserve">Para o fim preconizado no art. 1.039 do CPC⁄2015, firma-se a seguinte tese: "O art. 85, § 7º, do CPC⁄2015 não afasta a aplicação do entendimento consolidado na Súmula 345 </w:t>
      </w:r>
      <w:r w:rsidRPr="00C45872">
        <w:rPr>
          <w:rFonts w:ascii="Garamond" w:eastAsia="Times New Roman" w:hAnsi="Garamond" w:cs="Times New Roman"/>
          <w:b/>
          <w:bCs/>
          <w:color w:val="000000"/>
          <w:sz w:val="20"/>
          <w:szCs w:val="20"/>
        </w:rPr>
        <w:lastRenderedPageBreak/>
        <w:t>do STJ, de modo que são devidos honorários advocatícios nos procedimentos individuais de cumprimento</w:t>
      </w:r>
      <w:r w:rsidRPr="00C45872">
        <w:rPr>
          <w:rFonts w:ascii="Garamond" w:eastAsia="Times New Roman" w:hAnsi="Garamond" w:cs="Times New Roman"/>
          <w:color w:val="000000"/>
          <w:sz w:val="20"/>
          <w:szCs w:val="20"/>
        </w:rPr>
        <w:t xml:space="preserve"> </w:t>
      </w:r>
      <w:r w:rsidRPr="00C45872">
        <w:rPr>
          <w:rFonts w:ascii="Garamond" w:eastAsia="Times New Roman" w:hAnsi="Garamond" w:cs="Times New Roman"/>
          <w:b/>
          <w:bCs/>
          <w:color w:val="000000"/>
          <w:sz w:val="20"/>
          <w:szCs w:val="20"/>
        </w:rPr>
        <w:t xml:space="preserve">de sentença decorrente de ação coletiva, ainda que não impugnados e promovidos em </w:t>
      </w:r>
      <w:proofErr w:type="spellStart"/>
      <w:r w:rsidRPr="00C45872">
        <w:rPr>
          <w:rFonts w:ascii="Garamond" w:eastAsia="Times New Roman" w:hAnsi="Garamond" w:cs="Times New Roman"/>
          <w:b/>
          <w:bCs/>
          <w:color w:val="000000"/>
          <w:sz w:val="20"/>
          <w:szCs w:val="20"/>
        </w:rPr>
        <w:t>litisconsócio</w:t>
      </w:r>
      <w:proofErr w:type="spellEnd"/>
      <w:r w:rsidRPr="00C45872">
        <w:rPr>
          <w:rFonts w:ascii="Garamond" w:eastAsia="Times New Roman" w:hAnsi="Garamond" w:cs="Times New Roman"/>
          <w:b/>
          <w:bCs/>
          <w:color w:val="000000"/>
          <w:sz w:val="20"/>
          <w:szCs w:val="20"/>
        </w:rPr>
        <w:t>."</w:t>
      </w:r>
    </w:p>
    <w:p w14:paraId="6260E3DA" w14:textId="77777777" w:rsidR="00C45872" w:rsidRPr="00C45872" w:rsidRDefault="00C45872" w:rsidP="00C45872">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9. Recurso especial desprovido, com majoração da verba honorária.</w:t>
      </w:r>
    </w:p>
    <w:p w14:paraId="3A11FCB6" w14:textId="77777777" w:rsidR="00C45872" w:rsidRPr="00C45872" w:rsidRDefault="00C45872" w:rsidP="00C45872">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ACÓRDÃO</w:t>
      </w:r>
    </w:p>
    <w:p w14:paraId="5F1895C7" w14:textId="77777777" w:rsidR="00C45872" w:rsidRPr="00C45872" w:rsidRDefault="00C45872" w:rsidP="00C45872">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 xml:space="preserve">Vistos, relatados e discutidos os autos em que são partes as acima indicadas, acordam os Ministros da Corte Especial do Superior Tribunal de Justiça, por unanimidade, negar provimento ao recurso especial, com a majoração da verba honorária, nos termos do voto do Sr. Ministro Relator. Os Srs. Ministros Felix Fischer, Nancy Andrighi, João Otávio de Noronha, Humberto Martins, Maria Thereza de Assis Moura, Herman Benjamin, Jorge Mussi, Og Fernandes, </w:t>
      </w:r>
      <w:proofErr w:type="spellStart"/>
      <w:r w:rsidRPr="00C45872">
        <w:rPr>
          <w:rFonts w:ascii="Garamond" w:eastAsia="Times New Roman" w:hAnsi="Garamond" w:cs="Times New Roman"/>
          <w:color w:val="000000"/>
          <w:sz w:val="20"/>
          <w:szCs w:val="20"/>
        </w:rPr>
        <w:t>Luis</w:t>
      </w:r>
      <w:proofErr w:type="spellEnd"/>
      <w:r w:rsidRPr="00C45872">
        <w:rPr>
          <w:rFonts w:ascii="Garamond" w:eastAsia="Times New Roman" w:hAnsi="Garamond" w:cs="Times New Roman"/>
          <w:color w:val="000000"/>
          <w:sz w:val="20"/>
          <w:szCs w:val="20"/>
        </w:rPr>
        <w:t xml:space="preserve"> Felipe Salomão, Mauro Campbell Marques, Benedito Gonçalves e Raul Araújo votaram com o Sr. Ministro Relator. Ausentes, justificadamente, os Srs. Ministros Francisco Falcão e Napoleão Nunes Maia Filho.</w:t>
      </w:r>
    </w:p>
    <w:p w14:paraId="4A88019A" w14:textId="77777777" w:rsidR="00C45872" w:rsidRPr="00C45872" w:rsidRDefault="00C45872" w:rsidP="00C45872">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Brasília, 20 de junho de 2018 (Data do julgamento).</w:t>
      </w:r>
    </w:p>
    <w:p w14:paraId="5EB2435D" w14:textId="77777777" w:rsidR="00C45872" w:rsidRPr="00C45872" w:rsidRDefault="00C45872" w:rsidP="00C45872">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 xml:space="preserve"> </w:t>
      </w:r>
    </w:p>
    <w:p w14:paraId="64C3B683" w14:textId="77777777" w:rsidR="00C45872" w:rsidRPr="00C45872" w:rsidRDefault="00C45872" w:rsidP="00C45872">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MINISTRA LAURITA VAZ</w:t>
      </w:r>
    </w:p>
    <w:p w14:paraId="433DB59A" w14:textId="77777777" w:rsidR="00C45872" w:rsidRPr="00C45872" w:rsidRDefault="00C45872" w:rsidP="00C45872">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Presidente</w:t>
      </w:r>
    </w:p>
    <w:p w14:paraId="316CB202" w14:textId="77777777" w:rsidR="00C45872" w:rsidRPr="00C45872" w:rsidRDefault="00C45872" w:rsidP="00C45872">
      <w:pPr>
        <w:spacing w:after="0" w:line="240" w:lineRule="auto"/>
        <w:ind w:left="2268"/>
        <w:jc w:val="both"/>
        <w:rPr>
          <w:rFonts w:ascii="Garamond" w:eastAsia="Times New Roman" w:hAnsi="Garamond" w:cs="Times New Roman"/>
          <w:color w:val="000000"/>
          <w:sz w:val="20"/>
          <w:szCs w:val="20"/>
        </w:rPr>
      </w:pPr>
    </w:p>
    <w:p w14:paraId="3F56263F" w14:textId="745CB083" w:rsidR="00C45872" w:rsidRPr="00C45872" w:rsidRDefault="00C45872" w:rsidP="00C45872">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 xml:space="preserve"> MINISTRO GURGEL DE FARIA</w:t>
      </w:r>
    </w:p>
    <w:p w14:paraId="4BE2540D" w14:textId="67060CA9" w:rsidR="00C45872" w:rsidRDefault="00C45872" w:rsidP="00C45872">
      <w:pPr>
        <w:spacing w:after="0" w:line="240" w:lineRule="auto"/>
        <w:ind w:left="2268"/>
        <w:jc w:val="both"/>
        <w:rPr>
          <w:rFonts w:ascii="Garamond" w:eastAsia="Times New Roman" w:hAnsi="Garamond" w:cs="Times New Roman"/>
          <w:color w:val="000000"/>
          <w:sz w:val="20"/>
          <w:szCs w:val="20"/>
        </w:rPr>
      </w:pPr>
      <w:r w:rsidRPr="00C45872">
        <w:rPr>
          <w:rFonts w:ascii="Garamond" w:eastAsia="Times New Roman" w:hAnsi="Garamond" w:cs="Times New Roman"/>
          <w:color w:val="000000"/>
          <w:sz w:val="20"/>
          <w:szCs w:val="20"/>
        </w:rPr>
        <w:t>Relator</w:t>
      </w:r>
    </w:p>
    <w:p w14:paraId="7885ACDF" w14:textId="77777777" w:rsidR="00C45872" w:rsidRDefault="00C45872" w:rsidP="008D156C">
      <w:pPr>
        <w:spacing w:after="0" w:line="240" w:lineRule="auto"/>
        <w:ind w:left="2268"/>
        <w:jc w:val="both"/>
        <w:rPr>
          <w:rFonts w:ascii="Garamond" w:eastAsia="Times New Roman" w:hAnsi="Garamond" w:cs="Times New Roman"/>
          <w:color w:val="000000"/>
          <w:sz w:val="20"/>
          <w:szCs w:val="20"/>
        </w:rPr>
      </w:pPr>
    </w:p>
    <w:p w14:paraId="6959E237" w14:textId="4E6D4DC4" w:rsidR="00C45872" w:rsidRDefault="00C45872" w:rsidP="00C45872">
      <w:pPr>
        <w:spacing w:after="0" w:line="240" w:lineRule="auto"/>
        <w:ind w:left="2268"/>
        <w:jc w:val="center"/>
        <w:rPr>
          <w:rFonts w:ascii="Garamond" w:eastAsia="Times New Roman" w:hAnsi="Garamond" w:cs="Times New Roman"/>
          <w:color w:val="000000"/>
          <w:sz w:val="20"/>
          <w:szCs w:val="20"/>
        </w:rPr>
      </w:pPr>
      <w:r>
        <w:rPr>
          <w:rFonts w:ascii="Garamond" w:eastAsia="Times New Roman" w:hAnsi="Garamond" w:cs="Times New Roman"/>
          <w:color w:val="000000"/>
          <w:sz w:val="20"/>
          <w:szCs w:val="20"/>
        </w:rPr>
        <w:t>*   *   *   *   *   *</w:t>
      </w:r>
    </w:p>
    <w:p w14:paraId="465E236F" w14:textId="77777777" w:rsidR="00C45872" w:rsidRDefault="00C45872" w:rsidP="008D156C">
      <w:pPr>
        <w:spacing w:after="0" w:line="240" w:lineRule="auto"/>
        <w:ind w:left="2268"/>
        <w:jc w:val="both"/>
        <w:rPr>
          <w:rFonts w:ascii="Garamond" w:eastAsia="Times New Roman" w:hAnsi="Garamond" w:cs="Times New Roman"/>
          <w:color w:val="000000"/>
          <w:sz w:val="20"/>
          <w:szCs w:val="20"/>
        </w:rPr>
      </w:pPr>
    </w:p>
    <w:p w14:paraId="36EE536B" w14:textId="44BF434D" w:rsidR="008D156C" w:rsidRPr="008D156C" w:rsidRDefault="008D156C" w:rsidP="008D156C">
      <w:pPr>
        <w:spacing w:after="0" w:line="240" w:lineRule="auto"/>
        <w:ind w:left="2268"/>
        <w:jc w:val="both"/>
        <w:rPr>
          <w:rFonts w:ascii="Garamond" w:eastAsia="Times New Roman" w:hAnsi="Garamond" w:cs="Times New Roman"/>
          <w:color w:val="000000"/>
          <w:sz w:val="20"/>
          <w:szCs w:val="20"/>
        </w:rPr>
      </w:pPr>
      <w:r w:rsidRPr="008D156C">
        <w:rPr>
          <w:rFonts w:ascii="Garamond" w:eastAsia="Times New Roman" w:hAnsi="Garamond" w:cs="Times New Roman"/>
          <w:color w:val="000000"/>
          <w:sz w:val="20"/>
          <w:szCs w:val="20"/>
        </w:rPr>
        <w:t>PROCESSUAL CIVIL. CUMPRIMENTO DE SENTENÇA DECORRENTE DE AÇÃO COLETIVA CONTRA A FAZENDA PÚBLICA. IMPUGNAÇÃO. AUSÊNCIA. HONORÁRIOS ADVOCATÍCIOS. NATUREZA INFRACONSTITUCIONAL. MUDANÇA NO ORDENAMENTO JURÍDICO. INOCORRÊNCIA. SÚMULA 345 DO STJ. INCIDÊNCIA.</w:t>
      </w:r>
    </w:p>
    <w:p w14:paraId="3C2BA43C" w14:textId="77777777" w:rsidR="008D156C" w:rsidRPr="008D156C" w:rsidRDefault="008D156C" w:rsidP="008D156C">
      <w:pPr>
        <w:spacing w:after="0" w:line="240" w:lineRule="auto"/>
        <w:ind w:left="2268"/>
        <w:jc w:val="both"/>
        <w:rPr>
          <w:rFonts w:ascii="Garamond" w:eastAsia="Times New Roman" w:hAnsi="Garamond" w:cs="Times New Roman"/>
          <w:color w:val="000000"/>
          <w:sz w:val="20"/>
          <w:szCs w:val="20"/>
        </w:rPr>
      </w:pPr>
      <w:r w:rsidRPr="008D156C">
        <w:rPr>
          <w:rFonts w:ascii="Garamond" w:eastAsia="Times New Roman" w:hAnsi="Garamond" w:cs="Times New Roman"/>
          <w:color w:val="000000"/>
          <w:sz w:val="20"/>
          <w:szCs w:val="20"/>
        </w:rPr>
        <w:t>1. O Supremo Tribunal Federal entendeu que a controvérsia relativa à condenação em honorários advocatícios na execução não embargada é de natureza infraconstitucional.</w:t>
      </w:r>
    </w:p>
    <w:p w14:paraId="00EBEE30" w14:textId="77777777" w:rsidR="008D156C" w:rsidRPr="008D156C" w:rsidRDefault="008D156C" w:rsidP="008D156C">
      <w:pPr>
        <w:spacing w:after="0" w:line="240" w:lineRule="auto"/>
        <w:ind w:left="2268"/>
        <w:jc w:val="both"/>
        <w:rPr>
          <w:rFonts w:ascii="Garamond" w:eastAsia="Times New Roman" w:hAnsi="Garamond" w:cs="Times New Roman"/>
          <w:color w:val="000000"/>
          <w:sz w:val="20"/>
          <w:szCs w:val="20"/>
        </w:rPr>
      </w:pPr>
      <w:r w:rsidRPr="008D156C">
        <w:rPr>
          <w:rFonts w:ascii="Garamond" w:eastAsia="Times New Roman" w:hAnsi="Garamond" w:cs="Times New Roman"/>
          <w:color w:val="000000"/>
          <w:sz w:val="20"/>
          <w:szCs w:val="20"/>
        </w:rPr>
        <w:t>2. Sob a égide do CPC/1973, esta Corte de Justiça pacificou a orientação de que são devidos honorários advocatícios pela Fazenda Pública nas execuções individuais de sentença proferida em ações coletivas, ainda que não embargadas (Súmula 345), afastando, portanto, a aplicação do art. 1º-D da Lei n. 9.494/1997.</w:t>
      </w:r>
    </w:p>
    <w:p w14:paraId="5C78343C" w14:textId="77777777" w:rsidR="008D156C" w:rsidRPr="008D156C" w:rsidRDefault="008D156C" w:rsidP="008D156C">
      <w:pPr>
        <w:spacing w:after="0" w:line="240" w:lineRule="auto"/>
        <w:ind w:left="2268"/>
        <w:jc w:val="both"/>
        <w:rPr>
          <w:rFonts w:ascii="Garamond" w:eastAsia="Times New Roman" w:hAnsi="Garamond" w:cs="Times New Roman"/>
          <w:color w:val="000000"/>
          <w:sz w:val="20"/>
          <w:szCs w:val="20"/>
        </w:rPr>
      </w:pPr>
      <w:r w:rsidRPr="008D156C">
        <w:rPr>
          <w:rFonts w:ascii="Garamond" w:eastAsia="Times New Roman" w:hAnsi="Garamond" w:cs="Times New Roman"/>
          <w:color w:val="000000"/>
          <w:sz w:val="20"/>
          <w:szCs w:val="20"/>
        </w:rPr>
        <w:t>3. A exegese do art. 85, § 7º, do CPC/2015, se feita sem se ponderar o contexto que ensejou a instauração do procedimento de cumprimento de sentença, gerará as mesmas distorções então ocasionadas pela interpretação literal do art. 1º-D da Lei n. 9.494/1997 e que somente vieram a ser corrigidas com a edição da Súmula 345 do STJ.</w:t>
      </w:r>
    </w:p>
    <w:p w14:paraId="57A30CC7" w14:textId="77777777" w:rsidR="008D156C" w:rsidRPr="008D156C" w:rsidRDefault="008D156C" w:rsidP="008D156C">
      <w:pPr>
        <w:spacing w:after="0" w:line="240" w:lineRule="auto"/>
        <w:ind w:left="2268"/>
        <w:jc w:val="both"/>
        <w:rPr>
          <w:rFonts w:ascii="Garamond" w:eastAsia="Times New Roman" w:hAnsi="Garamond" w:cs="Times New Roman"/>
          <w:color w:val="000000"/>
          <w:sz w:val="20"/>
          <w:szCs w:val="20"/>
        </w:rPr>
      </w:pPr>
      <w:r w:rsidRPr="008D156C">
        <w:rPr>
          <w:rFonts w:ascii="Garamond" w:eastAsia="Times New Roman" w:hAnsi="Garamond" w:cs="Times New Roman"/>
          <w:color w:val="000000"/>
          <w:sz w:val="20"/>
          <w:szCs w:val="20"/>
        </w:rPr>
        <w:t>4. A interpretação que deve ser dada ao referido dispositivo é a de que, nos casos de cumprimento de sentença contra a Fazenda Pública em que a relação jurídica existente entre as partes esteja concluída desde a ação ordinária, não caberá a condenação em honorários advocatícios se não houver a apresentação de impugnação, uma vez que o cumprimento de sentença é decorrência lógica do mesmo processo cognitivo.</w:t>
      </w:r>
    </w:p>
    <w:p w14:paraId="74C971B0" w14:textId="77777777" w:rsidR="008D156C" w:rsidRPr="008D156C" w:rsidRDefault="008D156C" w:rsidP="008D156C">
      <w:pPr>
        <w:spacing w:after="0" w:line="240" w:lineRule="auto"/>
        <w:ind w:left="2268"/>
        <w:jc w:val="both"/>
        <w:rPr>
          <w:rFonts w:ascii="Garamond" w:eastAsia="Times New Roman" w:hAnsi="Garamond" w:cs="Times New Roman"/>
          <w:color w:val="000000"/>
          <w:sz w:val="20"/>
          <w:szCs w:val="20"/>
        </w:rPr>
      </w:pPr>
      <w:r w:rsidRPr="008D156C">
        <w:rPr>
          <w:rFonts w:ascii="Garamond" w:eastAsia="Times New Roman" w:hAnsi="Garamond" w:cs="Times New Roman"/>
          <w:color w:val="000000"/>
          <w:sz w:val="20"/>
          <w:szCs w:val="20"/>
        </w:rPr>
        <w:t>5. O procedimento de cumprimento individual de sentença coletiva, ainda que ajuizado em litisconsórcio, quando almeja a satisfação de direito reconhecido em sentença condenatória genérica proferida em ação coletiva, não pode receber o mesmo tratamento pertinente a um procedimento de cumprimento comum, uma vez que traz consigo a discussão de nova relação jurídica, e a existência e a liquidez do direito dela decorrente serão objeto de juízo de valor a ser proferido como pressuposto para a satisfação do direito vindicado.</w:t>
      </w:r>
    </w:p>
    <w:p w14:paraId="0AFA4709" w14:textId="77777777" w:rsidR="008D156C" w:rsidRPr="008D156C" w:rsidRDefault="008D156C" w:rsidP="008D156C">
      <w:pPr>
        <w:spacing w:after="0" w:line="240" w:lineRule="auto"/>
        <w:ind w:left="2268"/>
        <w:jc w:val="both"/>
        <w:rPr>
          <w:rFonts w:ascii="Garamond" w:eastAsia="Times New Roman" w:hAnsi="Garamond" w:cs="Times New Roman"/>
          <w:color w:val="000000"/>
          <w:sz w:val="20"/>
          <w:szCs w:val="20"/>
        </w:rPr>
      </w:pPr>
      <w:r w:rsidRPr="008D156C">
        <w:rPr>
          <w:rFonts w:ascii="Garamond" w:eastAsia="Times New Roman" w:hAnsi="Garamond" w:cs="Times New Roman"/>
          <w:color w:val="000000"/>
          <w:sz w:val="20"/>
          <w:szCs w:val="20"/>
        </w:rPr>
        <w:t xml:space="preserve">6. </w:t>
      </w:r>
      <w:r w:rsidRPr="008D156C">
        <w:rPr>
          <w:rFonts w:ascii="Garamond" w:eastAsia="Times New Roman" w:hAnsi="Garamond" w:cs="Times New Roman"/>
          <w:b/>
          <w:bCs/>
          <w:color w:val="000000"/>
          <w:sz w:val="20"/>
          <w:szCs w:val="20"/>
        </w:rPr>
        <w:t>Hipótese em que o procedimento de cumprimento de sentença pressupõe cognição exauriente - a despeito do nome a ele dado, que induz à indevida compreensão de se estar diante de mera fase de execução -, sendo indispensável a contratação de advogado, uma vez que é necessária a identificação da titularidade do exequente em relação ao direito pleiteado, promovendo-se a liquidação do valor a ser pago e a individualização do crédito, o que torna induvidoso o conteúdo cognitivo dessa execução específica.</w:t>
      </w:r>
    </w:p>
    <w:p w14:paraId="623514DA" w14:textId="77777777" w:rsidR="008D156C" w:rsidRPr="008D156C" w:rsidRDefault="008D156C" w:rsidP="008D156C">
      <w:pPr>
        <w:spacing w:after="0" w:line="240" w:lineRule="auto"/>
        <w:ind w:left="2268"/>
        <w:jc w:val="both"/>
        <w:rPr>
          <w:rFonts w:ascii="Garamond" w:eastAsia="Times New Roman" w:hAnsi="Garamond" w:cs="Times New Roman"/>
          <w:color w:val="000000"/>
          <w:sz w:val="20"/>
          <w:szCs w:val="20"/>
        </w:rPr>
      </w:pPr>
      <w:r w:rsidRPr="008D156C">
        <w:rPr>
          <w:rFonts w:ascii="Garamond" w:eastAsia="Times New Roman" w:hAnsi="Garamond" w:cs="Times New Roman"/>
          <w:color w:val="000000"/>
          <w:sz w:val="20"/>
          <w:szCs w:val="20"/>
        </w:rPr>
        <w:t xml:space="preserve">7. Não houve mudança no ordenamento jurídico, uma vez que o art. 85, § 7º, do CPC/2015 reproduz basicamente o teor normativo contido no art. 1º-D da Lei n. 9.494/1997, em relação ao qual o entendimento desta Corte, já consagrado, é no sentido de afastar a aplicação do aludido </w:t>
      </w:r>
      <w:r w:rsidRPr="008D156C">
        <w:rPr>
          <w:rFonts w:ascii="Garamond" w:eastAsia="Times New Roman" w:hAnsi="Garamond" w:cs="Times New Roman"/>
          <w:color w:val="000000"/>
          <w:sz w:val="20"/>
          <w:szCs w:val="20"/>
        </w:rPr>
        <w:lastRenderedPageBreak/>
        <w:t>comando nas execuções individuais, ainda que promovidas em litisconsórcio, do julgado proferido em sede de ação coletiva lato sensu, ação civil pública ou ação de classe.</w:t>
      </w:r>
    </w:p>
    <w:p w14:paraId="75755C8A" w14:textId="77777777" w:rsidR="008D156C" w:rsidRPr="008D156C" w:rsidRDefault="008D156C" w:rsidP="008D156C">
      <w:pPr>
        <w:spacing w:after="0" w:line="240" w:lineRule="auto"/>
        <w:ind w:left="2268"/>
        <w:jc w:val="both"/>
        <w:rPr>
          <w:rFonts w:ascii="Garamond" w:eastAsia="Times New Roman" w:hAnsi="Garamond" w:cs="Times New Roman"/>
          <w:color w:val="000000"/>
          <w:sz w:val="20"/>
          <w:szCs w:val="20"/>
        </w:rPr>
      </w:pPr>
      <w:r w:rsidRPr="008D156C">
        <w:rPr>
          <w:rFonts w:ascii="Garamond" w:eastAsia="Times New Roman" w:hAnsi="Garamond" w:cs="Times New Roman"/>
          <w:color w:val="000000"/>
          <w:sz w:val="20"/>
          <w:szCs w:val="20"/>
        </w:rPr>
        <w:t xml:space="preserve">8. Para o fim preconizado no art. 1.039 do CPC/2015, firma-se a seguinte tese: "O art. 85, § 7º, do CPC/2015 não afasta a aplicação do entendimento consolidado na Súmula 345 do STJ, de modo que </w:t>
      </w:r>
      <w:r w:rsidRPr="008D156C">
        <w:rPr>
          <w:rFonts w:ascii="Garamond" w:eastAsia="Times New Roman" w:hAnsi="Garamond" w:cs="Times New Roman"/>
          <w:b/>
          <w:bCs/>
          <w:color w:val="000000"/>
          <w:sz w:val="20"/>
          <w:szCs w:val="20"/>
          <w:u w:val="single"/>
        </w:rPr>
        <w:t xml:space="preserve">são devidos honorários advocatícios nos procedimentos individuais de cumprimento de sentença decorrente de ação coletiva, ainda que não impugnados e promovidos em </w:t>
      </w:r>
      <w:proofErr w:type="spellStart"/>
      <w:r w:rsidRPr="008D156C">
        <w:rPr>
          <w:rFonts w:ascii="Garamond" w:eastAsia="Times New Roman" w:hAnsi="Garamond" w:cs="Times New Roman"/>
          <w:b/>
          <w:bCs/>
          <w:color w:val="000000"/>
          <w:sz w:val="20"/>
          <w:szCs w:val="20"/>
          <w:u w:val="single"/>
        </w:rPr>
        <w:t>litisconsócio</w:t>
      </w:r>
      <w:proofErr w:type="spellEnd"/>
      <w:r w:rsidRPr="008D156C">
        <w:rPr>
          <w:rFonts w:ascii="Garamond" w:eastAsia="Times New Roman" w:hAnsi="Garamond" w:cs="Times New Roman"/>
          <w:b/>
          <w:bCs/>
          <w:color w:val="000000"/>
          <w:sz w:val="20"/>
          <w:szCs w:val="20"/>
          <w:u w:val="single"/>
        </w:rPr>
        <w:t>.</w:t>
      </w:r>
      <w:r w:rsidRPr="008D156C">
        <w:rPr>
          <w:rFonts w:ascii="Garamond" w:eastAsia="Times New Roman" w:hAnsi="Garamond" w:cs="Times New Roman"/>
          <w:color w:val="000000"/>
          <w:sz w:val="20"/>
          <w:szCs w:val="20"/>
        </w:rPr>
        <w:t>"</w:t>
      </w:r>
    </w:p>
    <w:p w14:paraId="77832F43" w14:textId="77777777" w:rsidR="008D156C" w:rsidRPr="008D156C" w:rsidRDefault="008D156C" w:rsidP="008D156C">
      <w:pPr>
        <w:spacing w:after="0" w:line="240" w:lineRule="auto"/>
        <w:ind w:left="2268"/>
        <w:jc w:val="both"/>
        <w:rPr>
          <w:rFonts w:ascii="Garamond" w:eastAsia="Times New Roman" w:hAnsi="Garamond" w:cs="Times New Roman"/>
          <w:color w:val="000000"/>
          <w:sz w:val="20"/>
          <w:szCs w:val="20"/>
        </w:rPr>
      </w:pPr>
      <w:r w:rsidRPr="008D156C">
        <w:rPr>
          <w:rFonts w:ascii="Garamond" w:eastAsia="Times New Roman" w:hAnsi="Garamond" w:cs="Times New Roman"/>
          <w:color w:val="000000"/>
          <w:sz w:val="20"/>
          <w:szCs w:val="20"/>
        </w:rPr>
        <w:t>9. Recurso especial desprovido, com majoração da verba honorária.</w:t>
      </w:r>
    </w:p>
    <w:p w14:paraId="7388CF20" w14:textId="1EF14C58" w:rsidR="008D156C" w:rsidRPr="008D156C" w:rsidRDefault="008D156C" w:rsidP="008D156C">
      <w:pPr>
        <w:spacing w:after="0" w:line="240" w:lineRule="auto"/>
        <w:ind w:left="2268"/>
        <w:jc w:val="both"/>
        <w:rPr>
          <w:rFonts w:ascii="Garamond" w:eastAsia="Times New Roman" w:hAnsi="Garamond" w:cs="Times New Roman"/>
          <w:color w:val="000000"/>
          <w:sz w:val="20"/>
          <w:szCs w:val="20"/>
        </w:rPr>
      </w:pPr>
      <w:r w:rsidRPr="008D156C">
        <w:rPr>
          <w:rFonts w:ascii="Garamond" w:eastAsia="Times New Roman" w:hAnsi="Garamond" w:cs="Times New Roman"/>
          <w:color w:val="000000"/>
          <w:sz w:val="20"/>
          <w:szCs w:val="20"/>
        </w:rPr>
        <w:t>(REsp 1648498/RS, Rel. Ministro GURGEL DE FARIA, CORTE ESPECIAL, julgado em 20/06/2018, DJe 27/06/2018)</w:t>
      </w:r>
    </w:p>
    <w:p w14:paraId="2044AE9F" w14:textId="77777777" w:rsidR="008D156C" w:rsidRDefault="008D156C" w:rsidP="00284931">
      <w:pPr>
        <w:spacing w:after="0" w:line="240" w:lineRule="auto"/>
        <w:ind w:firstLine="1134"/>
        <w:jc w:val="both"/>
        <w:rPr>
          <w:rFonts w:ascii="Garamond" w:eastAsia="Times New Roman" w:hAnsi="Garamond" w:cs="Times New Roman"/>
          <w:color w:val="000000"/>
          <w:sz w:val="24"/>
          <w:szCs w:val="24"/>
        </w:rPr>
      </w:pPr>
    </w:p>
    <w:p w14:paraId="2AC4306F" w14:textId="099BCD14" w:rsidR="00284931" w:rsidRPr="00121354" w:rsidRDefault="00337C02" w:rsidP="00284931">
      <w:pPr>
        <w:spacing w:after="0" w:line="240" w:lineRule="auto"/>
        <w:ind w:firstLine="1134"/>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Dessa forma</w:t>
      </w:r>
      <w:r w:rsidRPr="00121354">
        <w:rPr>
          <w:rFonts w:ascii="Garamond" w:eastAsia="Times New Roman" w:hAnsi="Garamond" w:cs="Times New Roman"/>
          <w:color w:val="000000"/>
          <w:sz w:val="24"/>
          <w:szCs w:val="24"/>
        </w:rPr>
        <w:t xml:space="preserve">, se faz necessário o presente recurso de embargos de declaração a fim de sanar a </w:t>
      </w:r>
      <w:r w:rsidR="00C45872">
        <w:rPr>
          <w:rFonts w:ascii="Garamond" w:eastAsia="Times New Roman" w:hAnsi="Garamond" w:cs="Times New Roman"/>
          <w:color w:val="000000"/>
          <w:sz w:val="24"/>
          <w:szCs w:val="24"/>
        </w:rPr>
        <w:t>omissão</w:t>
      </w:r>
      <w:r w:rsidR="00FB0678">
        <w:rPr>
          <w:rFonts w:ascii="Garamond" w:eastAsia="Times New Roman" w:hAnsi="Garamond" w:cs="Times New Roman"/>
          <w:color w:val="000000"/>
          <w:sz w:val="24"/>
          <w:szCs w:val="24"/>
        </w:rPr>
        <w:t xml:space="preserve"> legal</w:t>
      </w:r>
      <w:r w:rsidRPr="00121354">
        <w:rPr>
          <w:rFonts w:ascii="Garamond" w:eastAsia="Times New Roman" w:hAnsi="Garamond" w:cs="Times New Roman"/>
          <w:color w:val="000000"/>
          <w:sz w:val="24"/>
          <w:szCs w:val="24"/>
        </w:rPr>
        <w:t xml:space="preserve"> apontada para que passe a constar da r. decisão de fls. </w:t>
      </w:r>
      <w:r>
        <w:rPr>
          <w:rFonts w:ascii="Garamond" w:eastAsia="Times New Roman" w:hAnsi="Garamond" w:cs="Times New Roman"/>
          <w:color w:val="000000"/>
          <w:sz w:val="24"/>
          <w:szCs w:val="24"/>
        </w:rPr>
        <w:t xml:space="preserve">a </w:t>
      </w:r>
      <w:r w:rsidR="00BC290E">
        <w:rPr>
          <w:rFonts w:ascii="Garamond" w:eastAsia="Times New Roman" w:hAnsi="Garamond" w:cs="Times New Roman"/>
          <w:color w:val="000000"/>
          <w:sz w:val="24"/>
          <w:szCs w:val="24"/>
        </w:rPr>
        <w:t xml:space="preserve">condenação do Executado </w:t>
      </w:r>
      <w:r w:rsidR="00074000">
        <w:rPr>
          <w:rFonts w:ascii="Garamond" w:eastAsia="Times New Roman" w:hAnsi="Garamond" w:cs="Times New Roman"/>
          <w:color w:val="000000"/>
          <w:sz w:val="24"/>
          <w:szCs w:val="24"/>
        </w:rPr>
        <w:t xml:space="preserve">ao pagamento de </w:t>
      </w:r>
      <w:r w:rsidR="00BC290E">
        <w:rPr>
          <w:rFonts w:ascii="Garamond" w:eastAsia="Times New Roman" w:hAnsi="Garamond" w:cs="Times New Roman"/>
          <w:color w:val="000000"/>
          <w:sz w:val="24"/>
          <w:szCs w:val="24"/>
        </w:rPr>
        <w:t>honorários advocatícios</w:t>
      </w:r>
      <w:r w:rsidR="00074000">
        <w:rPr>
          <w:rFonts w:ascii="Garamond" w:eastAsia="Times New Roman" w:hAnsi="Garamond" w:cs="Times New Roman"/>
          <w:color w:val="000000"/>
          <w:sz w:val="24"/>
          <w:szCs w:val="24"/>
        </w:rPr>
        <w:t xml:space="preserve"> de dez por cento</w:t>
      </w:r>
      <w:r w:rsidR="00BC290E">
        <w:rPr>
          <w:rFonts w:ascii="Garamond" w:eastAsia="Times New Roman" w:hAnsi="Garamond" w:cs="Times New Roman"/>
          <w:color w:val="000000"/>
          <w:sz w:val="24"/>
          <w:szCs w:val="24"/>
        </w:rPr>
        <w:t xml:space="preserve">, nos termos do art. </w:t>
      </w:r>
      <w:r w:rsidR="00074000">
        <w:rPr>
          <w:rFonts w:ascii="Garamond" w:eastAsia="Times New Roman" w:hAnsi="Garamond" w:cs="Times New Roman"/>
          <w:color w:val="000000"/>
          <w:sz w:val="24"/>
          <w:szCs w:val="24"/>
        </w:rPr>
        <w:t>523, §1º, do Código de Processo Civil</w:t>
      </w:r>
      <w:r w:rsidR="00284931" w:rsidRPr="00121354">
        <w:rPr>
          <w:rFonts w:ascii="Garamond" w:eastAsia="Times New Roman" w:hAnsi="Garamond" w:cs="Times New Roman"/>
          <w:color w:val="000000"/>
          <w:sz w:val="24"/>
          <w:szCs w:val="24"/>
        </w:rPr>
        <w:t>.</w:t>
      </w:r>
    </w:p>
    <w:p w14:paraId="5D138471" w14:textId="77777777" w:rsidR="00121354" w:rsidRPr="00121354" w:rsidRDefault="00121354" w:rsidP="00121354">
      <w:pPr>
        <w:spacing w:after="0" w:line="240" w:lineRule="auto"/>
        <w:ind w:firstLine="1134"/>
        <w:jc w:val="both"/>
        <w:rPr>
          <w:rFonts w:ascii="Garamond" w:eastAsia="Times New Roman" w:hAnsi="Garamond" w:cs="Times New Roman"/>
          <w:color w:val="000000"/>
          <w:sz w:val="24"/>
          <w:szCs w:val="24"/>
        </w:rPr>
      </w:pPr>
      <w:r w:rsidRPr="00121354">
        <w:rPr>
          <w:rFonts w:ascii="Garamond" w:eastAsia="Times New Roman" w:hAnsi="Garamond" w:cs="Times New Roman"/>
          <w:color w:val="000000"/>
          <w:sz w:val="24"/>
          <w:szCs w:val="24"/>
        </w:rPr>
        <w:t xml:space="preserve"> </w:t>
      </w:r>
    </w:p>
    <w:p w14:paraId="50CCC38F" w14:textId="70C7B874" w:rsidR="00121354" w:rsidRPr="00121354" w:rsidRDefault="00121354" w:rsidP="00FB0678">
      <w:pPr>
        <w:spacing w:after="0" w:line="240" w:lineRule="auto"/>
        <w:jc w:val="center"/>
        <w:rPr>
          <w:rFonts w:ascii="Garamond" w:eastAsia="Times New Roman" w:hAnsi="Garamond" w:cs="Times New Roman"/>
          <w:b/>
          <w:bCs/>
          <w:color w:val="000000"/>
          <w:sz w:val="24"/>
          <w:szCs w:val="24"/>
        </w:rPr>
      </w:pPr>
      <w:r w:rsidRPr="00121354">
        <w:rPr>
          <w:rFonts w:ascii="Garamond" w:eastAsia="Times New Roman" w:hAnsi="Garamond" w:cs="Times New Roman"/>
          <w:b/>
          <w:bCs/>
          <w:color w:val="000000"/>
          <w:sz w:val="24"/>
          <w:szCs w:val="24"/>
        </w:rPr>
        <w:t>DOS REQUERIMENTOS:</w:t>
      </w:r>
    </w:p>
    <w:p w14:paraId="5A771CFD" w14:textId="77777777" w:rsidR="00121354" w:rsidRPr="00121354" w:rsidRDefault="00121354" w:rsidP="00121354">
      <w:pPr>
        <w:spacing w:after="0" w:line="240" w:lineRule="auto"/>
        <w:ind w:firstLine="1134"/>
        <w:jc w:val="both"/>
        <w:rPr>
          <w:rFonts w:ascii="Garamond" w:eastAsia="Times New Roman" w:hAnsi="Garamond" w:cs="Times New Roman"/>
          <w:color w:val="000000"/>
          <w:sz w:val="24"/>
          <w:szCs w:val="24"/>
        </w:rPr>
      </w:pPr>
    </w:p>
    <w:p w14:paraId="495C346E" w14:textId="6F1BB229" w:rsidR="00074000" w:rsidRDefault="00121354" w:rsidP="00074000">
      <w:pPr>
        <w:spacing w:after="0" w:line="240" w:lineRule="auto"/>
        <w:ind w:firstLine="1134"/>
        <w:jc w:val="both"/>
        <w:rPr>
          <w:rFonts w:ascii="Garamond" w:eastAsia="Times New Roman" w:hAnsi="Garamond" w:cs="Times New Roman"/>
          <w:color w:val="000000"/>
          <w:sz w:val="24"/>
          <w:szCs w:val="24"/>
        </w:rPr>
      </w:pPr>
      <w:r w:rsidRPr="00121354">
        <w:rPr>
          <w:rFonts w:ascii="Garamond" w:eastAsia="Times New Roman" w:hAnsi="Garamond" w:cs="Times New Roman"/>
          <w:color w:val="000000"/>
          <w:sz w:val="24"/>
          <w:szCs w:val="24"/>
        </w:rPr>
        <w:t xml:space="preserve">Por todo o exposto, REQUER a V. Exa. a ELUCIDAÇÃO </w:t>
      </w:r>
      <w:r w:rsidR="00FB0678">
        <w:rPr>
          <w:rFonts w:ascii="Garamond" w:eastAsia="Times New Roman" w:hAnsi="Garamond" w:cs="Times New Roman"/>
          <w:color w:val="000000"/>
          <w:sz w:val="24"/>
          <w:szCs w:val="24"/>
        </w:rPr>
        <w:t xml:space="preserve">do ponto </w:t>
      </w:r>
      <w:r w:rsidR="000C2F13">
        <w:rPr>
          <w:rFonts w:ascii="Garamond" w:eastAsia="Times New Roman" w:hAnsi="Garamond" w:cs="Times New Roman"/>
          <w:color w:val="000000"/>
          <w:sz w:val="24"/>
          <w:szCs w:val="24"/>
        </w:rPr>
        <w:t>omisso</w:t>
      </w:r>
      <w:r w:rsidRPr="00121354">
        <w:rPr>
          <w:rFonts w:ascii="Garamond" w:eastAsia="Times New Roman" w:hAnsi="Garamond" w:cs="Times New Roman"/>
          <w:color w:val="000000"/>
          <w:sz w:val="24"/>
          <w:szCs w:val="24"/>
        </w:rPr>
        <w:t>, para que passe a constar da r. decisão</w:t>
      </w:r>
      <w:r w:rsidR="00BC290E">
        <w:rPr>
          <w:rFonts w:ascii="Garamond" w:eastAsia="Times New Roman" w:hAnsi="Garamond" w:cs="Times New Roman"/>
          <w:color w:val="000000"/>
          <w:sz w:val="24"/>
          <w:szCs w:val="24"/>
        </w:rPr>
        <w:t xml:space="preserve">, a </w:t>
      </w:r>
      <w:r w:rsidR="00074000">
        <w:rPr>
          <w:rFonts w:ascii="Garamond" w:eastAsia="Times New Roman" w:hAnsi="Garamond" w:cs="Times New Roman"/>
          <w:color w:val="000000"/>
          <w:sz w:val="24"/>
          <w:szCs w:val="24"/>
        </w:rPr>
        <w:t xml:space="preserve">condenação do Executado ao pagamento de honorários advocatícios de dez por cento, nos termos do art. </w:t>
      </w:r>
      <w:r w:rsidR="00C45872" w:rsidRPr="00C45872">
        <w:rPr>
          <w:rFonts w:ascii="Garamond" w:eastAsia="Times New Roman" w:hAnsi="Garamond" w:cs="Times New Roman"/>
          <w:color w:val="000000"/>
          <w:sz w:val="24"/>
          <w:szCs w:val="24"/>
        </w:rPr>
        <w:t>art. 85, § 7º</w:t>
      </w:r>
      <w:r w:rsidR="00074000">
        <w:rPr>
          <w:rFonts w:ascii="Garamond" w:eastAsia="Times New Roman" w:hAnsi="Garamond" w:cs="Times New Roman"/>
          <w:color w:val="000000"/>
          <w:sz w:val="24"/>
          <w:szCs w:val="24"/>
        </w:rPr>
        <w:t>, do Código de Processo Civil</w:t>
      </w:r>
      <w:r w:rsidR="00C45872">
        <w:rPr>
          <w:rFonts w:ascii="Garamond" w:eastAsia="Times New Roman" w:hAnsi="Garamond" w:cs="Times New Roman"/>
          <w:color w:val="000000"/>
          <w:sz w:val="24"/>
          <w:szCs w:val="24"/>
        </w:rPr>
        <w:t xml:space="preserve">, conforme entendimento do </w:t>
      </w:r>
      <w:r w:rsidR="00C45872" w:rsidRPr="00C45872">
        <w:rPr>
          <w:rFonts w:ascii="Garamond" w:eastAsia="Times New Roman" w:hAnsi="Garamond" w:cs="Times New Roman"/>
          <w:color w:val="000000"/>
          <w:sz w:val="24"/>
          <w:szCs w:val="24"/>
        </w:rPr>
        <w:t>Desembargador</w:t>
      </w:r>
      <w:r w:rsidR="00C45872">
        <w:rPr>
          <w:rFonts w:ascii="Garamond" w:eastAsia="Times New Roman" w:hAnsi="Garamond" w:cs="Times New Roman"/>
          <w:color w:val="000000"/>
          <w:sz w:val="24"/>
          <w:szCs w:val="24"/>
        </w:rPr>
        <w:t xml:space="preserve"> Presidente do Tribunal de Justiça do Estado do Rio de Janeiro </w:t>
      </w:r>
      <w:r w:rsidR="00C45872" w:rsidRPr="00C45872">
        <w:rPr>
          <w:rFonts w:ascii="Garamond" w:eastAsia="Times New Roman" w:hAnsi="Garamond" w:cs="Times New Roman"/>
          <w:color w:val="000000"/>
          <w:sz w:val="24"/>
          <w:szCs w:val="24"/>
        </w:rPr>
        <w:t>Ricardo Rodrigues Cardozo</w:t>
      </w:r>
      <w:r w:rsidR="00074000" w:rsidRPr="00121354">
        <w:rPr>
          <w:rFonts w:ascii="Garamond" w:eastAsia="Times New Roman" w:hAnsi="Garamond" w:cs="Times New Roman"/>
          <w:color w:val="000000"/>
          <w:sz w:val="24"/>
          <w:szCs w:val="24"/>
        </w:rPr>
        <w:t>.</w:t>
      </w:r>
    </w:p>
    <w:p w14:paraId="4D1EAA09" w14:textId="77777777" w:rsidR="00C45872" w:rsidRDefault="00C45872" w:rsidP="00C45872">
      <w:pPr>
        <w:spacing w:after="0" w:line="240" w:lineRule="auto"/>
        <w:jc w:val="both"/>
        <w:rPr>
          <w:rFonts w:ascii="Garamond" w:eastAsia="Times New Roman" w:hAnsi="Garamond" w:cs="Times New Roman"/>
          <w:color w:val="000000"/>
          <w:sz w:val="24"/>
          <w:szCs w:val="24"/>
        </w:rPr>
      </w:pPr>
    </w:p>
    <w:p w14:paraId="4C0C3D53" w14:textId="6165F150" w:rsidR="00C45872" w:rsidRDefault="00C45872" w:rsidP="00C45872">
      <w:pPr>
        <w:spacing w:after="0" w:line="240" w:lineRule="auto"/>
        <w:jc w:val="center"/>
        <w:rPr>
          <w:rFonts w:ascii="Garamond" w:eastAsia="Times New Roman" w:hAnsi="Garamond" w:cs="Times New Roman"/>
          <w:color w:val="000000"/>
          <w:sz w:val="24"/>
          <w:szCs w:val="24"/>
        </w:rPr>
      </w:pPr>
      <w:r w:rsidRPr="00C45872">
        <w:rPr>
          <w:rFonts w:ascii="Garamond" w:eastAsia="Times New Roman" w:hAnsi="Garamond" w:cs="Times New Roman"/>
          <w:noProof/>
          <w:color w:val="000000"/>
          <w:sz w:val="24"/>
          <w:szCs w:val="24"/>
        </w:rPr>
        <w:drawing>
          <wp:inline distT="0" distB="0" distL="0" distR="0" wp14:anchorId="1EE777E9" wp14:editId="6862B59B">
            <wp:extent cx="5219623" cy="937901"/>
            <wp:effectExtent l="19050" t="19050" r="19685" b="14605"/>
            <wp:docPr id="1680302769"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02769" name="Picture 1" descr="A close-up of a white background&#10;&#10;Description automatically generated"/>
                    <pic:cNvPicPr/>
                  </pic:nvPicPr>
                  <pic:blipFill>
                    <a:blip r:embed="rId8"/>
                    <a:stretch>
                      <a:fillRect/>
                    </a:stretch>
                  </pic:blipFill>
                  <pic:spPr>
                    <a:xfrm>
                      <a:off x="0" y="0"/>
                      <a:ext cx="5239089" cy="941399"/>
                    </a:xfrm>
                    <a:prstGeom prst="rect">
                      <a:avLst/>
                    </a:prstGeom>
                    <a:ln>
                      <a:solidFill>
                        <a:schemeClr val="tx1"/>
                      </a:solidFill>
                    </a:ln>
                  </pic:spPr>
                </pic:pic>
              </a:graphicData>
            </a:graphic>
          </wp:inline>
        </w:drawing>
      </w:r>
    </w:p>
    <w:p w14:paraId="137A8CAA" w14:textId="7281EE0F" w:rsidR="00C45872" w:rsidRDefault="00C45872" w:rsidP="00C45872">
      <w:pPr>
        <w:spacing w:after="0" w:line="240" w:lineRule="auto"/>
        <w:ind w:right="707" w:firstLine="1134"/>
        <w:jc w:val="right"/>
        <w:rPr>
          <w:rFonts w:ascii="Garamond" w:eastAsia="Times New Roman" w:hAnsi="Garamond" w:cs="Times New Roman"/>
          <w:color w:val="000000"/>
          <w:sz w:val="24"/>
          <w:szCs w:val="24"/>
        </w:rPr>
      </w:pPr>
      <w:r>
        <w:rPr>
          <w:rFonts w:ascii="Garamond" w:eastAsia="Times New Roman" w:hAnsi="Garamond" w:cs="Times New Roman"/>
          <w:color w:val="000000"/>
          <w:sz w:val="24"/>
          <w:szCs w:val="24"/>
        </w:rPr>
        <w:t>(</w:t>
      </w:r>
      <w:r w:rsidRPr="00C45872">
        <w:rPr>
          <w:rFonts w:ascii="Garamond" w:eastAsia="Times New Roman" w:hAnsi="Garamond" w:cs="Times New Roman"/>
          <w:b/>
          <w:bCs/>
          <w:color w:val="000000"/>
          <w:sz w:val="24"/>
          <w:szCs w:val="24"/>
        </w:rPr>
        <w:t>Documento em anexo</w:t>
      </w:r>
      <w:r>
        <w:rPr>
          <w:rFonts w:ascii="Garamond" w:eastAsia="Times New Roman" w:hAnsi="Garamond" w:cs="Times New Roman"/>
          <w:color w:val="000000"/>
          <w:sz w:val="24"/>
          <w:szCs w:val="24"/>
        </w:rPr>
        <w:t>)</w:t>
      </w:r>
    </w:p>
    <w:p w14:paraId="5AA37B10" w14:textId="77777777" w:rsidR="00C45872" w:rsidRDefault="00C45872" w:rsidP="00074000">
      <w:pPr>
        <w:spacing w:after="0" w:line="240" w:lineRule="auto"/>
        <w:ind w:firstLine="1134"/>
        <w:jc w:val="both"/>
        <w:rPr>
          <w:rFonts w:ascii="Garamond" w:eastAsia="Times New Roman" w:hAnsi="Garamond" w:cs="Times New Roman"/>
          <w:color w:val="000000"/>
          <w:sz w:val="24"/>
          <w:szCs w:val="24"/>
        </w:rPr>
      </w:pPr>
    </w:p>
    <w:p w14:paraId="418F6312" w14:textId="67EFC8C3" w:rsidR="00FB0678" w:rsidRDefault="000C2F13" w:rsidP="00074000">
      <w:pPr>
        <w:spacing w:after="0" w:line="240" w:lineRule="auto"/>
        <w:ind w:firstLine="1134"/>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Cumpre informar os valores abaixo para expedição de RPV:</w:t>
      </w:r>
    </w:p>
    <w:p w14:paraId="4FBAA5AA" w14:textId="7E713FAF" w:rsidR="000C2F13" w:rsidRDefault="000C2F13" w:rsidP="000C2F13">
      <w:pPr>
        <w:spacing w:after="0" w:line="240" w:lineRule="auto"/>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Valor Homologado: </w:t>
      </w:r>
      <w:r w:rsidR="00803950">
        <w:rPr>
          <w:rFonts w:ascii="Garamond" w:eastAsia="Garamond" w:hAnsi="Garamond" w:cs="Garamond"/>
          <w:b/>
          <w:bCs/>
        </w:rPr>
        <w:t xml:space="preserve">VALORBRUTO </w:t>
      </w:r>
      <w:r>
        <w:rPr>
          <w:rFonts w:ascii="Garamond" w:eastAsia="Times New Roman" w:hAnsi="Garamond" w:cs="Times New Roman"/>
          <w:color w:val="000000"/>
          <w:sz w:val="24"/>
          <w:szCs w:val="24"/>
        </w:rPr>
        <w:t>(Abaixo de 40 salários)</w:t>
      </w:r>
    </w:p>
    <w:p w14:paraId="28B28DCF" w14:textId="213BCD11" w:rsidR="000C2F13" w:rsidRDefault="000C2F13" w:rsidP="000C2F13">
      <w:pPr>
        <w:spacing w:after="0" w:line="240" w:lineRule="auto"/>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40 Salários mínimos: </w:t>
      </w:r>
      <w:r w:rsidRPr="00803950">
        <w:rPr>
          <w:rFonts w:ascii="Garamond" w:eastAsia="Times New Roman" w:hAnsi="Garamond" w:cs="Times New Roman"/>
          <w:b/>
          <w:bCs/>
          <w:color w:val="000000"/>
          <w:sz w:val="24"/>
          <w:szCs w:val="24"/>
          <w:u w:val="single"/>
        </w:rPr>
        <w:t>R$ 56.840,00</w:t>
      </w:r>
    </w:p>
    <w:p w14:paraId="74F2234B" w14:textId="60724289" w:rsidR="000C2F13" w:rsidRDefault="000C2F13" w:rsidP="000C2F13">
      <w:pPr>
        <w:spacing w:after="0" w:line="240" w:lineRule="auto"/>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RioPrev: </w:t>
      </w:r>
      <w:r w:rsidR="00803950" w:rsidRPr="00803950">
        <w:rPr>
          <w:rFonts w:ascii="Garamond" w:eastAsia="Garamond" w:hAnsi="Garamond" w:cs="Garamond"/>
          <w:b/>
          <w:bCs/>
        </w:rPr>
        <w:t>VALORRIOPREV</w:t>
      </w:r>
    </w:p>
    <w:p w14:paraId="682C3DBD" w14:textId="56D72CE3" w:rsidR="000C2F13" w:rsidRDefault="000C2F13" w:rsidP="000C2F13">
      <w:pPr>
        <w:spacing w:after="0" w:line="240" w:lineRule="auto"/>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Valor com desconto: </w:t>
      </w:r>
      <w:r w:rsidR="00803950" w:rsidRPr="00803950">
        <w:rPr>
          <w:rFonts w:ascii="Garamond" w:eastAsia="Garamond" w:hAnsi="Garamond" w:cs="Garamond"/>
          <w:b/>
          <w:bCs/>
        </w:rPr>
        <w:t>VALORFINAL</w:t>
      </w:r>
    </w:p>
    <w:p w14:paraId="1FA753D6" w14:textId="31DF8B99" w:rsidR="000C2F13" w:rsidRDefault="000C2F13" w:rsidP="000C2F13">
      <w:pPr>
        <w:spacing w:after="0" w:line="240" w:lineRule="auto"/>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Honorários sucumbenciais: </w:t>
      </w:r>
      <w:r w:rsidR="00803950">
        <w:rPr>
          <w:rFonts w:ascii="Garamond" w:eastAsia="Garamond" w:hAnsi="Garamond" w:cs="Garamond"/>
          <w:b/>
          <w:bCs/>
        </w:rPr>
        <w:t>SUCUMBENCIA</w:t>
      </w:r>
      <w:r w:rsidR="00803950">
        <w:rPr>
          <w:rFonts w:ascii="Garamond" w:eastAsia="Times New Roman" w:hAnsi="Garamond" w:cs="Times New Roman"/>
          <w:color w:val="000000"/>
          <w:sz w:val="24"/>
          <w:szCs w:val="24"/>
        </w:rPr>
        <w:t xml:space="preserve"> </w:t>
      </w:r>
      <w:r>
        <w:rPr>
          <w:rFonts w:ascii="Garamond" w:eastAsia="Times New Roman" w:hAnsi="Garamond" w:cs="Times New Roman"/>
          <w:color w:val="000000"/>
          <w:sz w:val="24"/>
          <w:szCs w:val="24"/>
        </w:rPr>
        <w:t>(RPV em nome da Patrona, Dra. Liz Werner Formaggini)</w:t>
      </w:r>
    </w:p>
    <w:p w14:paraId="739096C0" w14:textId="0C99673B" w:rsidR="00FB0678" w:rsidRPr="00121354" w:rsidRDefault="00FB0678" w:rsidP="00074000">
      <w:pPr>
        <w:spacing w:after="0" w:line="240" w:lineRule="auto"/>
        <w:ind w:firstLine="1134"/>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w:t>
      </w:r>
    </w:p>
    <w:p w14:paraId="5A1F6BE5" w14:textId="027B21C9" w:rsidR="00421B28" w:rsidRPr="00803950" w:rsidRDefault="00421B28" w:rsidP="00803950">
      <w:pPr>
        <w:spacing w:after="0" w:line="240" w:lineRule="auto"/>
        <w:ind w:firstLine="1134"/>
        <w:jc w:val="both"/>
        <w:rPr>
          <w:rFonts w:ascii="Garamond" w:eastAsia="Times New Roman" w:hAnsi="Garamond" w:cs="Times New Roman"/>
          <w:color w:val="000000"/>
          <w:sz w:val="12"/>
          <w:szCs w:val="12"/>
        </w:rPr>
      </w:pPr>
    </w:p>
    <w:p w14:paraId="57916C3D" w14:textId="77777777" w:rsidR="00421B28" w:rsidRDefault="00421B28" w:rsidP="00421B28">
      <w:pPr>
        <w:spacing w:after="0" w:line="240" w:lineRule="auto"/>
        <w:jc w:val="center"/>
        <w:rPr>
          <w:rFonts w:ascii="Garamond" w:eastAsia="Times New Roman" w:hAnsi="Garamond" w:cs="Times New Roman"/>
          <w:color w:val="000000"/>
          <w:sz w:val="24"/>
          <w:szCs w:val="24"/>
        </w:rPr>
      </w:pPr>
      <w:r w:rsidRPr="00421B28">
        <w:rPr>
          <w:rFonts w:ascii="Garamond" w:eastAsia="Times New Roman" w:hAnsi="Garamond" w:cs="Times New Roman"/>
          <w:color w:val="000000"/>
          <w:sz w:val="24"/>
          <w:szCs w:val="24"/>
        </w:rPr>
        <w:t xml:space="preserve">Nestes termos, </w:t>
      </w:r>
    </w:p>
    <w:p w14:paraId="7A2C988D" w14:textId="7821A28E" w:rsidR="00421B28" w:rsidRDefault="00421B28" w:rsidP="00421B28">
      <w:pPr>
        <w:spacing w:after="0" w:line="240" w:lineRule="auto"/>
        <w:jc w:val="center"/>
        <w:rPr>
          <w:rFonts w:ascii="Garamond" w:eastAsia="Times New Roman" w:hAnsi="Garamond" w:cs="Times New Roman"/>
          <w:color w:val="000000"/>
          <w:sz w:val="24"/>
          <w:szCs w:val="24"/>
        </w:rPr>
      </w:pPr>
      <w:r>
        <w:rPr>
          <w:rFonts w:ascii="Garamond" w:eastAsia="Times New Roman" w:hAnsi="Garamond" w:cs="Times New Roman"/>
          <w:color w:val="000000"/>
          <w:sz w:val="24"/>
          <w:szCs w:val="24"/>
        </w:rPr>
        <w:t>P</w:t>
      </w:r>
      <w:r w:rsidRPr="00421B28">
        <w:rPr>
          <w:rFonts w:ascii="Garamond" w:eastAsia="Times New Roman" w:hAnsi="Garamond" w:cs="Times New Roman"/>
          <w:color w:val="000000"/>
          <w:sz w:val="24"/>
          <w:szCs w:val="24"/>
        </w:rPr>
        <w:t>ede deferimento.</w:t>
      </w:r>
    </w:p>
    <w:p w14:paraId="7893AE57" w14:textId="77777777" w:rsidR="00421B28" w:rsidRPr="00421B28" w:rsidRDefault="00421B28" w:rsidP="00421B28">
      <w:pPr>
        <w:spacing w:after="0" w:line="240" w:lineRule="auto"/>
        <w:jc w:val="center"/>
        <w:rPr>
          <w:rFonts w:ascii="Times New Roman" w:eastAsia="Times New Roman" w:hAnsi="Times New Roman" w:cs="Times New Roman"/>
          <w:sz w:val="24"/>
          <w:szCs w:val="24"/>
        </w:rPr>
      </w:pPr>
    </w:p>
    <w:p w14:paraId="1BE55887" w14:textId="4498539D" w:rsidR="00421B28" w:rsidRDefault="00421B28" w:rsidP="00421B28">
      <w:pPr>
        <w:spacing w:after="0" w:line="240" w:lineRule="auto"/>
        <w:jc w:val="center"/>
        <w:rPr>
          <w:rFonts w:ascii="Garamond" w:eastAsia="Times New Roman" w:hAnsi="Garamond" w:cs="Times New Roman"/>
          <w:color w:val="000000"/>
          <w:sz w:val="24"/>
          <w:szCs w:val="24"/>
        </w:rPr>
      </w:pPr>
      <w:r w:rsidRPr="00421B28">
        <w:rPr>
          <w:rFonts w:ascii="Garamond" w:eastAsia="Times New Roman" w:hAnsi="Garamond" w:cs="Times New Roman"/>
          <w:color w:val="000000"/>
          <w:sz w:val="24"/>
          <w:szCs w:val="24"/>
        </w:rPr>
        <w:t xml:space="preserve">Niterói. </w:t>
      </w:r>
      <w:r w:rsidR="00D534AF">
        <w:rPr>
          <w:rFonts w:ascii="Garamond" w:eastAsia="Times New Roman" w:hAnsi="Garamond" w:cs="Times New Roman"/>
          <w:color w:val="000000"/>
          <w:sz w:val="24"/>
          <w:szCs w:val="24"/>
        </w:rPr>
        <w:fldChar w:fldCharType="begin"/>
      </w:r>
      <w:r w:rsidR="00D534AF">
        <w:rPr>
          <w:rFonts w:ascii="Garamond" w:eastAsia="Times New Roman" w:hAnsi="Garamond" w:cs="Times New Roman"/>
          <w:color w:val="000000"/>
          <w:sz w:val="24"/>
          <w:szCs w:val="24"/>
        </w:rPr>
        <w:instrText xml:space="preserve"> TIME \@ "d' de 'MMMM' de 'yyyy" </w:instrText>
      </w:r>
      <w:r w:rsidR="00D534AF">
        <w:rPr>
          <w:rFonts w:ascii="Garamond" w:eastAsia="Times New Roman" w:hAnsi="Garamond" w:cs="Times New Roman"/>
          <w:color w:val="000000"/>
          <w:sz w:val="24"/>
          <w:szCs w:val="24"/>
        </w:rPr>
        <w:fldChar w:fldCharType="separate"/>
      </w:r>
      <w:r w:rsidR="00803950">
        <w:rPr>
          <w:rFonts w:ascii="Garamond" w:eastAsia="Times New Roman" w:hAnsi="Garamond" w:cs="Times New Roman"/>
          <w:noProof/>
          <w:color w:val="000000"/>
          <w:sz w:val="24"/>
          <w:szCs w:val="24"/>
        </w:rPr>
        <w:t>24 de janeiro de 2024</w:t>
      </w:r>
      <w:r w:rsidR="00D534AF">
        <w:rPr>
          <w:rFonts w:ascii="Garamond" w:eastAsia="Times New Roman" w:hAnsi="Garamond" w:cs="Times New Roman"/>
          <w:color w:val="000000"/>
          <w:sz w:val="24"/>
          <w:szCs w:val="24"/>
        </w:rPr>
        <w:fldChar w:fldCharType="end"/>
      </w:r>
      <w:r w:rsidRPr="00421B28">
        <w:rPr>
          <w:rFonts w:ascii="Garamond" w:eastAsia="Times New Roman" w:hAnsi="Garamond" w:cs="Times New Roman"/>
          <w:color w:val="000000"/>
          <w:sz w:val="24"/>
          <w:szCs w:val="24"/>
        </w:rPr>
        <w:t>.</w:t>
      </w:r>
    </w:p>
    <w:p w14:paraId="6B0DFB6B" w14:textId="77777777" w:rsidR="00D534AF" w:rsidRDefault="00D534AF" w:rsidP="00421B28">
      <w:pPr>
        <w:spacing w:after="0" w:line="240" w:lineRule="auto"/>
        <w:jc w:val="center"/>
        <w:rPr>
          <w:rFonts w:ascii="Garamond" w:eastAsia="Times New Roman" w:hAnsi="Garamond" w:cs="Times New Roman"/>
          <w:color w:val="000000"/>
          <w:sz w:val="24"/>
          <w:szCs w:val="24"/>
        </w:rPr>
      </w:pPr>
    </w:p>
    <w:p w14:paraId="68FF5285" w14:textId="77777777" w:rsidR="00D534AF" w:rsidRPr="00803950" w:rsidRDefault="00D534AF" w:rsidP="00803950">
      <w:pPr>
        <w:spacing w:after="0" w:line="240" w:lineRule="auto"/>
        <w:jc w:val="center"/>
        <w:rPr>
          <w:rFonts w:ascii="Garamond" w:eastAsia="Times New Roman" w:hAnsi="Garamond" w:cs="Times New Roman"/>
          <w:color w:val="000000"/>
          <w:sz w:val="16"/>
          <w:szCs w:val="16"/>
        </w:rPr>
      </w:pPr>
    </w:p>
    <w:p w14:paraId="7B6A5630" w14:textId="77777777" w:rsidR="00D534AF" w:rsidRDefault="00D534AF" w:rsidP="00421B28">
      <w:pPr>
        <w:spacing w:after="0" w:line="240" w:lineRule="auto"/>
        <w:jc w:val="center"/>
        <w:rPr>
          <w:rFonts w:ascii="Garamond" w:eastAsia="Times New Roman" w:hAnsi="Garamond" w:cs="Times New Roman"/>
          <w:color w:val="000000"/>
          <w:sz w:val="24"/>
          <w:szCs w:val="24"/>
        </w:rPr>
      </w:pPr>
    </w:p>
    <w:tbl>
      <w:tblPr>
        <w:tblStyle w:val="TableGrid"/>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D534AF" w14:paraId="4BC9E22E" w14:textId="77777777" w:rsidTr="00D534AF">
        <w:tc>
          <w:tcPr>
            <w:tcW w:w="4814" w:type="dxa"/>
          </w:tcPr>
          <w:p w14:paraId="77F56AB9" w14:textId="77777777" w:rsidR="00D534AF" w:rsidRDefault="00D534AF" w:rsidP="00D534AF">
            <w:pPr>
              <w:jc w:val="center"/>
              <w:rPr>
                <w:rFonts w:ascii="Garamond" w:eastAsia="Times New Roman" w:hAnsi="Garamond" w:cs="Times New Roman"/>
                <w:b/>
                <w:bCs/>
                <w:color w:val="00000A"/>
                <w:sz w:val="24"/>
                <w:szCs w:val="24"/>
              </w:rPr>
            </w:pPr>
            <w:r w:rsidRPr="00421B28">
              <w:rPr>
                <w:rFonts w:ascii="Garamond" w:eastAsia="Times New Roman" w:hAnsi="Garamond" w:cs="Times New Roman"/>
                <w:b/>
                <w:bCs/>
                <w:color w:val="00000A"/>
                <w:sz w:val="24"/>
                <w:szCs w:val="24"/>
              </w:rPr>
              <w:t>LIZ WERNER</w:t>
            </w:r>
          </w:p>
          <w:p w14:paraId="38FEE6DF" w14:textId="1D0C232C" w:rsidR="00D534AF" w:rsidRDefault="00D534AF" w:rsidP="00D534AF">
            <w:pPr>
              <w:jc w:val="center"/>
              <w:rPr>
                <w:rFonts w:ascii="Times New Roman" w:eastAsia="Times New Roman" w:hAnsi="Times New Roman" w:cs="Times New Roman"/>
                <w:sz w:val="24"/>
                <w:szCs w:val="24"/>
              </w:rPr>
            </w:pPr>
            <w:r w:rsidRPr="00421B28">
              <w:rPr>
                <w:rFonts w:ascii="Garamond" w:eastAsia="Times New Roman" w:hAnsi="Garamond" w:cs="Times New Roman"/>
                <w:b/>
                <w:bCs/>
                <w:color w:val="00000A"/>
                <w:sz w:val="24"/>
                <w:szCs w:val="24"/>
              </w:rPr>
              <w:t>OAB/RJ 184.888</w:t>
            </w:r>
          </w:p>
        </w:tc>
        <w:tc>
          <w:tcPr>
            <w:tcW w:w="4814" w:type="dxa"/>
          </w:tcPr>
          <w:p w14:paraId="018D52D3" w14:textId="77777777" w:rsidR="00D534AF" w:rsidRPr="00421B28" w:rsidRDefault="00D534AF" w:rsidP="00D534AF">
            <w:pPr>
              <w:pStyle w:val="NormalWeb"/>
              <w:spacing w:before="0" w:beforeAutospacing="0" w:after="0" w:afterAutospacing="0"/>
              <w:jc w:val="center"/>
              <w:rPr>
                <w:rFonts w:ascii="Garamond" w:hAnsi="Garamond"/>
                <w:b/>
                <w:bCs/>
              </w:rPr>
            </w:pPr>
            <w:r w:rsidRPr="00421B28">
              <w:rPr>
                <w:rFonts w:ascii="Garamond" w:hAnsi="Garamond"/>
                <w:b/>
                <w:bCs/>
                <w:color w:val="000000"/>
              </w:rPr>
              <w:t>THIAGO JOSÉ AGUIAR DA SILVA</w:t>
            </w:r>
          </w:p>
          <w:p w14:paraId="25AF0B7F" w14:textId="77777777" w:rsidR="00D534AF" w:rsidRPr="00421B28" w:rsidRDefault="00D534AF" w:rsidP="00D534AF">
            <w:pPr>
              <w:pStyle w:val="NormalWeb"/>
              <w:spacing w:before="0" w:beforeAutospacing="0" w:after="0" w:afterAutospacing="0"/>
              <w:jc w:val="center"/>
              <w:rPr>
                <w:rFonts w:ascii="Garamond" w:hAnsi="Garamond"/>
                <w:b/>
                <w:bCs/>
              </w:rPr>
            </w:pPr>
            <w:r w:rsidRPr="00421B28">
              <w:rPr>
                <w:rFonts w:ascii="Garamond" w:hAnsi="Garamond"/>
                <w:b/>
                <w:bCs/>
                <w:color w:val="000000"/>
              </w:rPr>
              <w:t>OAB/RJ 213</w:t>
            </w:r>
            <w:r>
              <w:rPr>
                <w:rFonts w:ascii="Garamond" w:hAnsi="Garamond"/>
                <w:b/>
                <w:bCs/>
                <w:color w:val="000000"/>
              </w:rPr>
              <w:t>.</w:t>
            </w:r>
            <w:r w:rsidRPr="00421B28">
              <w:rPr>
                <w:rFonts w:ascii="Garamond" w:hAnsi="Garamond"/>
                <w:b/>
                <w:bCs/>
                <w:color w:val="000000"/>
              </w:rPr>
              <w:t>181</w:t>
            </w:r>
          </w:p>
          <w:p w14:paraId="7359F2C4" w14:textId="4A4AF752" w:rsidR="00D534AF" w:rsidRDefault="00D534AF" w:rsidP="00D534AF">
            <w:pPr>
              <w:jc w:val="center"/>
              <w:rPr>
                <w:rFonts w:ascii="Times New Roman" w:eastAsia="Times New Roman" w:hAnsi="Times New Roman" w:cs="Times New Roman"/>
                <w:sz w:val="24"/>
                <w:szCs w:val="24"/>
              </w:rPr>
            </w:pPr>
          </w:p>
        </w:tc>
      </w:tr>
    </w:tbl>
    <w:p w14:paraId="000AD75E" w14:textId="77777777" w:rsidR="00D534AF" w:rsidRDefault="00D534AF" w:rsidP="00D534AF">
      <w:pPr>
        <w:spacing w:after="0" w:line="240" w:lineRule="auto"/>
        <w:jc w:val="center"/>
        <w:rPr>
          <w:rFonts w:ascii="Times New Roman" w:eastAsia="Times New Roman" w:hAnsi="Times New Roman" w:cs="Times New Roman"/>
          <w:sz w:val="24"/>
          <w:szCs w:val="24"/>
        </w:rPr>
      </w:pPr>
    </w:p>
    <w:p w14:paraId="3FCC23DD" w14:textId="5FEC6CF5" w:rsidR="00803950" w:rsidRPr="00421B28" w:rsidRDefault="00803950" w:rsidP="00803950">
      <w:pPr>
        <w:pStyle w:val="NormalWeb"/>
      </w:pPr>
      <w:r>
        <w:rPr>
          <w:noProof/>
        </w:rPr>
        <w:lastRenderedPageBreak/>
        <w:drawing>
          <wp:anchor distT="0" distB="0" distL="114300" distR="114300" simplePos="0" relativeHeight="251658240" behindDoc="1" locked="0" layoutInCell="1" allowOverlap="1" wp14:anchorId="559E8E19" wp14:editId="02AEA45D">
            <wp:simplePos x="0" y="0"/>
            <wp:positionH relativeFrom="column">
              <wp:posOffset>-4445</wp:posOffset>
            </wp:positionH>
            <wp:positionV relativeFrom="paragraph">
              <wp:posOffset>-128306</wp:posOffset>
            </wp:positionV>
            <wp:extent cx="6155335" cy="8709308"/>
            <wp:effectExtent l="0" t="0" r="0" b="0"/>
            <wp:wrapNone/>
            <wp:docPr id="195384025"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4025" name="Picture 1" descr="A close-up of a documen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5335" cy="8709308"/>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03950" w:rsidRPr="00421B28">
      <w:headerReference w:type="default" r:id="rId10"/>
      <w:footerReference w:type="default" r:id="rId11"/>
      <w:pgSz w:w="11906" w:h="16838"/>
      <w:pgMar w:top="2127" w:right="1134" w:bottom="720" w:left="1134" w:header="709" w:footer="26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1E207" w14:textId="77777777" w:rsidR="00FE651B" w:rsidRDefault="00FE651B">
      <w:pPr>
        <w:spacing w:after="0" w:line="240" w:lineRule="auto"/>
      </w:pPr>
      <w:r>
        <w:separator/>
      </w:r>
    </w:p>
  </w:endnote>
  <w:endnote w:type="continuationSeparator" w:id="0">
    <w:p w14:paraId="012E4558" w14:textId="77777777" w:rsidR="00FE651B" w:rsidRDefault="00FE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6B773" w14:textId="77777777" w:rsidR="001E469E" w:rsidRDefault="00F550BB">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60288" behindDoc="1" locked="0" layoutInCell="1" hidden="0" allowOverlap="1" wp14:anchorId="0BC73E17" wp14:editId="75A5ADA0">
          <wp:simplePos x="0" y="0"/>
          <wp:positionH relativeFrom="column">
            <wp:posOffset>-616584</wp:posOffset>
          </wp:positionH>
          <wp:positionV relativeFrom="paragraph">
            <wp:posOffset>24130</wp:posOffset>
          </wp:positionV>
          <wp:extent cx="7343775" cy="233045"/>
          <wp:effectExtent l="0" t="0" r="0" b="0"/>
          <wp:wrapNone/>
          <wp:docPr id="1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343775" cy="233045"/>
                  </a:xfrm>
                  <a:prstGeom prst="rect">
                    <a:avLst/>
                  </a:prstGeom>
                  <a:ln/>
                </pic:spPr>
              </pic:pic>
            </a:graphicData>
          </a:graphic>
        </wp:anchor>
      </w:drawing>
    </w:r>
  </w:p>
  <w:p w14:paraId="219879EA" w14:textId="77777777" w:rsidR="001E469E" w:rsidRDefault="00F550BB">
    <w:pPr>
      <w:pBdr>
        <w:top w:val="nil"/>
        <w:left w:val="nil"/>
        <w:bottom w:val="nil"/>
        <w:right w:val="nil"/>
        <w:between w:val="nil"/>
      </w:pBdr>
      <w:tabs>
        <w:tab w:val="center" w:pos="4252"/>
        <w:tab w:val="right" w:pos="8504"/>
      </w:tabs>
      <w:spacing w:after="0" w:line="240" w:lineRule="auto"/>
      <w:jc w:val="center"/>
      <w:rPr>
        <w:color w:val="000000"/>
      </w:rPr>
    </w:pPr>
    <w:r>
      <w:rPr>
        <w:noProof/>
      </w:rPr>
      <w:drawing>
        <wp:anchor distT="0" distB="0" distL="0" distR="0" simplePos="0" relativeHeight="251661312" behindDoc="1" locked="0" layoutInCell="1" hidden="0" allowOverlap="1" wp14:anchorId="7002D8F2" wp14:editId="3849A5A4">
          <wp:simplePos x="0" y="0"/>
          <wp:positionH relativeFrom="column">
            <wp:posOffset>0</wp:posOffset>
          </wp:positionH>
          <wp:positionV relativeFrom="paragraph">
            <wp:posOffset>46990</wp:posOffset>
          </wp:positionV>
          <wp:extent cx="1228090" cy="495300"/>
          <wp:effectExtent l="0" t="0" r="0" b="0"/>
          <wp:wrapNone/>
          <wp:docPr id="1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1228090" cy="495300"/>
                  </a:xfrm>
                  <a:prstGeom prst="rect">
                    <a:avLst/>
                  </a:prstGeom>
                  <a:ln/>
                </pic:spPr>
              </pic:pic>
            </a:graphicData>
          </a:graphic>
        </wp:anchor>
      </w:drawing>
    </w:r>
    <w:r>
      <w:rPr>
        <w:noProof/>
      </w:rPr>
      <w:drawing>
        <wp:anchor distT="0" distB="0" distL="0" distR="0" simplePos="0" relativeHeight="251662336" behindDoc="1" locked="0" layoutInCell="1" hidden="0" allowOverlap="1" wp14:anchorId="7C644371" wp14:editId="2D7C2F1A">
          <wp:simplePos x="0" y="0"/>
          <wp:positionH relativeFrom="column">
            <wp:posOffset>4653280</wp:posOffset>
          </wp:positionH>
          <wp:positionV relativeFrom="paragraph">
            <wp:posOffset>46990</wp:posOffset>
          </wp:positionV>
          <wp:extent cx="1459865" cy="590550"/>
          <wp:effectExtent l="0" t="0" r="0" b="0"/>
          <wp:wrapNone/>
          <wp:docPr id="1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1459865" cy="590550"/>
                  </a:xfrm>
                  <a:prstGeom prst="rect">
                    <a:avLst/>
                  </a:prstGeom>
                  <a:ln/>
                </pic:spPr>
              </pic:pic>
            </a:graphicData>
          </a:graphic>
        </wp:anchor>
      </w:drawing>
    </w:r>
  </w:p>
  <w:p w14:paraId="7189D641" w14:textId="77777777" w:rsidR="001E469E" w:rsidRDefault="001E469E">
    <w:pPr>
      <w:pBdr>
        <w:top w:val="nil"/>
        <w:left w:val="nil"/>
        <w:bottom w:val="nil"/>
        <w:right w:val="nil"/>
        <w:between w:val="nil"/>
      </w:pBdr>
      <w:tabs>
        <w:tab w:val="center" w:pos="4252"/>
        <w:tab w:val="right" w:pos="8504"/>
      </w:tabs>
      <w:spacing w:after="0" w:line="240" w:lineRule="auto"/>
      <w:jc w:val="center"/>
      <w:rPr>
        <w:color w:val="000000"/>
      </w:rPr>
    </w:pPr>
  </w:p>
  <w:p w14:paraId="4FED6A0F" w14:textId="5A32E672" w:rsidR="001E469E" w:rsidRDefault="00F550BB">
    <w:pPr>
      <w:pBdr>
        <w:top w:val="nil"/>
        <w:left w:val="nil"/>
        <w:bottom w:val="nil"/>
        <w:right w:val="nil"/>
        <w:between w:val="nil"/>
      </w:pBdr>
      <w:tabs>
        <w:tab w:val="center" w:pos="4252"/>
        <w:tab w:val="right" w:pos="8504"/>
      </w:tabs>
      <w:spacing w:after="0" w:line="240" w:lineRule="auto"/>
      <w:jc w:val="center"/>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9B6745">
      <w:rPr>
        <w:b/>
        <w:noProof/>
        <w:color w:val="000000"/>
      </w:rPr>
      <w:t>4</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9B6745">
      <w:rPr>
        <w:b/>
        <w:noProof/>
        <w:color w:val="000000"/>
      </w:rPr>
      <w:t>4</w:t>
    </w:r>
    <w:r>
      <w:rPr>
        <w:b/>
        <w:color w:val="000000"/>
      </w:rPr>
      <w:fldChar w:fldCharType="end"/>
    </w:r>
    <w:r>
      <w:rPr>
        <w:noProof/>
      </w:rPr>
      <w:drawing>
        <wp:anchor distT="0" distB="0" distL="114300" distR="114300" simplePos="0" relativeHeight="251663360" behindDoc="0" locked="0" layoutInCell="1" hidden="0" allowOverlap="1" wp14:anchorId="1027C566" wp14:editId="60CCA26F">
          <wp:simplePos x="0" y="0"/>
          <wp:positionH relativeFrom="column">
            <wp:posOffset>1</wp:posOffset>
          </wp:positionH>
          <wp:positionV relativeFrom="paragraph">
            <wp:posOffset>58420</wp:posOffset>
          </wp:positionV>
          <wp:extent cx="991235" cy="238125"/>
          <wp:effectExtent l="0" t="0" r="0" b="0"/>
          <wp:wrapNone/>
          <wp:docPr id="1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991235" cy="2381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D5267" w14:textId="77777777" w:rsidR="00FE651B" w:rsidRDefault="00FE651B">
      <w:pPr>
        <w:spacing w:after="0" w:line="240" w:lineRule="auto"/>
      </w:pPr>
      <w:r>
        <w:separator/>
      </w:r>
    </w:p>
  </w:footnote>
  <w:footnote w:type="continuationSeparator" w:id="0">
    <w:p w14:paraId="76930A5F" w14:textId="77777777" w:rsidR="00FE651B" w:rsidRDefault="00FE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5DB21" w14:textId="4ACF9D64" w:rsidR="001E469E" w:rsidRDefault="000F280A">
    <w:pPr>
      <w:pBdr>
        <w:top w:val="nil"/>
        <w:left w:val="nil"/>
        <w:bottom w:val="nil"/>
        <w:right w:val="nil"/>
        <w:between w:val="nil"/>
      </w:pBdr>
      <w:tabs>
        <w:tab w:val="center" w:pos="4252"/>
        <w:tab w:val="right" w:pos="8504"/>
      </w:tabs>
      <w:spacing w:after="0" w:line="240" w:lineRule="auto"/>
      <w:ind w:firstLine="142"/>
      <w:rPr>
        <w:color w:val="000000"/>
      </w:rPr>
    </w:pPr>
    <w:r>
      <w:rPr>
        <w:noProof/>
      </w:rPr>
      <w:drawing>
        <wp:anchor distT="0" distB="0" distL="114300" distR="114300" simplePos="0" relativeHeight="251665408" behindDoc="1" locked="0" layoutInCell="1" allowOverlap="1" wp14:anchorId="19D5DFC5" wp14:editId="3CF653A5">
          <wp:simplePos x="0" y="0"/>
          <wp:positionH relativeFrom="column">
            <wp:posOffset>-4098</wp:posOffset>
          </wp:positionH>
          <wp:positionV relativeFrom="paragraph">
            <wp:posOffset>-320819</wp:posOffset>
          </wp:positionV>
          <wp:extent cx="1276350" cy="1276350"/>
          <wp:effectExtent l="0" t="0" r="0" b="0"/>
          <wp:wrapNone/>
          <wp:docPr id="1646059390" name="Picture 1646059390"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59390" name="Picture 1646059390" descr="A logo of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550BB">
      <w:rPr>
        <w:noProof/>
      </w:rPr>
      <w:drawing>
        <wp:anchor distT="0" distB="0" distL="0" distR="0" simplePos="0" relativeHeight="251658240" behindDoc="1" locked="0" layoutInCell="1" hidden="0" allowOverlap="1" wp14:anchorId="16B58269" wp14:editId="4C58B948">
          <wp:simplePos x="0" y="0"/>
          <wp:positionH relativeFrom="column">
            <wp:posOffset>0</wp:posOffset>
          </wp:positionH>
          <wp:positionV relativeFrom="paragraph">
            <wp:posOffset>-325754</wp:posOffset>
          </wp:positionV>
          <wp:extent cx="1219200" cy="1093867"/>
          <wp:effectExtent l="0" t="0" r="0" b="0"/>
          <wp:wrapNone/>
          <wp:docPr id="1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219200" cy="1093867"/>
                  </a:xfrm>
                  <a:prstGeom prst="rect">
                    <a:avLst/>
                  </a:prstGeom>
                  <a:ln/>
                </pic:spPr>
              </pic:pic>
            </a:graphicData>
          </a:graphic>
        </wp:anchor>
      </w:drawing>
    </w:r>
    <w:r w:rsidR="00F550BB">
      <w:rPr>
        <w:noProof/>
      </w:rPr>
      <w:drawing>
        <wp:anchor distT="0" distB="0" distL="114300" distR="114300" simplePos="0" relativeHeight="251659264" behindDoc="0" locked="0" layoutInCell="1" hidden="0" allowOverlap="1" wp14:anchorId="02C8CF69" wp14:editId="6CC990DC">
          <wp:simplePos x="0" y="0"/>
          <wp:positionH relativeFrom="column">
            <wp:posOffset>4843780</wp:posOffset>
          </wp:positionH>
          <wp:positionV relativeFrom="paragraph">
            <wp:posOffset>-343534</wp:posOffset>
          </wp:positionV>
          <wp:extent cx="1275715" cy="1046480"/>
          <wp:effectExtent l="0" t="0" r="0" b="0"/>
          <wp:wrapSquare wrapText="bothSides" distT="0" distB="0" distL="114300" distR="114300"/>
          <wp:docPr id="1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
                  <a:srcRect/>
                  <a:stretch>
                    <a:fillRect/>
                  </a:stretch>
                </pic:blipFill>
                <pic:spPr>
                  <a:xfrm>
                    <a:off x="0" y="0"/>
                    <a:ext cx="1275715" cy="10464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1FC6"/>
    <w:multiLevelType w:val="multilevel"/>
    <w:tmpl w:val="6AAA7B72"/>
    <w:lvl w:ilvl="0">
      <w:start w:val="2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8132A4"/>
    <w:multiLevelType w:val="multilevel"/>
    <w:tmpl w:val="D842DD96"/>
    <w:lvl w:ilvl="0">
      <w:start w:val="1"/>
      <w:numFmt w:val="lowerRoman"/>
      <w:lvlText w:val="%1."/>
      <w:lvlJc w:val="left"/>
      <w:pPr>
        <w:ind w:left="1854" w:hanging="720"/>
      </w:pPr>
      <w:rPr>
        <w:rFonts w:ascii="Cambria" w:eastAsia="Cambria" w:hAnsi="Cambria" w:cs="Cambria"/>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 w15:restartNumberingAfterBreak="0">
    <w:nsid w:val="27C84F5F"/>
    <w:multiLevelType w:val="multilevel"/>
    <w:tmpl w:val="62ACF83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43577587">
    <w:abstractNumId w:val="0"/>
  </w:num>
  <w:num w:numId="2" w16cid:durableId="1806729026">
    <w:abstractNumId w:val="1"/>
  </w:num>
  <w:num w:numId="3" w16cid:durableId="1767651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69E"/>
    <w:rsid w:val="00074000"/>
    <w:rsid w:val="000C2F13"/>
    <w:rsid w:val="000D3E64"/>
    <w:rsid w:val="000F280A"/>
    <w:rsid w:val="00121354"/>
    <w:rsid w:val="00182F75"/>
    <w:rsid w:val="001E469E"/>
    <w:rsid w:val="00284931"/>
    <w:rsid w:val="00337C02"/>
    <w:rsid w:val="00370984"/>
    <w:rsid w:val="00421B28"/>
    <w:rsid w:val="004D0C3E"/>
    <w:rsid w:val="00535BE9"/>
    <w:rsid w:val="0054770D"/>
    <w:rsid w:val="005A724F"/>
    <w:rsid w:val="00765A3F"/>
    <w:rsid w:val="00787AA4"/>
    <w:rsid w:val="007D64B5"/>
    <w:rsid w:val="00803950"/>
    <w:rsid w:val="00805B06"/>
    <w:rsid w:val="008245E8"/>
    <w:rsid w:val="0084223B"/>
    <w:rsid w:val="00856237"/>
    <w:rsid w:val="00885BFB"/>
    <w:rsid w:val="008D156C"/>
    <w:rsid w:val="00970D28"/>
    <w:rsid w:val="009B6745"/>
    <w:rsid w:val="00B76638"/>
    <w:rsid w:val="00BC290E"/>
    <w:rsid w:val="00C43117"/>
    <w:rsid w:val="00C45872"/>
    <w:rsid w:val="00D534AF"/>
    <w:rsid w:val="00E75EE0"/>
    <w:rsid w:val="00F550BB"/>
    <w:rsid w:val="00FB0678"/>
    <w:rsid w:val="00FD1F26"/>
    <w:rsid w:val="00FE651B"/>
    <w:rsid w:val="00FE65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27C26"/>
  <w15:docId w15:val="{4D14D923-A608-499F-9674-13C7E22FB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74047E"/>
    <w:pPr>
      <w:tabs>
        <w:tab w:val="center" w:pos="4252"/>
        <w:tab w:val="right" w:pos="8504"/>
      </w:tabs>
      <w:spacing w:after="0" w:line="240" w:lineRule="auto"/>
    </w:pPr>
  </w:style>
  <w:style w:type="character" w:customStyle="1" w:styleId="HeaderChar">
    <w:name w:val="Header Char"/>
    <w:basedOn w:val="DefaultParagraphFont"/>
    <w:link w:val="Header"/>
    <w:uiPriority w:val="99"/>
    <w:rsid w:val="0074047E"/>
  </w:style>
  <w:style w:type="paragraph" w:styleId="Footer">
    <w:name w:val="footer"/>
    <w:basedOn w:val="Normal"/>
    <w:link w:val="FooterChar"/>
    <w:uiPriority w:val="99"/>
    <w:unhideWhenUsed/>
    <w:rsid w:val="0074047E"/>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047E"/>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unhideWhenUsed/>
    <w:rsid w:val="00421B2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53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5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7888">
      <w:bodyDiv w:val="1"/>
      <w:marLeft w:val="0"/>
      <w:marRight w:val="0"/>
      <w:marTop w:val="0"/>
      <w:marBottom w:val="0"/>
      <w:divBdr>
        <w:top w:val="none" w:sz="0" w:space="0" w:color="auto"/>
        <w:left w:val="none" w:sz="0" w:space="0" w:color="auto"/>
        <w:bottom w:val="none" w:sz="0" w:space="0" w:color="auto"/>
        <w:right w:val="none" w:sz="0" w:space="0" w:color="auto"/>
      </w:divBdr>
      <w:divsChild>
        <w:div w:id="2126070991">
          <w:marLeft w:val="0"/>
          <w:marRight w:val="0"/>
          <w:marTop w:val="0"/>
          <w:marBottom w:val="0"/>
          <w:divBdr>
            <w:top w:val="none" w:sz="0" w:space="0" w:color="auto"/>
            <w:left w:val="none" w:sz="0" w:space="0" w:color="auto"/>
            <w:bottom w:val="none" w:sz="0" w:space="0" w:color="auto"/>
            <w:right w:val="none" w:sz="0" w:space="0" w:color="auto"/>
          </w:divBdr>
        </w:div>
        <w:div w:id="1433237930">
          <w:marLeft w:val="0"/>
          <w:marRight w:val="0"/>
          <w:marTop w:val="0"/>
          <w:marBottom w:val="0"/>
          <w:divBdr>
            <w:top w:val="none" w:sz="0" w:space="0" w:color="auto"/>
            <w:left w:val="none" w:sz="0" w:space="0" w:color="auto"/>
            <w:bottom w:val="none" w:sz="0" w:space="0" w:color="auto"/>
            <w:right w:val="none" w:sz="0" w:space="0" w:color="auto"/>
          </w:divBdr>
        </w:div>
        <w:div w:id="1621376246">
          <w:marLeft w:val="0"/>
          <w:marRight w:val="0"/>
          <w:marTop w:val="0"/>
          <w:marBottom w:val="0"/>
          <w:divBdr>
            <w:top w:val="none" w:sz="0" w:space="0" w:color="auto"/>
            <w:left w:val="none" w:sz="0" w:space="0" w:color="auto"/>
            <w:bottom w:val="none" w:sz="0" w:space="0" w:color="auto"/>
            <w:right w:val="none" w:sz="0" w:space="0" w:color="auto"/>
          </w:divBdr>
        </w:div>
        <w:div w:id="1105422606">
          <w:marLeft w:val="0"/>
          <w:marRight w:val="0"/>
          <w:marTop w:val="0"/>
          <w:marBottom w:val="0"/>
          <w:divBdr>
            <w:top w:val="none" w:sz="0" w:space="0" w:color="auto"/>
            <w:left w:val="none" w:sz="0" w:space="0" w:color="auto"/>
            <w:bottom w:val="none" w:sz="0" w:space="0" w:color="auto"/>
            <w:right w:val="none" w:sz="0" w:space="0" w:color="auto"/>
          </w:divBdr>
        </w:div>
        <w:div w:id="1610618888">
          <w:marLeft w:val="0"/>
          <w:marRight w:val="0"/>
          <w:marTop w:val="0"/>
          <w:marBottom w:val="0"/>
          <w:divBdr>
            <w:top w:val="none" w:sz="0" w:space="0" w:color="auto"/>
            <w:left w:val="none" w:sz="0" w:space="0" w:color="auto"/>
            <w:bottom w:val="none" w:sz="0" w:space="0" w:color="auto"/>
            <w:right w:val="none" w:sz="0" w:space="0" w:color="auto"/>
          </w:divBdr>
        </w:div>
        <w:div w:id="1996564383">
          <w:marLeft w:val="0"/>
          <w:marRight w:val="0"/>
          <w:marTop w:val="0"/>
          <w:marBottom w:val="0"/>
          <w:divBdr>
            <w:top w:val="none" w:sz="0" w:space="0" w:color="auto"/>
            <w:left w:val="none" w:sz="0" w:space="0" w:color="auto"/>
            <w:bottom w:val="none" w:sz="0" w:space="0" w:color="auto"/>
            <w:right w:val="none" w:sz="0" w:space="0" w:color="auto"/>
          </w:divBdr>
        </w:div>
        <w:div w:id="49572795">
          <w:marLeft w:val="0"/>
          <w:marRight w:val="0"/>
          <w:marTop w:val="0"/>
          <w:marBottom w:val="0"/>
          <w:divBdr>
            <w:top w:val="none" w:sz="0" w:space="0" w:color="auto"/>
            <w:left w:val="none" w:sz="0" w:space="0" w:color="auto"/>
            <w:bottom w:val="none" w:sz="0" w:space="0" w:color="auto"/>
            <w:right w:val="none" w:sz="0" w:space="0" w:color="auto"/>
          </w:divBdr>
        </w:div>
        <w:div w:id="74211529">
          <w:marLeft w:val="0"/>
          <w:marRight w:val="0"/>
          <w:marTop w:val="0"/>
          <w:marBottom w:val="0"/>
          <w:divBdr>
            <w:top w:val="none" w:sz="0" w:space="0" w:color="auto"/>
            <w:left w:val="none" w:sz="0" w:space="0" w:color="auto"/>
            <w:bottom w:val="none" w:sz="0" w:space="0" w:color="auto"/>
            <w:right w:val="none" w:sz="0" w:space="0" w:color="auto"/>
          </w:divBdr>
        </w:div>
        <w:div w:id="707535120">
          <w:marLeft w:val="0"/>
          <w:marRight w:val="0"/>
          <w:marTop w:val="0"/>
          <w:marBottom w:val="0"/>
          <w:divBdr>
            <w:top w:val="none" w:sz="0" w:space="0" w:color="auto"/>
            <w:left w:val="none" w:sz="0" w:space="0" w:color="auto"/>
            <w:bottom w:val="none" w:sz="0" w:space="0" w:color="auto"/>
            <w:right w:val="none" w:sz="0" w:space="0" w:color="auto"/>
          </w:divBdr>
        </w:div>
        <w:div w:id="2082242438">
          <w:marLeft w:val="0"/>
          <w:marRight w:val="0"/>
          <w:marTop w:val="0"/>
          <w:marBottom w:val="0"/>
          <w:divBdr>
            <w:top w:val="none" w:sz="0" w:space="0" w:color="auto"/>
            <w:left w:val="none" w:sz="0" w:space="0" w:color="auto"/>
            <w:bottom w:val="none" w:sz="0" w:space="0" w:color="auto"/>
            <w:right w:val="none" w:sz="0" w:space="0" w:color="auto"/>
          </w:divBdr>
        </w:div>
        <w:div w:id="1701082134">
          <w:marLeft w:val="0"/>
          <w:marRight w:val="0"/>
          <w:marTop w:val="0"/>
          <w:marBottom w:val="0"/>
          <w:divBdr>
            <w:top w:val="none" w:sz="0" w:space="0" w:color="auto"/>
            <w:left w:val="none" w:sz="0" w:space="0" w:color="auto"/>
            <w:bottom w:val="none" w:sz="0" w:space="0" w:color="auto"/>
            <w:right w:val="none" w:sz="0" w:space="0" w:color="auto"/>
          </w:divBdr>
        </w:div>
        <w:div w:id="711076609">
          <w:marLeft w:val="0"/>
          <w:marRight w:val="0"/>
          <w:marTop w:val="0"/>
          <w:marBottom w:val="0"/>
          <w:divBdr>
            <w:top w:val="none" w:sz="0" w:space="0" w:color="auto"/>
            <w:left w:val="none" w:sz="0" w:space="0" w:color="auto"/>
            <w:bottom w:val="none" w:sz="0" w:space="0" w:color="auto"/>
            <w:right w:val="none" w:sz="0" w:space="0" w:color="auto"/>
          </w:divBdr>
        </w:div>
        <w:div w:id="1593006380">
          <w:marLeft w:val="0"/>
          <w:marRight w:val="0"/>
          <w:marTop w:val="0"/>
          <w:marBottom w:val="0"/>
          <w:divBdr>
            <w:top w:val="none" w:sz="0" w:space="0" w:color="auto"/>
            <w:left w:val="none" w:sz="0" w:space="0" w:color="auto"/>
            <w:bottom w:val="none" w:sz="0" w:space="0" w:color="auto"/>
            <w:right w:val="none" w:sz="0" w:space="0" w:color="auto"/>
          </w:divBdr>
        </w:div>
      </w:divsChild>
    </w:div>
    <w:div w:id="796604688">
      <w:bodyDiv w:val="1"/>
      <w:marLeft w:val="0"/>
      <w:marRight w:val="0"/>
      <w:marTop w:val="0"/>
      <w:marBottom w:val="0"/>
      <w:divBdr>
        <w:top w:val="none" w:sz="0" w:space="0" w:color="auto"/>
        <w:left w:val="none" w:sz="0" w:space="0" w:color="auto"/>
        <w:bottom w:val="none" w:sz="0" w:space="0" w:color="auto"/>
        <w:right w:val="none" w:sz="0" w:space="0" w:color="auto"/>
      </w:divBdr>
    </w:div>
    <w:div w:id="872692392">
      <w:bodyDiv w:val="1"/>
      <w:marLeft w:val="0"/>
      <w:marRight w:val="0"/>
      <w:marTop w:val="0"/>
      <w:marBottom w:val="0"/>
      <w:divBdr>
        <w:top w:val="none" w:sz="0" w:space="0" w:color="auto"/>
        <w:left w:val="none" w:sz="0" w:space="0" w:color="auto"/>
        <w:bottom w:val="none" w:sz="0" w:space="0" w:color="auto"/>
        <w:right w:val="none" w:sz="0" w:space="0" w:color="auto"/>
      </w:divBdr>
    </w:div>
    <w:div w:id="920720537">
      <w:bodyDiv w:val="1"/>
      <w:marLeft w:val="0"/>
      <w:marRight w:val="0"/>
      <w:marTop w:val="0"/>
      <w:marBottom w:val="0"/>
      <w:divBdr>
        <w:top w:val="none" w:sz="0" w:space="0" w:color="auto"/>
        <w:left w:val="none" w:sz="0" w:space="0" w:color="auto"/>
        <w:bottom w:val="none" w:sz="0" w:space="0" w:color="auto"/>
        <w:right w:val="none" w:sz="0" w:space="0" w:color="auto"/>
      </w:divBdr>
    </w:div>
    <w:div w:id="1079324558">
      <w:bodyDiv w:val="1"/>
      <w:marLeft w:val="0"/>
      <w:marRight w:val="0"/>
      <w:marTop w:val="0"/>
      <w:marBottom w:val="0"/>
      <w:divBdr>
        <w:top w:val="none" w:sz="0" w:space="0" w:color="auto"/>
        <w:left w:val="none" w:sz="0" w:space="0" w:color="auto"/>
        <w:bottom w:val="none" w:sz="0" w:space="0" w:color="auto"/>
        <w:right w:val="none" w:sz="0" w:space="0" w:color="auto"/>
      </w:divBdr>
    </w:div>
    <w:div w:id="1201549283">
      <w:bodyDiv w:val="1"/>
      <w:marLeft w:val="0"/>
      <w:marRight w:val="0"/>
      <w:marTop w:val="0"/>
      <w:marBottom w:val="0"/>
      <w:divBdr>
        <w:top w:val="none" w:sz="0" w:space="0" w:color="auto"/>
        <w:left w:val="none" w:sz="0" w:space="0" w:color="auto"/>
        <w:bottom w:val="none" w:sz="0" w:space="0" w:color="auto"/>
        <w:right w:val="none" w:sz="0" w:space="0" w:color="auto"/>
      </w:divBdr>
    </w:div>
    <w:div w:id="1263105867">
      <w:bodyDiv w:val="1"/>
      <w:marLeft w:val="0"/>
      <w:marRight w:val="0"/>
      <w:marTop w:val="0"/>
      <w:marBottom w:val="0"/>
      <w:divBdr>
        <w:top w:val="none" w:sz="0" w:space="0" w:color="auto"/>
        <w:left w:val="none" w:sz="0" w:space="0" w:color="auto"/>
        <w:bottom w:val="none" w:sz="0" w:space="0" w:color="auto"/>
        <w:right w:val="none" w:sz="0" w:space="0" w:color="auto"/>
      </w:divBdr>
    </w:div>
    <w:div w:id="1418550801">
      <w:bodyDiv w:val="1"/>
      <w:marLeft w:val="0"/>
      <w:marRight w:val="0"/>
      <w:marTop w:val="0"/>
      <w:marBottom w:val="0"/>
      <w:divBdr>
        <w:top w:val="none" w:sz="0" w:space="0" w:color="auto"/>
        <w:left w:val="none" w:sz="0" w:space="0" w:color="auto"/>
        <w:bottom w:val="none" w:sz="0" w:space="0" w:color="auto"/>
        <w:right w:val="none" w:sz="0" w:space="0" w:color="auto"/>
      </w:divBdr>
    </w:div>
    <w:div w:id="1585996229">
      <w:bodyDiv w:val="1"/>
      <w:marLeft w:val="0"/>
      <w:marRight w:val="0"/>
      <w:marTop w:val="0"/>
      <w:marBottom w:val="0"/>
      <w:divBdr>
        <w:top w:val="none" w:sz="0" w:space="0" w:color="auto"/>
        <w:left w:val="none" w:sz="0" w:space="0" w:color="auto"/>
        <w:bottom w:val="none" w:sz="0" w:space="0" w:color="auto"/>
        <w:right w:val="none" w:sz="0" w:space="0" w:color="auto"/>
      </w:divBdr>
      <w:divsChild>
        <w:div w:id="1875995256">
          <w:marLeft w:val="0"/>
          <w:marRight w:val="0"/>
          <w:marTop w:val="0"/>
          <w:marBottom w:val="0"/>
          <w:divBdr>
            <w:top w:val="none" w:sz="0" w:space="0" w:color="auto"/>
            <w:left w:val="none" w:sz="0" w:space="0" w:color="auto"/>
            <w:bottom w:val="none" w:sz="0" w:space="0" w:color="auto"/>
            <w:right w:val="none" w:sz="0" w:space="0" w:color="auto"/>
          </w:divBdr>
          <w:divsChild>
            <w:div w:id="306059138">
              <w:marLeft w:val="0"/>
              <w:marRight w:val="0"/>
              <w:marTop w:val="0"/>
              <w:marBottom w:val="0"/>
              <w:divBdr>
                <w:top w:val="none" w:sz="0" w:space="0" w:color="auto"/>
                <w:left w:val="none" w:sz="0" w:space="0" w:color="auto"/>
                <w:bottom w:val="none" w:sz="0" w:space="0" w:color="auto"/>
                <w:right w:val="none" w:sz="0" w:space="0" w:color="auto"/>
              </w:divBdr>
              <w:divsChild>
                <w:div w:id="1411539798">
                  <w:marLeft w:val="0"/>
                  <w:marRight w:val="0"/>
                  <w:marTop w:val="0"/>
                  <w:marBottom w:val="0"/>
                  <w:divBdr>
                    <w:top w:val="none" w:sz="0" w:space="0" w:color="auto"/>
                    <w:left w:val="none" w:sz="0" w:space="0" w:color="auto"/>
                    <w:bottom w:val="none" w:sz="0" w:space="0" w:color="auto"/>
                    <w:right w:val="none" w:sz="0" w:space="0" w:color="auto"/>
                  </w:divBdr>
                  <w:divsChild>
                    <w:div w:id="1515849534">
                      <w:marLeft w:val="0"/>
                      <w:marRight w:val="0"/>
                      <w:marTop w:val="0"/>
                      <w:marBottom w:val="0"/>
                      <w:divBdr>
                        <w:top w:val="none" w:sz="0" w:space="0" w:color="auto"/>
                        <w:left w:val="none" w:sz="0" w:space="0" w:color="auto"/>
                        <w:bottom w:val="none" w:sz="0" w:space="0" w:color="auto"/>
                        <w:right w:val="none" w:sz="0" w:space="0" w:color="auto"/>
                      </w:divBdr>
                      <w:divsChild>
                        <w:div w:id="1605533619">
                          <w:marLeft w:val="0"/>
                          <w:marRight w:val="0"/>
                          <w:marTop w:val="0"/>
                          <w:marBottom w:val="0"/>
                          <w:divBdr>
                            <w:top w:val="none" w:sz="0" w:space="0" w:color="auto"/>
                            <w:left w:val="none" w:sz="0" w:space="0" w:color="auto"/>
                            <w:bottom w:val="none" w:sz="0" w:space="0" w:color="auto"/>
                            <w:right w:val="none" w:sz="0" w:space="0" w:color="auto"/>
                          </w:divBdr>
                          <w:divsChild>
                            <w:div w:id="7485263">
                              <w:marLeft w:val="0"/>
                              <w:marRight w:val="0"/>
                              <w:marTop w:val="0"/>
                              <w:marBottom w:val="0"/>
                              <w:divBdr>
                                <w:top w:val="none" w:sz="0" w:space="0" w:color="auto"/>
                                <w:left w:val="none" w:sz="0" w:space="0" w:color="auto"/>
                                <w:bottom w:val="none" w:sz="0" w:space="0" w:color="auto"/>
                                <w:right w:val="none" w:sz="0" w:space="0" w:color="auto"/>
                              </w:divBdr>
                              <w:divsChild>
                                <w:div w:id="1752585886">
                                  <w:marLeft w:val="0"/>
                                  <w:marRight w:val="0"/>
                                  <w:marTop w:val="375"/>
                                  <w:marBottom w:val="0"/>
                                  <w:divBdr>
                                    <w:top w:val="none" w:sz="0" w:space="0" w:color="auto"/>
                                    <w:left w:val="none" w:sz="0" w:space="0" w:color="auto"/>
                                    <w:bottom w:val="none" w:sz="0" w:space="0" w:color="auto"/>
                                    <w:right w:val="none" w:sz="0" w:space="0" w:color="auto"/>
                                  </w:divBdr>
                                  <w:divsChild>
                                    <w:div w:id="260063705">
                                      <w:blockQuote w:val="1"/>
                                      <w:marLeft w:val="420"/>
                                      <w:marRight w:val="0"/>
                                      <w:marTop w:val="630"/>
                                      <w:marBottom w:val="630"/>
                                      <w:divBdr>
                                        <w:top w:val="single" w:sz="6" w:space="31" w:color="ECF0F1"/>
                                        <w:left w:val="single" w:sz="6" w:space="31" w:color="ECF0F1"/>
                                        <w:bottom w:val="single" w:sz="6" w:space="31" w:color="ECF0F1"/>
                                        <w:right w:val="single" w:sz="6" w:space="31" w:color="ECF0F1"/>
                                      </w:divBdr>
                                    </w:div>
                                    <w:div w:id="1849833702">
                                      <w:marLeft w:val="75"/>
                                      <w:marRight w:val="75"/>
                                      <w:marTop w:val="75"/>
                                      <w:marBottom w:val="75"/>
                                      <w:divBdr>
                                        <w:top w:val="none" w:sz="0" w:space="0" w:color="auto"/>
                                        <w:left w:val="none" w:sz="0" w:space="0" w:color="auto"/>
                                        <w:bottom w:val="none" w:sz="0" w:space="0" w:color="auto"/>
                                        <w:right w:val="none" w:sz="0" w:space="0" w:color="auto"/>
                                      </w:divBdr>
                                      <w:divsChild>
                                        <w:div w:id="1560704578">
                                          <w:marLeft w:val="0"/>
                                          <w:marRight w:val="0"/>
                                          <w:marTop w:val="0"/>
                                          <w:marBottom w:val="0"/>
                                          <w:divBdr>
                                            <w:top w:val="none" w:sz="0" w:space="0" w:color="auto"/>
                                            <w:left w:val="none" w:sz="0" w:space="0" w:color="auto"/>
                                            <w:bottom w:val="none" w:sz="0" w:space="0" w:color="auto"/>
                                            <w:right w:val="none" w:sz="0" w:space="0" w:color="auto"/>
                                          </w:divBdr>
                                          <w:divsChild>
                                            <w:div w:id="521012086">
                                              <w:marLeft w:val="0"/>
                                              <w:marRight w:val="0"/>
                                              <w:marTop w:val="0"/>
                                              <w:marBottom w:val="0"/>
                                              <w:divBdr>
                                                <w:top w:val="none" w:sz="0" w:space="0" w:color="auto"/>
                                                <w:left w:val="none" w:sz="0" w:space="0" w:color="auto"/>
                                                <w:bottom w:val="none" w:sz="0" w:space="0" w:color="auto"/>
                                                <w:right w:val="none" w:sz="0" w:space="0" w:color="auto"/>
                                              </w:divBdr>
                                              <w:divsChild>
                                                <w:div w:id="7534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824291">
                          <w:marLeft w:val="0"/>
                          <w:marRight w:val="0"/>
                          <w:marTop w:val="495"/>
                          <w:marBottom w:val="0"/>
                          <w:divBdr>
                            <w:top w:val="none" w:sz="0" w:space="0" w:color="auto"/>
                            <w:left w:val="none" w:sz="0" w:space="0" w:color="auto"/>
                            <w:bottom w:val="none" w:sz="0" w:space="0" w:color="auto"/>
                            <w:right w:val="none" w:sz="0" w:space="0" w:color="auto"/>
                          </w:divBdr>
                          <w:divsChild>
                            <w:div w:id="801458669">
                              <w:marLeft w:val="0"/>
                              <w:marRight w:val="0"/>
                              <w:marTop w:val="0"/>
                              <w:marBottom w:val="0"/>
                              <w:divBdr>
                                <w:top w:val="single" w:sz="6" w:space="0" w:color="ECEEF0"/>
                                <w:left w:val="single" w:sz="6" w:space="31" w:color="ECEEF0"/>
                                <w:bottom w:val="single" w:sz="6" w:space="0" w:color="ECEEF0"/>
                                <w:right w:val="single" w:sz="6" w:space="0" w:color="ECEEF0"/>
                              </w:divBdr>
                            </w:div>
                          </w:divsChild>
                        </w:div>
                        <w:div w:id="658770144">
                          <w:marLeft w:val="0"/>
                          <w:marRight w:val="0"/>
                          <w:marTop w:val="150"/>
                          <w:marBottom w:val="0"/>
                          <w:divBdr>
                            <w:top w:val="none" w:sz="0" w:space="0" w:color="auto"/>
                            <w:left w:val="none" w:sz="0" w:space="0" w:color="auto"/>
                            <w:bottom w:val="none" w:sz="0" w:space="0" w:color="auto"/>
                            <w:right w:val="none" w:sz="0" w:space="0" w:color="auto"/>
                          </w:divBdr>
                          <w:divsChild>
                            <w:div w:id="24214454">
                              <w:marLeft w:val="0"/>
                              <w:marRight w:val="0"/>
                              <w:marTop w:val="0"/>
                              <w:marBottom w:val="0"/>
                              <w:divBdr>
                                <w:top w:val="single" w:sz="6" w:space="0" w:color="ECEEF0"/>
                                <w:left w:val="single" w:sz="6" w:space="31" w:color="ECEEF0"/>
                                <w:bottom w:val="single" w:sz="6" w:space="0" w:color="ECEEF0"/>
                                <w:right w:val="single" w:sz="6" w:space="0" w:color="ECEEF0"/>
                              </w:divBdr>
                            </w:div>
                          </w:divsChild>
                        </w:div>
                        <w:div w:id="390036166">
                          <w:marLeft w:val="0"/>
                          <w:marRight w:val="0"/>
                          <w:marTop w:val="750"/>
                          <w:marBottom w:val="0"/>
                          <w:divBdr>
                            <w:top w:val="single" w:sz="6" w:space="20" w:color="ECEEF0"/>
                            <w:left w:val="single" w:sz="6" w:space="20" w:color="ECEEF0"/>
                            <w:bottom w:val="single" w:sz="6" w:space="20" w:color="ECEEF0"/>
                            <w:right w:val="single" w:sz="6" w:space="20" w:color="ECEEF0"/>
                          </w:divBdr>
                          <w:divsChild>
                            <w:div w:id="283078207">
                              <w:marLeft w:val="0"/>
                              <w:marRight w:val="0"/>
                              <w:marTop w:val="0"/>
                              <w:marBottom w:val="0"/>
                              <w:divBdr>
                                <w:top w:val="none" w:sz="0" w:space="0" w:color="auto"/>
                                <w:left w:val="none" w:sz="0" w:space="0" w:color="auto"/>
                                <w:bottom w:val="none" w:sz="0" w:space="0" w:color="auto"/>
                                <w:right w:val="none" w:sz="0" w:space="0" w:color="auto"/>
                              </w:divBdr>
                            </w:div>
                          </w:divsChild>
                        </w:div>
                        <w:div w:id="704716808">
                          <w:marLeft w:val="0"/>
                          <w:marRight w:val="0"/>
                          <w:marTop w:val="0"/>
                          <w:marBottom w:val="300"/>
                          <w:divBdr>
                            <w:top w:val="none" w:sz="0" w:space="0" w:color="auto"/>
                            <w:left w:val="none" w:sz="0" w:space="0" w:color="auto"/>
                            <w:bottom w:val="none" w:sz="0" w:space="0" w:color="auto"/>
                            <w:right w:val="none" w:sz="0" w:space="0" w:color="auto"/>
                          </w:divBdr>
                          <w:divsChild>
                            <w:div w:id="200364636">
                              <w:marLeft w:val="0"/>
                              <w:marRight w:val="0"/>
                              <w:marTop w:val="0"/>
                              <w:marBottom w:val="0"/>
                              <w:divBdr>
                                <w:top w:val="none" w:sz="0" w:space="0" w:color="auto"/>
                                <w:left w:val="none" w:sz="0" w:space="0" w:color="auto"/>
                                <w:bottom w:val="none" w:sz="0" w:space="0" w:color="auto"/>
                                <w:right w:val="none" w:sz="0" w:space="0" w:color="auto"/>
                              </w:divBdr>
                              <w:divsChild>
                                <w:div w:id="1118642842">
                                  <w:marLeft w:val="0"/>
                                  <w:marRight w:val="0"/>
                                  <w:marTop w:val="0"/>
                                  <w:marBottom w:val="0"/>
                                  <w:divBdr>
                                    <w:top w:val="none" w:sz="0" w:space="0" w:color="auto"/>
                                    <w:left w:val="none" w:sz="0" w:space="0" w:color="auto"/>
                                    <w:bottom w:val="none" w:sz="0" w:space="0" w:color="auto"/>
                                    <w:right w:val="none" w:sz="0" w:space="0" w:color="auto"/>
                                  </w:divBdr>
                                  <w:divsChild>
                                    <w:div w:id="7675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88304">
                      <w:marLeft w:val="0"/>
                      <w:marRight w:val="0"/>
                      <w:marTop w:val="0"/>
                      <w:marBottom w:val="0"/>
                      <w:divBdr>
                        <w:top w:val="none" w:sz="0" w:space="0" w:color="auto"/>
                        <w:left w:val="none" w:sz="0" w:space="0" w:color="auto"/>
                        <w:bottom w:val="none" w:sz="0" w:space="0" w:color="auto"/>
                        <w:right w:val="none" w:sz="0" w:space="0" w:color="auto"/>
                      </w:divBdr>
                      <w:divsChild>
                        <w:div w:id="2104495241">
                          <w:marLeft w:val="0"/>
                          <w:marRight w:val="0"/>
                          <w:marTop w:val="0"/>
                          <w:marBottom w:val="750"/>
                          <w:divBdr>
                            <w:top w:val="none" w:sz="0" w:space="0" w:color="auto"/>
                            <w:left w:val="none" w:sz="0" w:space="0" w:color="auto"/>
                            <w:bottom w:val="none" w:sz="0" w:space="0" w:color="auto"/>
                            <w:right w:val="none" w:sz="0" w:space="0" w:color="auto"/>
                          </w:divBdr>
                          <w:divsChild>
                            <w:div w:id="1029375907">
                              <w:marLeft w:val="0"/>
                              <w:marRight w:val="0"/>
                              <w:marTop w:val="0"/>
                              <w:marBottom w:val="0"/>
                              <w:divBdr>
                                <w:top w:val="none" w:sz="0" w:space="0" w:color="auto"/>
                                <w:left w:val="none" w:sz="0" w:space="0" w:color="auto"/>
                                <w:bottom w:val="none" w:sz="0" w:space="0" w:color="auto"/>
                                <w:right w:val="none" w:sz="0" w:space="0" w:color="auto"/>
                              </w:divBdr>
                              <w:divsChild>
                                <w:div w:id="18831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6091">
                          <w:marLeft w:val="0"/>
                          <w:marRight w:val="0"/>
                          <w:marTop w:val="0"/>
                          <w:marBottom w:val="750"/>
                          <w:divBdr>
                            <w:top w:val="none" w:sz="0" w:space="0" w:color="auto"/>
                            <w:left w:val="none" w:sz="0" w:space="0" w:color="auto"/>
                            <w:bottom w:val="none" w:sz="0" w:space="0" w:color="auto"/>
                            <w:right w:val="none" w:sz="0" w:space="0" w:color="auto"/>
                          </w:divBdr>
                          <w:divsChild>
                            <w:div w:id="906960942">
                              <w:marLeft w:val="0"/>
                              <w:marRight w:val="225"/>
                              <w:marTop w:val="75"/>
                              <w:marBottom w:val="0"/>
                              <w:divBdr>
                                <w:top w:val="none" w:sz="0" w:space="0" w:color="auto"/>
                                <w:left w:val="none" w:sz="0" w:space="0" w:color="auto"/>
                                <w:bottom w:val="none" w:sz="0" w:space="0" w:color="auto"/>
                                <w:right w:val="none" w:sz="0" w:space="0" w:color="auto"/>
                              </w:divBdr>
                            </w:div>
                            <w:div w:id="1167940395">
                              <w:marLeft w:val="0"/>
                              <w:marRight w:val="0"/>
                              <w:marTop w:val="0"/>
                              <w:marBottom w:val="0"/>
                              <w:divBdr>
                                <w:top w:val="none" w:sz="0" w:space="0" w:color="auto"/>
                                <w:left w:val="none" w:sz="0" w:space="0" w:color="auto"/>
                                <w:bottom w:val="none" w:sz="0" w:space="0" w:color="auto"/>
                                <w:right w:val="none" w:sz="0" w:space="0" w:color="auto"/>
                              </w:divBdr>
                              <w:divsChild>
                                <w:div w:id="203253268">
                                  <w:marLeft w:val="0"/>
                                  <w:marRight w:val="0"/>
                                  <w:marTop w:val="0"/>
                                  <w:marBottom w:val="0"/>
                                  <w:divBdr>
                                    <w:top w:val="none" w:sz="0" w:space="0" w:color="auto"/>
                                    <w:left w:val="none" w:sz="0" w:space="0" w:color="auto"/>
                                    <w:bottom w:val="none" w:sz="0" w:space="0" w:color="auto"/>
                                    <w:right w:val="none" w:sz="0" w:space="0" w:color="auto"/>
                                  </w:divBdr>
                                </w:div>
                                <w:div w:id="1147697823">
                                  <w:marLeft w:val="0"/>
                                  <w:marRight w:val="0"/>
                                  <w:marTop w:val="0"/>
                                  <w:marBottom w:val="0"/>
                                  <w:divBdr>
                                    <w:top w:val="none" w:sz="0" w:space="0" w:color="auto"/>
                                    <w:left w:val="none" w:sz="0" w:space="0" w:color="auto"/>
                                    <w:bottom w:val="none" w:sz="0" w:space="0" w:color="auto"/>
                                    <w:right w:val="none" w:sz="0" w:space="0" w:color="auto"/>
                                  </w:divBdr>
                                </w:div>
                              </w:divsChild>
                            </w:div>
                            <w:div w:id="745028869">
                              <w:marLeft w:val="0"/>
                              <w:marRight w:val="225"/>
                              <w:marTop w:val="75"/>
                              <w:marBottom w:val="0"/>
                              <w:divBdr>
                                <w:top w:val="none" w:sz="0" w:space="0" w:color="auto"/>
                                <w:left w:val="none" w:sz="0" w:space="0" w:color="auto"/>
                                <w:bottom w:val="none" w:sz="0" w:space="0" w:color="auto"/>
                                <w:right w:val="none" w:sz="0" w:space="0" w:color="auto"/>
                              </w:divBdr>
                            </w:div>
                            <w:div w:id="291594931">
                              <w:marLeft w:val="0"/>
                              <w:marRight w:val="0"/>
                              <w:marTop w:val="0"/>
                              <w:marBottom w:val="0"/>
                              <w:divBdr>
                                <w:top w:val="none" w:sz="0" w:space="0" w:color="auto"/>
                                <w:left w:val="none" w:sz="0" w:space="0" w:color="auto"/>
                                <w:bottom w:val="none" w:sz="0" w:space="0" w:color="auto"/>
                                <w:right w:val="none" w:sz="0" w:space="0" w:color="auto"/>
                              </w:divBdr>
                              <w:divsChild>
                                <w:div w:id="287317236">
                                  <w:marLeft w:val="0"/>
                                  <w:marRight w:val="0"/>
                                  <w:marTop w:val="0"/>
                                  <w:marBottom w:val="0"/>
                                  <w:divBdr>
                                    <w:top w:val="none" w:sz="0" w:space="0" w:color="auto"/>
                                    <w:left w:val="none" w:sz="0" w:space="0" w:color="auto"/>
                                    <w:bottom w:val="none" w:sz="0" w:space="0" w:color="auto"/>
                                    <w:right w:val="none" w:sz="0" w:space="0" w:color="auto"/>
                                  </w:divBdr>
                                </w:div>
                                <w:div w:id="1176723770">
                                  <w:marLeft w:val="0"/>
                                  <w:marRight w:val="0"/>
                                  <w:marTop w:val="0"/>
                                  <w:marBottom w:val="0"/>
                                  <w:divBdr>
                                    <w:top w:val="none" w:sz="0" w:space="0" w:color="auto"/>
                                    <w:left w:val="none" w:sz="0" w:space="0" w:color="auto"/>
                                    <w:bottom w:val="none" w:sz="0" w:space="0" w:color="auto"/>
                                    <w:right w:val="none" w:sz="0" w:space="0" w:color="auto"/>
                                  </w:divBdr>
                                </w:div>
                              </w:divsChild>
                            </w:div>
                            <w:div w:id="103623514">
                              <w:marLeft w:val="0"/>
                              <w:marRight w:val="225"/>
                              <w:marTop w:val="75"/>
                              <w:marBottom w:val="0"/>
                              <w:divBdr>
                                <w:top w:val="none" w:sz="0" w:space="0" w:color="auto"/>
                                <w:left w:val="none" w:sz="0" w:space="0" w:color="auto"/>
                                <w:bottom w:val="none" w:sz="0" w:space="0" w:color="auto"/>
                                <w:right w:val="none" w:sz="0" w:space="0" w:color="auto"/>
                              </w:divBdr>
                            </w:div>
                            <w:div w:id="800921345">
                              <w:marLeft w:val="0"/>
                              <w:marRight w:val="0"/>
                              <w:marTop w:val="0"/>
                              <w:marBottom w:val="0"/>
                              <w:divBdr>
                                <w:top w:val="none" w:sz="0" w:space="0" w:color="auto"/>
                                <w:left w:val="none" w:sz="0" w:space="0" w:color="auto"/>
                                <w:bottom w:val="none" w:sz="0" w:space="0" w:color="auto"/>
                                <w:right w:val="none" w:sz="0" w:space="0" w:color="auto"/>
                              </w:divBdr>
                              <w:divsChild>
                                <w:div w:id="1034308194">
                                  <w:marLeft w:val="0"/>
                                  <w:marRight w:val="0"/>
                                  <w:marTop w:val="0"/>
                                  <w:marBottom w:val="0"/>
                                  <w:divBdr>
                                    <w:top w:val="none" w:sz="0" w:space="0" w:color="auto"/>
                                    <w:left w:val="none" w:sz="0" w:space="0" w:color="auto"/>
                                    <w:bottom w:val="none" w:sz="0" w:space="0" w:color="auto"/>
                                    <w:right w:val="none" w:sz="0" w:space="0" w:color="auto"/>
                                  </w:divBdr>
                                </w:div>
                                <w:div w:id="1034381511">
                                  <w:marLeft w:val="0"/>
                                  <w:marRight w:val="0"/>
                                  <w:marTop w:val="0"/>
                                  <w:marBottom w:val="0"/>
                                  <w:divBdr>
                                    <w:top w:val="none" w:sz="0" w:space="0" w:color="auto"/>
                                    <w:left w:val="none" w:sz="0" w:space="0" w:color="auto"/>
                                    <w:bottom w:val="none" w:sz="0" w:space="0" w:color="auto"/>
                                    <w:right w:val="none" w:sz="0" w:space="0" w:color="auto"/>
                                  </w:divBdr>
                                </w:div>
                              </w:divsChild>
                            </w:div>
                            <w:div w:id="18628788">
                              <w:marLeft w:val="0"/>
                              <w:marRight w:val="225"/>
                              <w:marTop w:val="75"/>
                              <w:marBottom w:val="0"/>
                              <w:divBdr>
                                <w:top w:val="none" w:sz="0" w:space="0" w:color="auto"/>
                                <w:left w:val="none" w:sz="0" w:space="0" w:color="auto"/>
                                <w:bottom w:val="none" w:sz="0" w:space="0" w:color="auto"/>
                                <w:right w:val="none" w:sz="0" w:space="0" w:color="auto"/>
                              </w:divBdr>
                            </w:div>
                            <w:div w:id="1908300572">
                              <w:marLeft w:val="0"/>
                              <w:marRight w:val="0"/>
                              <w:marTop w:val="0"/>
                              <w:marBottom w:val="0"/>
                              <w:divBdr>
                                <w:top w:val="none" w:sz="0" w:space="0" w:color="auto"/>
                                <w:left w:val="none" w:sz="0" w:space="0" w:color="auto"/>
                                <w:bottom w:val="none" w:sz="0" w:space="0" w:color="auto"/>
                                <w:right w:val="none" w:sz="0" w:space="0" w:color="auto"/>
                              </w:divBdr>
                              <w:divsChild>
                                <w:div w:id="1373965814">
                                  <w:marLeft w:val="0"/>
                                  <w:marRight w:val="0"/>
                                  <w:marTop w:val="0"/>
                                  <w:marBottom w:val="0"/>
                                  <w:divBdr>
                                    <w:top w:val="none" w:sz="0" w:space="0" w:color="auto"/>
                                    <w:left w:val="none" w:sz="0" w:space="0" w:color="auto"/>
                                    <w:bottom w:val="none" w:sz="0" w:space="0" w:color="auto"/>
                                    <w:right w:val="none" w:sz="0" w:space="0" w:color="auto"/>
                                  </w:divBdr>
                                </w:div>
                                <w:div w:id="835342701">
                                  <w:marLeft w:val="0"/>
                                  <w:marRight w:val="0"/>
                                  <w:marTop w:val="0"/>
                                  <w:marBottom w:val="0"/>
                                  <w:divBdr>
                                    <w:top w:val="none" w:sz="0" w:space="0" w:color="auto"/>
                                    <w:left w:val="none" w:sz="0" w:space="0" w:color="auto"/>
                                    <w:bottom w:val="none" w:sz="0" w:space="0" w:color="auto"/>
                                    <w:right w:val="none" w:sz="0" w:space="0" w:color="auto"/>
                                  </w:divBdr>
                                </w:div>
                              </w:divsChild>
                            </w:div>
                            <w:div w:id="1374691172">
                              <w:marLeft w:val="0"/>
                              <w:marRight w:val="225"/>
                              <w:marTop w:val="75"/>
                              <w:marBottom w:val="0"/>
                              <w:divBdr>
                                <w:top w:val="none" w:sz="0" w:space="0" w:color="auto"/>
                                <w:left w:val="none" w:sz="0" w:space="0" w:color="auto"/>
                                <w:bottom w:val="none" w:sz="0" w:space="0" w:color="auto"/>
                                <w:right w:val="none" w:sz="0" w:space="0" w:color="auto"/>
                              </w:divBdr>
                            </w:div>
                            <w:div w:id="179199549">
                              <w:marLeft w:val="0"/>
                              <w:marRight w:val="0"/>
                              <w:marTop w:val="0"/>
                              <w:marBottom w:val="0"/>
                              <w:divBdr>
                                <w:top w:val="none" w:sz="0" w:space="0" w:color="auto"/>
                                <w:left w:val="none" w:sz="0" w:space="0" w:color="auto"/>
                                <w:bottom w:val="none" w:sz="0" w:space="0" w:color="auto"/>
                                <w:right w:val="none" w:sz="0" w:space="0" w:color="auto"/>
                              </w:divBdr>
                              <w:divsChild>
                                <w:div w:id="1330908549">
                                  <w:marLeft w:val="0"/>
                                  <w:marRight w:val="0"/>
                                  <w:marTop w:val="0"/>
                                  <w:marBottom w:val="0"/>
                                  <w:divBdr>
                                    <w:top w:val="none" w:sz="0" w:space="0" w:color="auto"/>
                                    <w:left w:val="none" w:sz="0" w:space="0" w:color="auto"/>
                                    <w:bottom w:val="none" w:sz="0" w:space="0" w:color="auto"/>
                                    <w:right w:val="none" w:sz="0" w:space="0" w:color="auto"/>
                                  </w:divBdr>
                                </w:div>
                                <w:div w:id="7022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28698">
                          <w:marLeft w:val="0"/>
                          <w:marRight w:val="0"/>
                          <w:marTop w:val="0"/>
                          <w:marBottom w:val="750"/>
                          <w:divBdr>
                            <w:top w:val="none" w:sz="0" w:space="0" w:color="auto"/>
                            <w:left w:val="none" w:sz="0" w:space="0" w:color="auto"/>
                            <w:bottom w:val="none" w:sz="0" w:space="0" w:color="auto"/>
                            <w:right w:val="none" w:sz="0" w:space="0" w:color="auto"/>
                          </w:divBdr>
                          <w:divsChild>
                            <w:div w:id="1486556239">
                              <w:marLeft w:val="0"/>
                              <w:marRight w:val="0"/>
                              <w:marTop w:val="0"/>
                              <w:marBottom w:val="0"/>
                              <w:divBdr>
                                <w:top w:val="none" w:sz="0" w:space="0" w:color="auto"/>
                                <w:left w:val="none" w:sz="0" w:space="0" w:color="auto"/>
                                <w:bottom w:val="none" w:sz="0" w:space="0" w:color="auto"/>
                                <w:right w:val="none" w:sz="0" w:space="0" w:color="auto"/>
                              </w:divBdr>
                            </w:div>
                          </w:divsChild>
                        </w:div>
                        <w:div w:id="848376497">
                          <w:marLeft w:val="0"/>
                          <w:marRight w:val="0"/>
                          <w:marTop w:val="0"/>
                          <w:marBottom w:val="750"/>
                          <w:divBdr>
                            <w:top w:val="none" w:sz="0" w:space="0" w:color="auto"/>
                            <w:left w:val="none" w:sz="0" w:space="0" w:color="auto"/>
                            <w:bottom w:val="none" w:sz="0" w:space="0" w:color="auto"/>
                            <w:right w:val="none" w:sz="0" w:space="0" w:color="auto"/>
                          </w:divBdr>
                          <w:divsChild>
                            <w:div w:id="659427287">
                              <w:marLeft w:val="0"/>
                              <w:marRight w:val="0"/>
                              <w:marTop w:val="0"/>
                              <w:marBottom w:val="0"/>
                              <w:divBdr>
                                <w:top w:val="none" w:sz="0" w:space="0" w:color="auto"/>
                                <w:left w:val="none" w:sz="0" w:space="0" w:color="auto"/>
                                <w:bottom w:val="none" w:sz="0" w:space="0" w:color="auto"/>
                                <w:right w:val="none" w:sz="0" w:space="0" w:color="auto"/>
                              </w:divBdr>
                              <w:divsChild>
                                <w:div w:id="16916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149814">
              <w:marLeft w:val="0"/>
              <w:marRight w:val="0"/>
              <w:marTop w:val="0"/>
              <w:marBottom w:val="0"/>
              <w:divBdr>
                <w:top w:val="none" w:sz="0" w:space="0" w:color="auto"/>
                <w:left w:val="none" w:sz="0" w:space="0" w:color="auto"/>
                <w:bottom w:val="none" w:sz="0" w:space="0" w:color="auto"/>
                <w:right w:val="none" w:sz="0" w:space="0" w:color="auto"/>
              </w:divBdr>
              <w:divsChild>
                <w:div w:id="279800404">
                  <w:marLeft w:val="0"/>
                  <w:marRight w:val="0"/>
                  <w:marTop w:val="0"/>
                  <w:marBottom w:val="0"/>
                  <w:divBdr>
                    <w:top w:val="none" w:sz="0" w:space="0" w:color="auto"/>
                    <w:left w:val="none" w:sz="0" w:space="0" w:color="auto"/>
                    <w:bottom w:val="none" w:sz="0" w:space="0" w:color="auto"/>
                    <w:right w:val="none" w:sz="0" w:space="0" w:color="auto"/>
                  </w:divBdr>
                  <w:divsChild>
                    <w:div w:id="1253854180">
                      <w:marLeft w:val="0"/>
                      <w:marRight w:val="0"/>
                      <w:marTop w:val="0"/>
                      <w:marBottom w:val="0"/>
                      <w:divBdr>
                        <w:top w:val="none" w:sz="0" w:space="0" w:color="auto"/>
                        <w:left w:val="none" w:sz="0" w:space="0" w:color="auto"/>
                        <w:bottom w:val="none" w:sz="0" w:space="0" w:color="auto"/>
                        <w:right w:val="none" w:sz="0" w:space="0" w:color="auto"/>
                      </w:divBdr>
                      <w:divsChild>
                        <w:div w:id="108207032">
                          <w:marLeft w:val="0"/>
                          <w:marRight w:val="450"/>
                          <w:marTop w:val="1440"/>
                          <w:marBottom w:val="690"/>
                          <w:divBdr>
                            <w:top w:val="none" w:sz="0" w:space="0" w:color="auto"/>
                            <w:left w:val="none" w:sz="0" w:space="0" w:color="auto"/>
                            <w:bottom w:val="none" w:sz="0" w:space="0" w:color="auto"/>
                            <w:right w:val="none" w:sz="0" w:space="0" w:color="auto"/>
                          </w:divBdr>
                          <w:divsChild>
                            <w:div w:id="1958292566">
                              <w:marLeft w:val="0"/>
                              <w:marRight w:val="0"/>
                              <w:marTop w:val="0"/>
                              <w:marBottom w:val="450"/>
                              <w:divBdr>
                                <w:top w:val="none" w:sz="0" w:space="0" w:color="auto"/>
                                <w:left w:val="none" w:sz="0" w:space="0" w:color="auto"/>
                                <w:bottom w:val="none" w:sz="0" w:space="0" w:color="auto"/>
                                <w:right w:val="none" w:sz="0" w:space="0" w:color="auto"/>
                              </w:divBdr>
                            </w:div>
                          </w:divsChild>
                        </w:div>
                        <w:div w:id="2093815960">
                          <w:marLeft w:val="0"/>
                          <w:marRight w:val="450"/>
                          <w:marTop w:val="1440"/>
                          <w:marBottom w:val="690"/>
                          <w:divBdr>
                            <w:top w:val="none" w:sz="0" w:space="0" w:color="auto"/>
                            <w:left w:val="none" w:sz="0" w:space="0" w:color="auto"/>
                            <w:bottom w:val="none" w:sz="0" w:space="0" w:color="auto"/>
                            <w:right w:val="none" w:sz="0" w:space="0" w:color="auto"/>
                          </w:divBdr>
                          <w:divsChild>
                            <w:div w:id="728962833">
                              <w:marLeft w:val="0"/>
                              <w:marRight w:val="0"/>
                              <w:marTop w:val="0"/>
                              <w:marBottom w:val="450"/>
                              <w:divBdr>
                                <w:top w:val="none" w:sz="0" w:space="0" w:color="auto"/>
                                <w:left w:val="none" w:sz="0" w:space="0" w:color="auto"/>
                                <w:bottom w:val="none" w:sz="0" w:space="0" w:color="auto"/>
                                <w:right w:val="none" w:sz="0" w:space="0" w:color="auto"/>
                              </w:divBdr>
                              <w:divsChild>
                                <w:div w:id="19233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5628">
                          <w:marLeft w:val="0"/>
                          <w:marRight w:val="450"/>
                          <w:marTop w:val="1440"/>
                          <w:marBottom w:val="690"/>
                          <w:divBdr>
                            <w:top w:val="none" w:sz="0" w:space="0" w:color="auto"/>
                            <w:left w:val="none" w:sz="0" w:space="0" w:color="auto"/>
                            <w:bottom w:val="none" w:sz="0" w:space="0" w:color="auto"/>
                            <w:right w:val="none" w:sz="0" w:space="0" w:color="auto"/>
                          </w:divBdr>
                          <w:divsChild>
                            <w:div w:id="1043477454">
                              <w:marLeft w:val="0"/>
                              <w:marRight w:val="0"/>
                              <w:marTop w:val="0"/>
                              <w:marBottom w:val="450"/>
                              <w:divBdr>
                                <w:top w:val="none" w:sz="0" w:space="0" w:color="auto"/>
                                <w:left w:val="none" w:sz="0" w:space="0" w:color="auto"/>
                                <w:bottom w:val="none" w:sz="0" w:space="0" w:color="auto"/>
                                <w:right w:val="none" w:sz="0" w:space="0" w:color="auto"/>
                              </w:divBdr>
                              <w:divsChild>
                                <w:div w:id="4125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6432">
                          <w:marLeft w:val="0"/>
                          <w:marRight w:val="450"/>
                          <w:marTop w:val="1440"/>
                          <w:marBottom w:val="690"/>
                          <w:divBdr>
                            <w:top w:val="none" w:sz="0" w:space="0" w:color="auto"/>
                            <w:left w:val="none" w:sz="0" w:space="0" w:color="auto"/>
                            <w:bottom w:val="none" w:sz="0" w:space="0" w:color="auto"/>
                            <w:right w:val="none" w:sz="0" w:space="0" w:color="auto"/>
                          </w:divBdr>
                          <w:divsChild>
                            <w:div w:id="55397392">
                              <w:marLeft w:val="0"/>
                              <w:marRight w:val="0"/>
                              <w:marTop w:val="0"/>
                              <w:marBottom w:val="450"/>
                              <w:divBdr>
                                <w:top w:val="none" w:sz="0" w:space="0" w:color="auto"/>
                                <w:left w:val="none" w:sz="0" w:space="0" w:color="auto"/>
                                <w:bottom w:val="none" w:sz="0" w:space="0" w:color="auto"/>
                                <w:right w:val="none" w:sz="0" w:space="0" w:color="auto"/>
                              </w:divBdr>
                              <w:divsChild>
                                <w:div w:id="3024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12522">
                  <w:marLeft w:val="0"/>
                  <w:marRight w:val="0"/>
                  <w:marTop w:val="0"/>
                  <w:marBottom w:val="0"/>
                  <w:divBdr>
                    <w:top w:val="single" w:sz="6" w:space="23" w:color="1A1A1A"/>
                    <w:left w:val="none" w:sz="0" w:space="0" w:color="auto"/>
                    <w:bottom w:val="none" w:sz="0" w:space="23" w:color="auto"/>
                    <w:right w:val="none" w:sz="0" w:space="0" w:color="auto"/>
                  </w:divBdr>
                  <w:divsChild>
                    <w:div w:id="784881819">
                      <w:marLeft w:val="0"/>
                      <w:marRight w:val="0"/>
                      <w:marTop w:val="0"/>
                      <w:marBottom w:val="0"/>
                      <w:divBdr>
                        <w:top w:val="none" w:sz="0" w:space="0" w:color="auto"/>
                        <w:left w:val="none" w:sz="0" w:space="0" w:color="auto"/>
                        <w:bottom w:val="none" w:sz="0" w:space="0" w:color="auto"/>
                        <w:right w:val="none" w:sz="0" w:space="0" w:color="auto"/>
                      </w:divBdr>
                      <w:divsChild>
                        <w:div w:id="111748322">
                          <w:marLeft w:val="0"/>
                          <w:marRight w:val="0"/>
                          <w:marTop w:val="0"/>
                          <w:marBottom w:val="0"/>
                          <w:divBdr>
                            <w:top w:val="none" w:sz="0" w:space="0" w:color="auto"/>
                            <w:left w:val="none" w:sz="0" w:space="0" w:color="auto"/>
                            <w:bottom w:val="none" w:sz="0" w:space="0" w:color="auto"/>
                            <w:right w:val="none" w:sz="0" w:space="0" w:color="auto"/>
                          </w:divBdr>
                          <w:divsChild>
                            <w:div w:id="1365671221">
                              <w:marLeft w:val="0"/>
                              <w:marRight w:val="0"/>
                              <w:marTop w:val="0"/>
                              <w:marBottom w:val="0"/>
                              <w:divBdr>
                                <w:top w:val="none" w:sz="0" w:space="0" w:color="auto"/>
                                <w:left w:val="none" w:sz="0" w:space="0" w:color="auto"/>
                                <w:bottom w:val="none" w:sz="0" w:space="0" w:color="auto"/>
                                <w:right w:val="none" w:sz="0" w:space="0" w:color="auto"/>
                              </w:divBdr>
                            </w:div>
                          </w:divsChild>
                        </w:div>
                        <w:div w:id="21340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4176">
          <w:marLeft w:val="0"/>
          <w:marRight w:val="0"/>
          <w:marTop w:val="0"/>
          <w:marBottom w:val="0"/>
          <w:divBdr>
            <w:top w:val="none" w:sz="0" w:space="0" w:color="auto"/>
            <w:left w:val="none" w:sz="0" w:space="0" w:color="auto"/>
            <w:bottom w:val="none" w:sz="0" w:space="0" w:color="auto"/>
            <w:right w:val="none" w:sz="0" w:space="0" w:color="auto"/>
          </w:divBdr>
        </w:div>
        <w:div w:id="117066553">
          <w:marLeft w:val="0"/>
          <w:marRight w:val="0"/>
          <w:marTop w:val="0"/>
          <w:marBottom w:val="0"/>
          <w:divBdr>
            <w:top w:val="none" w:sz="0" w:space="0" w:color="auto"/>
            <w:left w:val="none" w:sz="0" w:space="0" w:color="auto"/>
            <w:bottom w:val="none" w:sz="0" w:space="0" w:color="auto"/>
            <w:right w:val="none" w:sz="0" w:space="0" w:color="auto"/>
          </w:divBdr>
          <w:divsChild>
            <w:div w:id="64229767">
              <w:marLeft w:val="0"/>
              <w:marRight w:val="0"/>
              <w:marTop w:val="0"/>
              <w:marBottom w:val="0"/>
              <w:divBdr>
                <w:top w:val="none" w:sz="0" w:space="0" w:color="auto"/>
                <w:left w:val="none" w:sz="0" w:space="0" w:color="auto"/>
                <w:bottom w:val="none" w:sz="0" w:space="0" w:color="auto"/>
                <w:right w:val="none" w:sz="0" w:space="0" w:color="auto"/>
              </w:divBdr>
              <w:divsChild>
                <w:div w:id="1369649315">
                  <w:marLeft w:val="0"/>
                  <w:marRight w:val="0"/>
                  <w:marTop w:val="0"/>
                  <w:marBottom w:val="0"/>
                  <w:divBdr>
                    <w:top w:val="none" w:sz="0" w:space="0" w:color="auto"/>
                    <w:left w:val="none" w:sz="0" w:space="0" w:color="auto"/>
                    <w:bottom w:val="none" w:sz="0" w:space="0" w:color="auto"/>
                    <w:right w:val="none" w:sz="0" w:space="0" w:color="auto"/>
                  </w:divBdr>
                  <w:divsChild>
                    <w:div w:id="1148284697">
                      <w:marLeft w:val="0"/>
                      <w:marRight w:val="0"/>
                      <w:marTop w:val="0"/>
                      <w:marBottom w:val="0"/>
                      <w:divBdr>
                        <w:top w:val="none" w:sz="0" w:space="0" w:color="auto"/>
                        <w:left w:val="none" w:sz="0" w:space="0" w:color="auto"/>
                        <w:bottom w:val="none" w:sz="0" w:space="0" w:color="auto"/>
                        <w:right w:val="none" w:sz="0" w:space="0" w:color="auto"/>
                      </w:divBdr>
                      <w:divsChild>
                        <w:div w:id="1750880415">
                          <w:marLeft w:val="0"/>
                          <w:marRight w:val="0"/>
                          <w:marTop w:val="0"/>
                          <w:marBottom w:val="0"/>
                          <w:divBdr>
                            <w:top w:val="none" w:sz="0" w:space="0" w:color="auto"/>
                            <w:left w:val="none" w:sz="0" w:space="0" w:color="auto"/>
                            <w:bottom w:val="none" w:sz="0" w:space="0" w:color="auto"/>
                            <w:right w:val="none" w:sz="0" w:space="0" w:color="auto"/>
                          </w:divBdr>
                        </w:div>
                        <w:div w:id="19161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385445">
      <w:bodyDiv w:val="1"/>
      <w:marLeft w:val="0"/>
      <w:marRight w:val="0"/>
      <w:marTop w:val="0"/>
      <w:marBottom w:val="0"/>
      <w:divBdr>
        <w:top w:val="none" w:sz="0" w:space="0" w:color="auto"/>
        <w:left w:val="none" w:sz="0" w:space="0" w:color="auto"/>
        <w:bottom w:val="none" w:sz="0" w:space="0" w:color="auto"/>
        <w:right w:val="none" w:sz="0" w:space="0" w:color="auto"/>
      </w:divBdr>
    </w:div>
    <w:div w:id="2115397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u2J+chKHWWxo/xZmH17vz/IWjQ==">AMUW2mUk416uSmHYZpiIodn1D49yDumg9NWZB7gFAlwj2ceOIsyz6i2OszlbgtEv6Rvb5zSAhnV+e0oaXQoiZu+SGztzietYxDmXiYfiuuU+1CutEdk3gMF9LpcB+fK/mCvt76Ny/m0a3eQOuqtW7NlDtTZzWZkEyg==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1791</Words>
  <Characters>10212</Characters>
  <Application>Microsoft Office Word</Application>
  <DocSecurity>0</DocSecurity>
  <Lines>85</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Liz W Formaggini</dc:creator>
  <cp:lastModifiedBy>Liz Werner</cp:lastModifiedBy>
  <cp:revision>3</cp:revision>
  <cp:lastPrinted>2023-08-07T10:40:00Z</cp:lastPrinted>
  <dcterms:created xsi:type="dcterms:W3CDTF">2024-01-23T10:42:00Z</dcterms:created>
  <dcterms:modified xsi:type="dcterms:W3CDTF">2024-01-24T16:00:00Z</dcterms:modified>
</cp:coreProperties>
</file>