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E5E99" w14:textId="77777777" w:rsidR="00E6543D" w:rsidRPr="000407E8" w:rsidRDefault="00E6543D" w:rsidP="00E6543D">
      <w:pPr>
        <w:spacing w:after="0" w:line="360" w:lineRule="auto"/>
        <w:jc w:val="both"/>
        <w:rPr>
          <w:rFonts w:ascii="Garamond" w:eastAsia="Garamond" w:hAnsi="Garamond" w:cs="Garamond"/>
          <w:b/>
          <w:sz w:val="28"/>
          <w:szCs w:val="28"/>
        </w:rPr>
      </w:pPr>
      <w:bookmarkStart w:id="0" w:name="_heading=h.82ji7xqlczlk" w:colFirst="0" w:colLast="0"/>
      <w:bookmarkEnd w:id="0"/>
      <w:r w:rsidRPr="000407E8">
        <w:rPr>
          <w:rFonts w:ascii="Garamond" w:eastAsia="Garamond" w:hAnsi="Garamond" w:cs="Garamond"/>
          <w:b/>
          <w:sz w:val="28"/>
          <w:szCs w:val="28"/>
        </w:rPr>
        <w:t xml:space="preserve">Exmo. Sr. Dr. Juiz de direito da [VARA] da Comarca de </w:t>
      </w:r>
      <w:proofErr w:type="spellStart"/>
      <w:r w:rsidRPr="000407E8">
        <w:rPr>
          <w:rFonts w:ascii="Garamond" w:eastAsia="Garamond" w:hAnsi="Garamond" w:cs="Garamond"/>
          <w:b/>
          <w:sz w:val="28"/>
          <w:szCs w:val="28"/>
        </w:rPr>
        <w:t>xxxxxxx</w:t>
      </w:r>
      <w:proofErr w:type="spellEnd"/>
      <w:r w:rsidRPr="000407E8">
        <w:rPr>
          <w:rFonts w:ascii="Garamond" w:eastAsia="Garamond" w:hAnsi="Garamond" w:cs="Garamond"/>
          <w:b/>
          <w:sz w:val="28"/>
          <w:szCs w:val="28"/>
        </w:rPr>
        <w:t xml:space="preserve"> - Estado do Rio de Janeiro</w:t>
      </w:r>
    </w:p>
    <w:p w14:paraId="0C401609" w14:textId="77777777" w:rsidR="00E6543D" w:rsidRDefault="00E6543D" w:rsidP="00E6543D">
      <w:pPr>
        <w:spacing w:after="0"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119A13E4" w14:textId="77777777" w:rsidR="00E6543D" w:rsidRDefault="00E6543D" w:rsidP="00E6543D">
      <w:pPr>
        <w:spacing w:after="0"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5EF9C347" w14:textId="77777777" w:rsidR="00E6543D" w:rsidRDefault="00E6543D" w:rsidP="00E6543D">
      <w:pPr>
        <w:spacing w:after="0"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2EC57680" w14:textId="77777777" w:rsidR="00E6543D" w:rsidRDefault="00E6543D" w:rsidP="00E6543D">
      <w:pPr>
        <w:spacing w:after="0" w:line="360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Processo nº [PROCESSO]</w:t>
      </w:r>
    </w:p>
    <w:p w14:paraId="685FE211" w14:textId="77777777" w:rsidR="00E6543D" w:rsidRDefault="00E6543D" w:rsidP="00E6543D">
      <w:pPr>
        <w:spacing w:after="0"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417090A6" w14:textId="77777777" w:rsidR="00E6543D" w:rsidRDefault="00E6543D" w:rsidP="00E6543D">
      <w:pPr>
        <w:spacing w:after="0"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5EC4279F" w14:textId="77777777" w:rsidR="00365F70" w:rsidRDefault="00E6543D" w:rsidP="00365F70">
      <w:pPr>
        <w:spacing w:after="0" w:line="360" w:lineRule="auto"/>
        <w:ind w:firstLine="720"/>
        <w:jc w:val="both"/>
        <w:rPr>
          <w:rFonts w:ascii="Garamond" w:hAnsi="Garamond"/>
        </w:rPr>
      </w:pPr>
      <w:r>
        <w:rPr>
          <w:rFonts w:ascii="Garamond" w:eastAsia="Garamond" w:hAnsi="Garamond" w:cs="Garamond"/>
          <w:b/>
        </w:rPr>
        <w:t>[NOME]</w:t>
      </w:r>
      <w:r>
        <w:rPr>
          <w:rFonts w:ascii="Garamond" w:eastAsia="Garamond" w:hAnsi="Garamond" w:cs="Garamond"/>
        </w:rPr>
        <w:t xml:space="preserve">, </w:t>
      </w:r>
      <w:r w:rsidR="00365F70">
        <w:rPr>
          <w:rFonts w:ascii="Garamond" w:eastAsia="Garamond" w:hAnsi="Garamond" w:cs="Garamond"/>
        </w:rPr>
        <w:t xml:space="preserve">devidamente qualificada no cumprimento de Sentença em epígrafe que move em face de </w:t>
      </w:r>
      <w:r w:rsidR="00365F70">
        <w:rPr>
          <w:rFonts w:ascii="Garamond" w:eastAsia="Garamond" w:hAnsi="Garamond" w:cs="Garamond"/>
          <w:b/>
        </w:rPr>
        <w:t>ESTADO DO RIO DE JANEIRO</w:t>
      </w:r>
      <w:r w:rsidR="00365F70">
        <w:rPr>
          <w:rFonts w:ascii="Garamond" w:eastAsia="Garamond" w:hAnsi="Garamond" w:cs="Garamond"/>
        </w:rPr>
        <w:t xml:space="preserve">, vem, </w:t>
      </w:r>
      <w:r w:rsidR="00365F70">
        <w:rPr>
          <w:rFonts w:ascii="Garamond" w:hAnsi="Garamond"/>
        </w:rPr>
        <w:t xml:space="preserve">respeitosamente, por seus advogados, apresentar sua </w:t>
      </w:r>
      <w:r w:rsidR="00365F70">
        <w:rPr>
          <w:rFonts w:ascii="Garamond" w:hAnsi="Garamond"/>
          <w:b/>
        </w:rPr>
        <w:t>RESPOSTA À IMPUGNAÇÃO</w:t>
      </w:r>
      <w:r w:rsidR="00365F70">
        <w:rPr>
          <w:rFonts w:ascii="Garamond" w:hAnsi="Garamond"/>
        </w:rPr>
        <w:t xml:space="preserve"> apresentada pelo </w:t>
      </w:r>
      <w:r w:rsidR="00365F70">
        <w:rPr>
          <w:rFonts w:ascii="Garamond" w:hAnsi="Garamond"/>
          <w:b/>
        </w:rPr>
        <w:t>ESTADO DO RIO DE JANEIRO</w:t>
      </w:r>
      <w:r w:rsidR="00365F70">
        <w:rPr>
          <w:rFonts w:ascii="Garamond" w:hAnsi="Garamond"/>
        </w:rPr>
        <w:t>, conforme razões abaixo.</w:t>
      </w:r>
    </w:p>
    <w:p w14:paraId="2630E497" w14:textId="77777777" w:rsidR="00365F70" w:rsidRDefault="00365F70" w:rsidP="00365F70">
      <w:pPr>
        <w:pStyle w:val="IntenseQuote"/>
        <w:spacing w:after="0"/>
      </w:pPr>
      <w:r>
        <w:t>I - DA IMPUGNAÇÃO</w:t>
      </w:r>
    </w:p>
    <w:p w14:paraId="3CBE48ED" w14:textId="77777777" w:rsidR="00365F70" w:rsidRDefault="00365F70" w:rsidP="00365F70">
      <w:pPr>
        <w:spacing w:after="0" w:line="360" w:lineRule="auto"/>
        <w:ind w:firstLine="709"/>
        <w:jc w:val="both"/>
        <w:rPr>
          <w:rFonts w:ascii="Garamond" w:hAnsi="Garamond"/>
        </w:rPr>
      </w:pPr>
    </w:p>
    <w:p w14:paraId="6B007E4B" w14:textId="77777777" w:rsidR="00365F70" w:rsidRDefault="00365F70" w:rsidP="00365F70">
      <w:pPr>
        <w:spacing w:after="0" w:line="360" w:lineRule="auto"/>
        <w:ind w:firstLine="709"/>
        <w:jc w:val="both"/>
        <w:rPr>
          <w:rFonts w:ascii="Garamond" w:hAnsi="Garamond"/>
        </w:rPr>
      </w:pPr>
      <w:r>
        <w:rPr>
          <w:rFonts w:ascii="Garamond" w:hAnsi="Garamond"/>
        </w:rPr>
        <w:t>Inicialmente, cumpre destacar os pontos impugnado pelo Estado do Rio de Janeiro em sua peça de defesa: (i) prescrição da pretensão executiva; (</w:t>
      </w:r>
      <w:proofErr w:type="spellStart"/>
      <w:r>
        <w:rPr>
          <w:rFonts w:ascii="Garamond" w:hAnsi="Garamond"/>
        </w:rPr>
        <w:t>ii</w:t>
      </w:r>
      <w:proofErr w:type="spellEnd"/>
      <w:r>
        <w:rPr>
          <w:rFonts w:ascii="Garamond" w:hAnsi="Garamond"/>
        </w:rPr>
        <w:t>) i</w:t>
      </w:r>
      <w:r w:rsidRPr="009C65A0">
        <w:rPr>
          <w:rFonts w:ascii="Garamond" w:hAnsi="Garamond"/>
        </w:rPr>
        <w:t>mpossibilidade d</w:t>
      </w:r>
      <w:r>
        <w:rPr>
          <w:rFonts w:ascii="Garamond" w:hAnsi="Garamond"/>
        </w:rPr>
        <w:t>a</w:t>
      </w:r>
      <w:r w:rsidRPr="009C65A0">
        <w:rPr>
          <w:rFonts w:ascii="Garamond" w:hAnsi="Garamond"/>
        </w:rPr>
        <w:t xml:space="preserve"> execução direta antes de encerrada a liquidação na execução coletiv</w:t>
      </w:r>
      <w:r>
        <w:rPr>
          <w:rFonts w:ascii="Garamond" w:hAnsi="Garamond"/>
        </w:rPr>
        <w:t>a; (</w:t>
      </w:r>
      <w:proofErr w:type="spellStart"/>
      <w:r>
        <w:rPr>
          <w:rFonts w:ascii="Garamond" w:hAnsi="Garamond"/>
        </w:rPr>
        <w:t>iii</w:t>
      </w:r>
      <w:proofErr w:type="spellEnd"/>
      <w:r>
        <w:rPr>
          <w:rFonts w:ascii="Garamond" w:hAnsi="Garamond"/>
        </w:rPr>
        <w:t>) risco de pagamento em duplicidade; e, (</w:t>
      </w:r>
      <w:proofErr w:type="spellStart"/>
      <w:r>
        <w:rPr>
          <w:rFonts w:ascii="Garamond" w:hAnsi="Garamond"/>
        </w:rPr>
        <w:t>iv</w:t>
      </w:r>
      <w:proofErr w:type="spellEnd"/>
      <w:r>
        <w:rPr>
          <w:rFonts w:ascii="Garamond" w:hAnsi="Garamond"/>
        </w:rPr>
        <w:t>) impugnação aos parâmetros utilizados no cálculo.</w:t>
      </w:r>
    </w:p>
    <w:p w14:paraId="0CF9E70E" w14:textId="77777777" w:rsidR="00365F70" w:rsidRPr="00E72797" w:rsidRDefault="00365F70" w:rsidP="00365F70">
      <w:pPr>
        <w:spacing w:after="0"/>
        <w:ind w:firstLine="709"/>
        <w:jc w:val="both"/>
        <w:rPr>
          <w:rFonts w:ascii="Garamond" w:hAnsi="Garamond"/>
          <w:sz w:val="14"/>
        </w:rPr>
      </w:pPr>
    </w:p>
    <w:p w14:paraId="6A21B576" w14:textId="0A8A5D5F" w:rsidR="00365F70" w:rsidRDefault="00365F70" w:rsidP="00365F70">
      <w:pPr>
        <w:spacing w:after="0" w:line="360" w:lineRule="auto"/>
        <w:ind w:firstLine="709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Conforme será abaixo demonstrado, </w:t>
      </w:r>
      <w:r w:rsidR="00C37E4E">
        <w:rPr>
          <w:rFonts w:ascii="Garamond" w:hAnsi="Garamond"/>
        </w:rPr>
        <w:t>o Estado apresenta</w:t>
      </w:r>
      <w:r>
        <w:rPr>
          <w:rFonts w:ascii="Garamond" w:hAnsi="Garamond"/>
        </w:rPr>
        <w:t xml:space="preserve"> alegações genéricas e protelatórias, as quais não merecem ser acolhidas</w:t>
      </w:r>
    </w:p>
    <w:p w14:paraId="2A3B649B" w14:textId="77777777" w:rsidR="00365F70" w:rsidRDefault="00365F70" w:rsidP="00365F70">
      <w:pPr>
        <w:pStyle w:val="IntenseQuote"/>
        <w:spacing w:after="0"/>
      </w:pPr>
      <w:proofErr w:type="spellStart"/>
      <w:r>
        <w:t>I.i</w:t>
      </w:r>
      <w:proofErr w:type="spellEnd"/>
      <w:r>
        <w:t>. Da inexistência da Prescrição</w:t>
      </w:r>
    </w:p>
    <w:p w14:paraId="438F67FF" w14:textId="77777777" w:rsidR="00365F70" w:rsidRDefault="00365F70" w:rsidP="00365F70">
      <w:pPr>
        <w:spacing w:after="0" w:line="360" w:lineRule="auto"/>
        <w:ind w:firstLine="709"/>
        <w:jc w:val="both"/>
        <w:rPr>
          <w:rFonts w:ascii="Garamond" w:hAnsi="Garamond"/>
        </w:rPr>
      </w:pPr>
    </w:p>
    <w:p w14:paraId="6F958BBC" w14:textId="4237C54D" w:rsidR="00365F70" w:rsidRDefault="00365F70" w:rsidP="00365F70">
      <w:pPr>
        <w:spacing w:after="0" w:line="360" w:lineRule="auto"/>
        <w:ind w:firstLine="709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Quanto a alegação preliminar de que a pretensão executiva estaria atingida pela prescrição, esta não merece prosperar. O tema foi vastamente tratado na petição inicial, </w:t>
      </w:r>
      <w:r w:rsidRPr="009C65A0">
        <w:rPr>
          <w:rFonts w:ascii="Garamond" w:hAnsi="Garamond"/>
        </w:rPr>
        <w:t xml:space="preserve">a jurisprudência </w:t>
      </w:r>
      <w:r w:rsidR="001555A1" w:rsidRPr="009C65A0">
        <w:rPr>
          <w:rFonts w:ascii="Garamond" w:hAnsi="Garamond"/>
        </w:rPr>
        <w:t>está pacificada</w:t>
      </w:r>
      <w:r w:rsidRPr="009C65A0">
        <w:rPr>
          <w:rFonts w:ascii="Garamond" w:hAnsi="Garamond"/>
        </w:rPr>
        <w:t xml:space="preserve">  no  sentido  de  que  o  prazo  inicial para contagem da prescrição se inicia com a liquidação do julg</w:t>
      </w:r>
      <w:r>
        <w:rPr>
          <w:rFonts w:ascii="Garamond" w:hAnsi="Garamond"/>
        </w:rPr>
        <w:t>ado, o que, conforme o próprio Estado do Rio de Janeiro, em seu segundo tópico de defesa, não ocorreu.</w:t>
      </w:r>
    </w:p>
    <w:p w14:paraId="571E8CED" w14:textId="77777777" w:rsidR="00365F70" w:rsidRDefault="00365F70" w:rsidP="00365F70">
      <w:pPr>
        <w:spacing w:after="0"/>
        <w:ind w:firstLine="709"/>
        <w:jc w:val="both"/>
        <w:rPr>
          <w:rFonts w:ascii="Garamond" w:hAnsi="Garamond"/>
        </w:rPr>
      </w:pPr>
    </w:p>
    <w:p w14:paraId="4A115403" w14:textId="77777777" w:rsidR="00365F70" w:rsidRDefault="00365F70" w:rsidP="00365F70">
      <w:pPr>
        <w:spacing w:after="0" w:line="360" w:lineRule="auto"/>
        <w:ind w:firstLine="709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Em decisão de ação similar, a Ilma. Desembargadora </w:t>
      </w:r>
      <w:r w:rsidRPr="009413D3">
        <w:rPr>
          <w:rFonts w:ascii="Garamond" w:hAnsi="Garamond"/>
        </w:rPr>
        <w:t>Maria Regina Fonseca Nova Alves</w:t>
      </w:r>
      <w:r>
        <w:rPr>
          <w:rFonts w:ascii="Garamond" w:hAnsi="Garamond"/>
        </w:rPr>
        <w:t xml:space="preserve">, na apelação nº </w:t>
      </w:r>
      <w:r w:rsidRPr="000476FD">
        <w:rPr>
          <w:rFonts w:ascii="Garamond" w:hAnsi="Garamond"/>
        </w:rPr>
        <w:t>0010146-75.2020.8.19.0073</w:t>
      </w:r>
      <w:r>
        <w:rPr>
          <w:rFonts w:ascii="Garamond" w:hAnsi="Garamond"/>
        </w:rPr>
        <w:t xml:space="preserve">, estabeleceu que mesmo o entendimento de que o marco inicial da prescrição da pretensão executória, que, de acordo com o entendimento firmado na tese 877 do STJ, iniciaria com o trânsito em julgado, o Sindicato, ao iniciar a fase executória, agindo como </w:t>
      </w:r>
      <w:r>
        <w:rPr>
          <w:rFonts w:ascii="Garamond" w:hAnsi="Garamond"/>
          <w:b/>
          <w:u w:val="single"/>
        </w:rPr>
        <w:t>substituto processual</w:t>
      </w:r>
      <w:r>
        <w:rPr>
          <w:rFonts w:ascii="Garamond" w:hAnsi="Garamond"/>
        </w:rPr>
        <w:t xml:space="preserve"> em 2016, causou a </w:t>
      </w:r>
      <w:r w:rsidRPr="00561CE2">
        <w:rPr>
          <w:rFonts w:ascii="Garamond" w:hAnsi="Garamond"/>
          <w:u w:val="single"/>
        </w:rPr>
        <w:t>interrupção do prazo prescricional</w:t>
      </w:r>
      <w:r>
        <w:rPr>
          <w:rFonts w:ascii="Garamond" w:hAnsi="Garamond"/>
        </w:rPr>
        <w:t>, nesse sentido:</w:t>
      </w:r>
    </w:p>
    <w:p w14:paraId="15D0D0DB" w14:textId="77777777" w:rsidR="00365F70" w:rsidRPr="00CC1A34" w:rsidRDefault="00365F70" w:rsidP="00365F70">
      <w:pPr>
        <w:spacing w:after="0"/>
        <w:jc w:val="both"/>
        <w:rPr>
          <w:rFonts w:ascii="Garamond" w:hAnsi="Garamond"/>
          <w:sz w:val="12"/>
        </w:rPr>
      </w:pPr>
    </w:p>
    <w:p w14:paraId="06E92C44" w14:textId="77777777" w:rsidR="00365F70" w:rsidRPr="00A944B0" w:rsidRDefault="00365F70" w:rsidP="00365F70">
      <w:pPr>
        <w:spacing w:after="0"/>
        <w:ind w:left="2268"/>
        <w:jc w:val="both"/>
        <w:rPr>
          <w:rFonts w:ascii="Garamond" w:hAnsi="Garamond"/>
          <w:sz w:val="20"/>
        </w:rPr>
      </w:pPr>
      <w:r w:rsidRPr="00A944B0">
        <w:rPr>
          <w:rFonts w:ascii="Garamond" w:hAnsi="Garamond"/>
          <w:sz w:val="20"/>
        </w:rPr>
        <w:t xml:space="preserve">“PROCESSUAL CIVIL E ADMINISTRATIVO. RECURSO ESPECIAL.  ACÓRDÃO RECORRIDO. OMISSÃO. NÃO OCORRÊNCIA. SERVIDOR PÚBLICO. SINDICATO.  EXECUÇÃO COLETIVA.  INTERRUPÇÃO DO PRAZO PRESCRICIONAL PARA A </w:t>
      </w:r>
      <w:r w:rsidRPr="00A944B0">
        <w:rPr>
          <w:rFonts w:ascii="Garamond" w:hAnsi="Garamond"/>
          <w:sz w:val="20"/>
        </w:rPr>
        <w:lastRenderedPageBreak/>
        <w:t xml:space="preserve">PRETENSÃO INDIVIDUAL. REEXAME DE FATOS E PROVAS. SÚMULA 7/STJ. 1. In existe contrariedade ao art. 535 do CPC/1973 quando o acórdão recorrido fundamenta claramente seu posicionamento, de modo a prestar a jurisdição que lhe foi postulada. 2.  </w:t>
      </w:r>
      <w:r w:rsidRPr="00A944B0">
        <w:rPr>
          <w:rFonts w:ascii="Garamond" w:hAnsi="Garamond"/>
          <w:b/>
          <w:sz w:val="20"/>
          <w:u w:val="single"/>
        </w:rPr>
        <w:t>O ajuizamento da ação de execução coletiva pelo sindicato interrompe a contagem do prazo prescricional, que recomeça a correr pela metade a partir do último ato processual da causa interruptiva, resguardado o prazo mínimo de cinco anos.  Precedente da Corte Especial</w:t>
      </w:r>
      <w:r w:rsidRPr="00A944B0">
        <w:rPr>
          <w:rFonts w:ascii="Garamond" w:hAnsi="Garamond"/>
          <w:sz w:val="20"/>
        </w:rPr>
        <w:t>. 3.  A demora para o início da execução, segundo a instância inferior, décor réu da inércia dos próprios exequentes.  A afirmação de hipótese distinta demandaria o reexame do conjunto fático probatório dos autos.  Incidência da Súmula 7/STJ.  4.  Recurso parcialmente conhecido e, nessa extensão, não provido.  (REsp  1240327/RS, Rel. Ministro OG FERNANDES, SEGUNDA TURMA, julgado em 19/11/2019, DJe 22/11/2019).”.</w:t>
      </w:r>
    </w:p>
    <w:p w14:paraId="3A53E3DA" w14:textId="77777777" w:rsidR="00365F70" w:rsidRDefault="00365F70" w:rsidP="00365F70">
      <w:pPr>
        <w:spacing w:after="0"/>
        <w:ind w:firstLine="709"/>
        <w:jc w:val="both"/>
        <w:rPr>
          <w:rFonts w:ascii="Garamond" w:hAnsi="Garamond"/>
        </w:rPr>
      </w:pPr>
    </w:p>
    <w:p w14:paraId="3F58F00C" w14:textId="77777777" w:rsidR="00365F70" w:rsidRDefault="00365F70" w:rsidP="00365F70">
      <w:pPr>
        <w:spacing w:after="0" w:line="360" w:lineRule="auto"/>
        <w:ind w:firstLine="709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Seguindo este entendimento, vem decidindo o TJRJ, </w:t>
      </w:r>
      <w:r>
        <w:rPr>
          <w:rFonts w:ascii="Garamond" w:hAnsi="Garamond"/>
          <w:i/>
        </w:rPr>
        <w:t>in verbis</w:t>
      </w:r>
      <w:r>
        <w:rPr>
          <w:rFonts w:ascii="Garamond" w:hAnsi="Garamond"/>
        </w:rPr>
        <w:t>:</w:t>
      </w:r>
    </w:p>
    <w:p w14:paraId="51FDCBA2" w14:textId="77777777" w:rsidR="00365F70" w:rsidRPr="00CC1A34" w:rsidRDefault="00365F70" w:rsidP="00365F70">
      <w:pPr>
        <w:spacing w:after="0"/>
        <w:ind w:firstLine="709"/>
        <w:jc w:val="both"/>
        <w:rPr>
          <w:rFonts w:ascii="Garamond" w:hAnsi="Garamond"/>
          <w:sz w:val="8"/>
        </w:rPr>
      </w:pPr>
    </w:p>
    <w:p w14:paraId="1079E670" w14:textId="77777777" w:rsidR="00365F70" w:rsidRPr="0064108A" w:rsidRDefault="00365F70" w:rsidP="00365F70">
      <w:pPr>
        <w:spacing w:after="0"/>
        <w:ind w:left="2268"/>
        <w:jc w:val="both"/>
        <w:rPr>
          <w:rFonts w:ascii="Garamond" w:hAnsi="Garamond"/>
          <w:sz w:val="20"/>
        </w:rPr>
      </w:pPr>
      <w:r w:rsidRPr="0064108A">
        <w:rPr>
          <w:rFonts w:ascii="Garamond" w:hAnsi="Garamond"/>
          <w:sz w:val="20"/>
        </w:rPr>
        <w:t>APELAÇÃO CÍVEL. EXECUÇÃO INDIVIDUAL DE SENTENÇA COLETIVA. GRATIFICAÇÃO NOVA ESCOLA. SENTENÇA QUE REJEITOU A ALEGAÇÃO DE PRESCRIÇÃO SUSCITADA PELO ESTADO, FIXOU O VALOR DEVIDO E DETERMINOU A EXPEDIÇÃO DE RPV. RECURSO DO RÉU.</w:t>
      </w:r>
    </w:p>
    <w:p w14:paraId="2F8A0F56" w14:textId="77777777" w:rsidR="00365F70" w:rsidRPr="0064108A" w:rsidRDefault="00365F70" w:rsidP="00365F70">
      <w:pPr>
        <w:spacing w:after="0"/>
        <w:ind w:left="2268"/>
        <w:jc w:val="both"/>
        <w:rPr>
          <w:rFonts w:ascii="Garamond" w:hAnsi="Garamond"/>
          <w:sz w:val="20"/>
        </w:rPr>
      </w:pPr>
      <w:r w:rsidRPr="0064108A">
        <w:rPr>
          <w:rFonts w:ascii="Garamond" w:hAnsi="Garamond"/>
          <w:sz w:val="20"/>
        </w:rPr>
        <w:t>- Considerando que a parte exequente formulou a sua pretensão executória com arrimo na sentença proferida na ação civil pública nº 0138093-28.2006.8.19.0001 (servidores da ativa), cumpre reconhecer a competência desta C. 15ª Câmara Cível para o julgamento do presente recurso.</w:t>
      </w:r>
    </w:p>
    <w:p w14:paraId="5E7B1601" w14:textId="77777777" w:rsidR="00365F70" w:rsidRPr="0064108A" w:rsidRDefault="00365F70" w:rsidP="00365F70">
      <w:pPr>
        <w:spacing w:after="0"/>
        <w:ind w:left="2268"/>
        <w:jc w:val="both"/>
        <w:rPr>
          <w:rFonts w:ascii="Garamond" w:hAnsi="Garamond"/>
          <w:sz w:val="20"/>
        </w:rPr>
      </w:pPr>
      <w:r w:rsidRPr="0064108A">
        <w:rPr>
          <w:rFonts w:ascii="Garamond" w:hAnsi="Garamond"/>
          <w:sz w:val="20"/>
        </w:rPr>
        <w:t xml:space="preserve">- A jurisprudência do </w:t>
      </w:r>
      <w:proofErr w:type="spellStart"/>
      <w:r w:rsidRPr="0064108A">
        <w:rPr>
          <w:rFonts w:ascii="Garamond" w:hAnsi="Garamond"/>
          <w:sz w:val="20"/>
        </w:rPr>
        <w:t>Eg</w:t>
      </w:r>
      <w:proofErr w:type="spellEnd"/>
      <w:r w:rsidRPr="0064108A">
        <w:rPr>
          <w:rFonts w:ascii="Garamond" w:hAnsi="Garamond"/>
          <w:sz w:val="20"/>
        </w:rPr>
        <w:t>. Supremo Tribunal Federal se consolidou no sentido de que os sindicatos, no ajuizamento de ações coletivas, figuram como legitimados extraordinários, defendendo, em nome próprio, direito alheio, e de determinada categoria (independente de lista de filiados).</w:t>
      </w:r>
    </w:p>
    <w:p w14:paraId="3308144F" w14:textId="77777777" w:rsidR="00365F70" w:rsidRPr="0064108A" w:rsidRDefault="00365F70" w:rsidP="00365F70">
      <w:pPr>
        <w:spacing w:after="0"/>
        <w:ind w:left="2268"/>
        <w:jc w:val="both"/>
        <w:rPr>
          <w:rFonts w:ascii="Garamond" w:hAnsi="Garamond"/>
          <w:sz w:val="20"/>
        </w:rPr>
      </w:pPr>
      <w:r w:rsidRPr="0064108A">
        <w:rPr>
          <w:rFonts w:ascii="Garamond" w:hAnsi="Garamond"/>
          <w:sz w:val="20"/>
        </w:rPr>
        <w:t>- A Corte Constitucional também já se posicionou no sentido de que a mencionada legitimidade extraordinária é ampla, alcançando, também, a fase de execução.</w:t>
      </w:r>
    </w:p>
    <w:p w14:paraId="57FFDC69" w14:textId="77777777" w:rsidR="00365F70" w:rsidRPr="0064108A" w:rsidRDefault="00365F70" w:rsidP="00365F70">
      <w:pPr>
        <w:spacing w:after="0"/>
        <w:ind w:left="2268"/>
        <w:jc w:val="both"/>
        <w:rPr>
          <w:rFonts w:ascii="Garamond" w:hAnsi="Garamond"/>
          <w:sz w:val="20"/>
        </w:rPr>
      </w:pPr>
      <w:r w:rsidRPr="0064108A">
        <w:rPr>
          <w:rFonts w:ascii="Garamond" w:hAnsi="Garamond"/>
          <w:sz w:val="20"/>
        </w:rPr>
        <w:t>- De acordo com o que restou decidido pelo C.STJ ao apreciar o Tema 877, "O prazo prescricional para a execução individual é contado do trânsito em julgado da sentença coletiva, sendo desnecessária a providência de que trata o art. 94 da Lei n. 8.078/90".</w:t>
      </w:r>
    </w:p>
    <w:p w14:paraId="0DB78D73" w14:textId="77777777" w:rsidR="00365F70" w:rsidRPr="0064108A" w:rsidRDefault="00365F70" w:rsidP="00365F70">
      <w:pPr>
        <w:spacing w:after="0"/>
        <w:ind w:left="2268"/>
        <w:jc w:val="both"/>
        <w:rPr>
          <w:rFonts w:ascii="Garamond" w:hAnsi="Garamond"/>
          <w:sz w:val="20"/>
        </w:rPr>
      </w:pPr>
      <w:r w:rsidRPr="0064108A">
        <w:rPr>
          <w:rFonts w:ascii="Garamond" w:hAnsi="Garamond"/>
          <w:sz w:val="20"/>
        </w:rPr>
        <w:t>- Na hipótese em julgamento, o sindicato, antes de consumada a fluência do prazo quinquenal, iniciou, na ação coletiva, a fase de cumprimento da sentença.</w:t>
      </w:r>
    </w:p>
    <w:p w14:paraId="55BA3E6E" w14:textId="77777777" w:rsidR="00365F70" w:rsidRPr="0064108A" w:rsidRDefault="00365F70" w:rsidP="00365F70">
      <w:pPr>
        <w:spacing w:after="0"/>
        <w:ind w:left="2268"/>
        <w:jc w:val="both"/>
        <w:rPr>
          <w:rFonts w:ascii="Garamond" w:hAnsi="Garamond"/>
          <w:sz w:val="20"/>
        </w:rPr>
      </w:pPr>
      <w:r w:rsidRPr="0064108A">
        <w:rPr>
          <w:rFonts w:ascii="Garamond" w:hAnsi="Garamond"/>
          <w:sz w:val="20"/>
        </w:rPr>
        <w:t>- Com efeito, o ajuizamento da ação de execução coletiva pelo sindicato é causa de interrupção da contagem do prazo prescricional, que recomeça a correr pela metade, a partir do último ato processual da causa interruptiva. Precedentes desta C. Câmara Cível e do C. STJ.</w:t>
      </w:r>
    </w:p>
    <w:p w14:paraId="64F9F101" w14:textId="77777777" w:rsidR="00365F70" w:rsidRPr="0064108A" w:rsidRDefault="00365F70" w:rsidP="00365F70">
      <w:pPr>
        <w:spacing w:after="0"/>
        <w:ind w:left="2268"/>
        <w:jc w:val="both"/>
        <w:rPr>
          <w:rFonts w:ascii="Garamond" w:hAnsi="Garamond"/>
          <w:sz w:val="20"/>
        </w:rPr>
      </w:pPr>
      <w:r w:rsidRPr="0064108A">
        <w:rPr>
          <w:rFonts w:ascii="Garamond" w:hAnsi="Garamond"/>
          <w:sz w:val="20"/>
        </w:rPr>
        <w:t>- Nesse contexto, não obstante a fluência do prazo prescricional tenha se iniciado com o trânsito em julgado da sentença proferida na ação coletiva (Tema 877), concluo que, atualmente, se encontra ela interrompida, até que seja praticado o último ato da causa interruptiva.</w:t>
      </w:r>
    </w:p>
    <w:p w14:paraId="639F948B" w14:textId="77777777" w:rsidR="00365F70" w:rsidRPr="0064108A" w:rsidRDefault="00365F70" w:rsidP="00365F70">
      <w:pPr>
        <w:spacing w:after="0"/>
        <w:ind w:left="2268"/>
        <w:jc w:val="both"/>
        <w:rPr>
          <w:rFonts w:ascii="Garamond" w:hAnsi="Garamond"/>
          <w:b/>
          <w:sz w:val="20"/>
        </w:rPr>
      </w:pPr>
      <w:r w:rsidRPr="0064108A">
        <w:rPr>
          <w:rFonts w:ascii="Garamond" w:hAnsi="Garamond"/>
          <w:b/>
          <w:sz w:val="20"/>
        </w:rPr>
        <w:t>- Pretensão que não foi alcançada pela prescrição, de acordo com o entendimento do C. STF.</w:t>
      </w:r>
    </w:p>
    <w:p w14:paraId="7C1288E3" w14:textId="77777777" w:rsidR="00365F70" w:rsidRPr="0064108A" w:rsidRDefault="00365F70" w:rsidP="00365F70">
      <w:pPr>
        <w:spacing w:after="0"/>
        <w:ind w:left="2268"/>
        <w:jc w:val="both"/>
        <w:rPr>
          <w:rFonts w:ascii="Garamond" w:hAnsi="Garamond"/>
          <w:b/>
          <w:sz w:val="20"/>
          <w:u w:val="single"/>
        </w:rPr>
      </w:pPr>
      <w:r w:rsidRPr="0064108A">
        <w:rPr>
          <w:rFonts w:ascii="Garamond" w:hAnsi="Garamond"/>
          <w:b/>
          <w:sz w:val="20"/>
          <w:u w:val="single"/>
        </w:rPr>
        <w:t xml:space="preserve">- Diante da ausência de critério para a avaliação da gratificação devida no ano de 2002, este </w:t>
      </w:r>
      <w:proofErr w:type="spellStart"/>
      <w:r w:rsidRPr="0064108A">
        <w:rPr>
          <w:rFonts w:ascii="Garamond" w:hAnsi="Garamond"/>
          <w:b/>
          <w:sz w:val="20"/>
          <w:u w:val="single"/>
        </w:rPr>
        <w:t>Eg</w:t>
      </w:r>
      <w:proofErr w:type="spellEnd"/>
      <w:r w:rsidRPr="0064108A">
        <w:rPr>
          <w:rFonts w:ascii="Garamond" w:hAnsi="Garamond"/>
          <w:b/>
          <w:sz w:val="20"/>
          <w:u w:val="single"/>
        </w:rPr>
        <w:t xml:space="preserve"> Tribunal de Justiça já se manifestou pela utilização dos parâmetros do ano anterior (2001).</w:t>
      </w:r>
    </w:p>
    <w:p w14:paraId="6E1A57FC" w14:textId="77777777" w:rsidR="00365F70" w:rsidRPr="0064108A" w:rsidRDefault="00365F70" w:rsidP="00365F70">
      <w:pPr>
        <w:spacing w:after="0"/>
        <w:ind w:left="2268"/>
        <w:jc w:val="both"/>
        <w:rPr>
          <w:rFonts w:ascii="Garamond" w:hAnsi="Garamond"/>
          <w:b/>
          <w:sz w:val="20"/>
          <w:u w:val="single"/>
        </w:rPr>
      </w:pPr>
      <w:r w:rsidRPr="0064108A">
        <w:rPr>
          <w:rFonts w:ascii="Garamond" w:hAnsi="Garamond"/>
          <w:b/>
          <w:sz w:val="20"/>
          <w:u w:val="single"/>
        </w:rPr>
        <w:t>- No que tange ao termo inicial dos juros de mora, melhor sorte não socorre ao apelante. É preciso que seja observada a citação na ação coletiva, sob pena de suprimir do exequente individual direito que será assegurado àqueles que estão executando o julgado na ação coletiva. O valor a ser recebido pelo exequente individual não pode ser inferior ou superior ao que será recebido pelo credor que optou por satisfazer o seu crédito na ação coletiva.</w:t>
      </w:r>
    </w:p>
    <w:p w14:paraId="03AE5191" w14:textId="77777777" w:rsidR="00365F70" w:rsidRPr="0064108A" w:rsidRDefault="00365F70" w:rsidP="00365F70">
      <w:pPr>
        <w:spacing w:after="0"/>
        <w:ind w:left="2268"/>
        <w:jc w:val="both"/>
        <w:rPr>
          <w:rFonts w:ascii="Garamond" w:hAnsi="Garamond"/>
          <w:sz w:val="20"/>
        </w:rPr>
      </w:pPr>
      <w:r w:rsidRPr="0064108A">
        <w:rPr>
          <w:rFonts w:ascii="Garamond" w:hAnsi="Garamond"/>
          <w:sz w:val="20"/>
        </w:rPr>
        <w:t>- RECURSO CONHECIDO E DESPROVIDO.</w:t>
      </w:r>
    </w:p>
    <w:p w14:paraId="517BD442" w14:textId="77777777" w:rsidR="00365F70" w:rsidRPr="0064108A" w:rsidRDefault="00365F70" w:rsidP="00365F70">
      <w:pPr>
        <w:spacing w:after="0"/>
        <w:ind w:left="2268"/>
        <w:jc w:val="both"/>
        <w:rPr>
          <w:rFonts w:ascii="Garamond" w:hAnsi="Garamond"/>
          <w:sz w:val="20"/>
        </w:rPr>
      </w:pPr>
      <w:r w:rsidRPr="0064108A">
        <w:rPr>
          <w:rFonts w:ascii="Garamond" w:hAnsi="Garamond"/>
          <w:sz w:val="20"/>
        </w:rPr>
        <w:t>(0010597-03.2020.8.19.0073 - APELAÇÃO. Des(a). MARIA REGINA FONSECA NOVA ALVES - Julgamento: 08/02/2022 - DÉCIMA QUINTA CÂMARA CÍVEL)</w:t>
      </w:r>
    </w:p>
    <w:p w14:paraId="168AC4BE" w14:textId="77777777" w:rsidR="00365F70" w:rsidRPr="00CC1A34" w:rsidRDefault="00365F70" w:rsidP="00365F70">
      <w:pPr>
        <w:spacing w:after="0"/>
        <w:ind w:left="2268"/>
        <w:jc w:val="both"/>
        <w:rPr>
          <w:rFonts w:ascii="Garamond" w:hAnsi="Garamond"/>
        </w:rPr>
      </w:pPr>
    </w:p>
    <w:p w14:paraId="64AA5B8D" w14:textId="77777777" w:rsidR="00365F70" w:rsidRDefault="00365F70" w:rsidP="00365F70">
      <w:pPr>
        <w:spacing w:after="0" w:line="360" w:lineRule="auto"/>
        <w:ind w:firstLine="709"/>
        <w:jc w:val="both"/>
        <w:rPr>
          <w:rFonts w:ascii="Garamond" w:hAnsi="Garamond"/>
        </w:rPr>
      </w:pPr>
      <w:r w:rsidRPr="00EE6C5C">
        <w:rPr>
          <w:rFonts w:ascii="Garamond" w:hAnsi="Garamond"/>
        </w:rPr>
        <w:lastRenderedPageBreak/>
        <w:t>Diante do exposto,</w:t>
      </w:r>
      <w:r>
        <w:rPr>
          <w:rFonts w:ascii="Garamond" w:hAnsi="Garamond"/>
        </w:rPr>
        <w:t xml:space="preserve"> e conforme decisões do TJRJ (</w:t>
      </w:r>
      <w:r>
        <w:rPr>
          <w:rFonts w:ascii="Garamond" w:hAnsi="Garamond"/>
          <w:b/>
        </w:rPr>
        <w:t>Doc. 05 - anexo à Petição Inicial</w:t>
      </w:r>
      <w:r>
        <w:rPr>
          <w:rFonts w:ascii="Garamond" w:hAnsi="Garamond"/>
        </w:rPr>
        <w:t>),</w:t>
      </w:r>
      <w:r w:rsidRPr="00EE6C5C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no caso em comento, a </w:t>
      </w:r>
      <w:r w:rsidRPr="000476FD">
        <w:rPr>
          <w:rFonts w:ascii="Garamond" w:hAnsi="Garamond"/>
        </w:rPr>
        <w:t>pretensão aqui</w:t>
      </w:r>
      <w:r>
        <w:rPr>
          <w:rFonts w:ascii="Garamond" w:hAnsi="Garamond"/>
        </w:rPr>
        <w:t xml:space="preserve"> tratada</w:t>
      </w:r>
      <w:r w:rsidRPr="000476FD">
        <w:rPr>
          <w:rFonts w:ascii="Garamond" w:hAnsi="Garamond"/>
        </w:rPr>
        <w:t xml:space="preserve"> não foi alcançada pela prescrição</w:t>
      </w:r>
      <w:r>
        <w:rPr>
          <w:rFonts w:ascii="Garamond" w:hAnsi="Garamond"/>
        </w:rPr>
        <w:t>, que</w:t>
      </w:r>
      <w:r w:rsidRPr="000476FD">
        <w:rPr>
          <w:rFonts w:ascii="Garamond" w:hAnsi="Garamond"/>
        </w:rPr>
        <w:t xml:space="preserve"> foi interrompida com o início da execução na ação coletiva</w:t>
      </w:r>
      <w:r>
        <w:rPr>
          <w:rFonts w:ascii="Garamond" w:hAnsi="Garamond"/>
        </w:rPr>
        <w:t>, ainda</w:t>
      </w:r>
      <w:r w:rsidRPr="000476FD">
        <w:rPr>
          <w:rFonts w:ascii="Garamond" w:hAnsi="Garamond"/>
        </w:rPr>
        <w:t xml:space="preserve"> em trâmite</w:t>
      </w:r>
      <w:r>
        <w:rPr>
          <w:rFonts w:ascii="Garamond" w:hAnsi="Garamond"/>
        </w:rPr>
        <w:t>.</w:t>
      </w:r>
    </w:p>
    <w:p w14:paraId="768728B4" w14:textId="77777777" w:rsidR="00365F70" w:rsidRDefault="00365F70" w:rsidP="00365F70">
      <w:pPr>
        <w:pStyle w:val="IntenseQuote"/>
        <w:spacing w:after="0"/>
      </w:pPr>
      <w:proofErr w:type="spellStart"/>
      <w:r>
        <w:t>I.ii</w:t>
      </w:r>
      <w:proofErr w:type="spellEnd"/>
      <w:r>
        <w:t>. Da possibilidade da Execução Direta</w:t>
      </w:r>
    </w:p>
    <w:p w14:paraId="3A318497" w14:textId="77777777" w:rsidR="00365F70" w:rsidRDefault="00365F70" w:rsidP="00365F70">
      <w:pPr>
        <w:spacing w:after="0" w:line="360" w:lineRule="auto"/>
        <w:ind w:firstLine="709"/>
        <w:jc w:val="both"/>
        <w:rPr>
          <w:rFonts w:ascii="Garamond" w:hAnsi="Garamond"/>
        </w:rPr>
      </w:pPr>
    </w:p>
    <w:p w14:paraId="18B870CC" w14:textId="77777777" w:rsidR="00365F70" w:rsidRDefault="00365F70" w:rsidP="00365F70">
      <w:pPr>
        <w:spacing w:after="0" w:line="360" w:lineRule="auto"/>
        <w:ind w:firstLine="709"/>
        <w:jc w:val="both"/>
        <w:rPr>
          <w:rFonts w:ascii="Garamond" w:hAnsi="Garamond"/>
        </w:rPr>
      </w:pPr>
      <w:r w:rsidRPr="00A944B0">
        <w:rPr>
          <w:rFonts w:ascii="Garamond" w:hAnsi="Garamond"/>
        </w:rPr>
        <w:t>No que concerne à liquidez do título, a sentença proferida na ação civil pública, determinou que para efeitos de cálculos da gratificação, pode ser considerada a avaliação da escola efetuada no ano anterior, sendo assim, não há que se falar em iliquidez, na medida em que a apuração do débito depende apenas de cálculo aritm</w:t>
      </w:r>
      <w:r>
        <w:rPr>
          <w:rFonts w:ascii="Garamond" w:hAnsi="Garamond"/>
        </w:rPr>
        <w:t>ético.</w:t>
      </w:r>
    </w:p>
    <w:p w14:paraId="76CBF0B6" w14:textId="77777777" w:rsidR="00365F70" w:rsidRPr="00CC1A34" w:rsidRDefault="00365F70" w:rsidP="00365F70">
      <w:pPr>
        <w:spacing w:after="0"/>
        <w:ind w:firstLine="709"/>
        <w:jc w:val="both"/>
        <w:rPr>
          <w:rFonts w:ascii="Garamond" w:hAnsi="Garamond"/>
          <w:sz w:val="14"/>
        </w:rPr>
      </w:pPr>
    </w:p>
    <w:p w14:paraId="08DE7593" w14:textId="77777777" w:rsidR="00365F70" w:rsidRDefault="00365F70" w:rsidP="00365F70">
      <w:pPr>
        <w:spacing w:after="0" w:line="360" w:lineRule="auto"/>
        <w:ind w:firstLine="709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Ainda, </w:t>
      </w:r>
      <w:r w:rsidRPr="00CC1A34">
        <w:rPr>
          <w:rFonts w:ascii="Garamond" w:hAnsi="Garamond"/>
        </w:rPr>
        <w:t xml:space="preserve">O STJ </w:t>
      </w:r>
      <w:r>
        <w:rPr>
          <w:rFonts w:ascii="Garamond" w:hAnsi="Garamond"/>
        </w:rPr>
        <w:t>editou súmula</w:t>
      </w:r>
      <w:r w:rsidRPr="00CC1A34">
        <w:rPr>
          <w:rFonts w:ascii="Garamond" w:hAnsi="Garamond"/>
        </w:rPr>
        <w:t xml:space="preserve">, no Enunciado 344, </w:t>
      </w:r>
      <w:r>
        <w:rPr>
          <w:rFonts w:ascii="Garamond" w:hAnsi="Garamond"/>
        </w:rPr>
        <w:t xml:space="preserve">com </w:t>
      </w:r>
      <w:r w:rsidRPr="00CC1A34">
        <w:rPr>
          <w:rFonts w:ascii="Garamond" w:hAnsi="Garamond"/>
        </w:rPr>
        <w:t>o entendimento de que "</w:t>
      </w:r>
      <w:r w:rsidRPr="00CC1A34">
        <w:rPr>
          <w:rFonts w:ascii="Garamond" w:hAnsi="Garamond"/>
          <w:i/>
        </w:rPr>
        <w:t>a liquidação por forma diversa da estabelecida na sentença não ofende a coisa julgada</w:t>
      </w:r>
      <w:r w:rsidRPr="00CC1A34">
        <w:rPr>
          <w:rFonts w:ascii="Garamond" w:hAnsi="Garamond"/>
        </w:rPr>
        <w:t>", não havendo, portanto, óbice ao prosseguimento da execução individual na forma propos</w:t>
      </w:r>
      <w:r>
        <w:rPr>
          <w:rFonts w:ascii="Garamond" w:hAnsi="Garamond"/>
        </w:rPr>
        <w:t>ta.</w:t>
      </w:r>
    </w:p>
    <w:p w14:paraId="59513AD4" w14:textId="77777777" w:rsidR="00365F70" w:rsidRDefault="00365F70" w:rsidP="00365F70">
      <w:pPr>
        <w:pStyle w:val="IntenseQuote"/>
        <w:spacing w:after="0"/>
      </w:pPr>
      <w:proofErr w:type="spellStart"/>
      <w:r>
        <w:t>I.iii</w:t>
      </w:r>
      <w:proofErr w:type="spellEnd"/>
      <w:r>
        <w:t xml:space="preserve">. Inexistência de risco de pagamento em duplicidade </w:t>
      </w:r>
    </w:p>
    <w:p w14:paraId="1C4ABA39" w14:textId="77777777" w:rsidR="00365F70" w:rsidRDefault="00365F70" w:rsidP="00365F70">
      <w:pPr>
        <w:spacing w:after="0" w:line="360" w:lineRule="auto"/>
        <w:ind w:firstLine="709"/>
        <w:jc w:val="both"/>
        <w:rPr>
          <w:rFonts w:ascii="Garamond" w:hAnsi="Garamond"/>
        </w:rPr>
      </w:pPr>
    </w:p>
    <w:p w14:paraId="79D6E310" w14:textId="77777777" w:rsidR="00365F70" w:rsidRDefault="00365F70" w:rsidP="00365F70">
      <w:pPr>
        <w:spacing w:after="0" w:line="360" w:lineRule="auto"/>
        <w:ind w:firstLine="709"/>
        <w:jc w:val="both"/>
        <w:rPr>
          <w:rFonts w:ascii="Garamond" w:hAnsi="Garamond"/>
        </w:rPr>
      </w:pPr>
      <w:r>
        <w:rPr>
          <w:rFonts w:ascii="Garamond" w:hAnsi="Garamond"/>
        </w:rPr>
        <w:t>Não merece prosperar a alegação de que haveria</w:t>
      </w:r>
      <w:r w:rsidRPr="00CC1A34">
        <w:rPr>
          <w:rFonts w:ascii="Garamond" w:hAnsi="Garamond"/>
        </w:rPr>
        <w:t xml:space="preserve"> risco de pagamento em duplicidade em</w:t>
      </w:r>
      <w:r>
        <w:rPr>
          <w:rFonts w:ascii="Garamond" w:hAnsi="Garamond"/>
        </w:rPr>
        <w:t xml:space="preserve"> razão</w:t>
      </w:r>
      <w:r w:rsidRPr="00CC1A34">
        <w:rPr>
          <w:rFonts w:ascii="Garamond" w:hAnsi="Garamond"/>
        </w:rPr>
        <w:t xml:space="preserve"> de interposição de liquidação coletiva,</w:t>
      </w:r>
      <w:r>
        <w:rPr>
          <w:rFonts w:ascii="Garamond" w:hAnsi="Garamond"/>
        </w:rPr>
        <w:t xml:space="preserve"> inicialmente, deve ser considerada a presunção de boa-fé, ou seja, a boa-fé não precisa ser comprovada, ainda, esse</w:t>
      </w:r>
      <w:r w:rsidRPr="00CC1A34">
        <w:rPr>
          <w:rFonts w:ascii="Garamond" w:hAnsi="Garamond"/>
        </w:rPr>
        <w:t xml:space="preserve"> controle deve ser feito pelo Estado</w:t>
      </w:r>
      <w:r>
        <w:rPr>
          <w:rFonts w:ascii="Garamond" w:hAnsi="Garamond"/>
        </w:rPr>
        <w:t xml:space="preserve"> impugnante, o qual possui </w:t>
      </w:r>
      <w:r>
        <w:rPr>
          <w:rFonts w:ascii="Garamond" w:hAnsi="Garamond"/>
          <w:i/>
        </w:rPr>
        <w:t>expertise</w:t>
      </w:r>
      <w:r>
        <w:rPr>
          <w:rFonts w:ascii="Garamond" w:hAnsi="Garamond"/>
        </w:rPr>
        <w:t xml:space="preserve"> para tal</w:t>
      </w:r>
      <w:r w:rsidRPr="00CC1A34">
        <w:rPr>
          <w:rFonts w:ascii="Garamond" w:hAnsi="Garamond"/>
        </w:rPr>
        <w:t xml:space="preserve">.  </w:t>
      </w:r>
    </w:p>
    <w:p w14:paraId="43D1CC28" w14:textId="77777777" w:rsidR="00365F70" w:rsidRPr="00CC1A34" w:rsidRDefault="00365F70" w:rsidP="00365F70">
      <w:pPr>
        <w:spacing w:after="0"/>
        <w:ind w:firstLine="709"/>
        <w:jc w:val="both"/>
        <w:rPr>
          <w:rFonts w:ascii="Garamond" w:hAnsi="Garamond"/>
          <w:sz w:val="16"/>
        </w:rPr>
      </w:pPr>
    </w:p>
    <w:p w14:paraId="6291F15F" w14:textId="77777777" w:rsidR="00365F70" w:rsidRDefault="00365F70" w:rsidP="00365F70">
      <w:pPr>
        <w:spacing w:after="0" w:line="360" w:lineRule="auto"/>
        <w:ind w:firstLine="709"/>
        <w:jc w:val="both"/>
        <w:rPr>
          <w:rFonts w:ascii="Garamond" w:hAnsi="Garamond"/>
        </w:rPr>
      </w:pPr>
      <w:r w:rsidRPr="00CC1A34">
        <w:rPr>
          <w:rFonts w:ascii="Garamond" w:hAnsi="Garamond"/>
        </w:rPr>
        <w:t>A preferência da liquidação e execução coletiva somente poderá ser observada caso o Executado ora impugnante comprove nestes autos a habilitação da Impugnada no processo coletivo, ônus que lhe cabe e do qual não se desincumbiu</w:t>
      </w:r>
      <w:r>
        <w:rPr>
          <w:rFonts w:ascii="Garamond" w:hAnsi="Garamond"/>
        </w:rPr>
        <w:t>.</w:t>
      </w:r>
    </w:p>
    <w:p w14:paraId="13E5B75C" w14:textId="77777777" w:rsidR="00365F70" w:rsidRDefault="00365F70" w:rsidP="00365F70">
      <w:pPr>
        <w:pStyle w:val="IntenseQuote"/>
        <w:spacing w:after="0"/>
      </w:pPr>
      <w:proofErr w:type="spellStart"/>
      <w:r>
        <w:t>I.iv</w:t>
      </w:r>
      <w:proofErr w:type="spellEnd"/>
      <w:r>
        <w:t>. Quanto aos parâmetros para o cálculo</w:t>
      </w:r>
    </w:p>
    <w:p w14:paraId="6EB802D6" w14:textId="77777777" w:rsidR="00365F70" w:rsidRDefault="00365F70" w:rsidP="00365F70">
      <w:pPr>
        <w:spacing w:after="0" w:line="360" w:lineRule="auto"/>
        <w:ind w:firstLine="709"/>
        <w:jc w:val="both"/>
        <w:rPr>
          <w:rFonts w:ascii="Garamond" w:hAnsi="Garamond"/>
        </w:rPr>
      </w:pPr>
    </w:p>
    <w:p w14:paraId="2451B159" w14:textId="77777777" w:rsidR="00365F70" w:rsidRDefault="00365F70" w:rsidP="00365F70">
      <w:pPr>
        <w:spacing w:after="0" w:line="360" w:lineRule="auto"/>
        <w:ind w:firstLine="709"/>
        <w:jc w:val="both"/>
        <w:rPr>
          <w:rFonts w:ascii="Garamond" w:hAnsi="Garamond"/>
        </w:rPr>
      </w:pPr>
      <w:r>
        <w:rPr>
          <w:rFonts w:ascii="Garamond" w:hAnsi="Garamond"/>
        </w:rPr>
        <w:t>O Estado impugnante alegou que deveria ser utilizada a avaliação do ano de 2003, que os juros deveriam ser contados da citação na presente Execução individual e, que seria necessário o desconto previdenciário.</w:t>
      </w:r>
    </w:p>
    <w:p w14:paraId="6D0D627F" w14:textId="77777777" w:rsidR="00365F70" w:rsidRDefault="00365F70" w:rsidP="00365F70">
      <w:pPr>
        <w:spacing w:after="0"/>
        <w:ind w:firstLine="709"/>
        <w:jc w:val="both"/>
        <w:rPr>
          <w:rFonts w:ascii="Garamond" w:hAnsi="Garamond"/>
        </w:rPr>
      </w:pPr>
    </w:p>
    <w:p w14:paraId="358880B2" w14:textId="77777777" w:rsidR="00365F70" w:rsidRDefault="00365F70" w:rsidP="00365F70">
      <w:pPr>
        <w:spacing w:after="0" w:line="360" w:lineRule="auto"/>
        <w:ind w:firstLine="709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Inicialmente, quanto ao ano que deve ser aplicado como paradigma, este não possui discussão, a sentença é clara e o Ilmo. Desembargador </w:t>
      </w:r>
      <w:r w:rsidRPr="00E72797">
        <w:rPr>
          <w:rFonts w:ascii="Garamond" w:hAnsi="Garamond"/>
        </w:rPr>
        <w:t>Ricardo Rodrigues Cardozo</w:t>
      </w:r>
      <w:r>
        <w:rPr>
          <w:rFonts w:ascii="Garamond" w:hAnsi="Garamond"/>
        </w:rPr>
        <w:t xml:space="preserve"> é claro nesse sentido ao relatar o Agravo de Instrumento nº </w:t>
      </w:r>
      <w:r w:rsidRPr="00E72797">
        <w:rPr>
          <w:rFonts w:ascii="Garamond" w:hAnsi="Garamond"/>
        </w:rPr>
        <w:t>0007370-30.2020.8.19.0000</w:t>
      </w:r>
      <w:r>
        <w:rPr>
          <w:rFonts w:ascii="Garamond" w:hAnsi="Garamond"/>
        </w:rPr>
        <w:t>, o ano que deve ser aplicado é o ano de 2001:</w:t>
      </w:r>
    </w:p>
    <w:p w14:paraId="50BE0F7E" w14:textId="77777777" w:rsidR="00365F70" w:rsidRDefault="00365F70" w:rsidP="00365F70">
      <w:pPr>
        <w:spacing w:after="0" w:line="360" w:lineRule="auto"/>
        <w:jc w:val="center"/>
        <w:rPr>
          <w:rFonts w:ascii="Garamond" w:hAnsi="Garamond"/>
        </w:rPr>
      </w:pPr>
      <w:r>
        <w:rPr>
          <w:noProof/>
        </w:rPr>
        <w:lastRenderedPageBreak/>
        <w:drawing>
          <wp:inline distT="0" distB="0" distL="0" distR="0" wp14:anchorId="53A21B32" wp14:editId="0CFA26DB">
            <wp:extent cx="5505450" cy="1266825"/>
            <wp:effectExtent l="0" t="0" r="0" b="9525"/>
            <wp:docPr id="1" name="Imagem 1" descr="A yellow lin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A yellow line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54505" w14:textId="77777777" w:rsidR="00365F70" w:rsidRDefault="00365F70" w:rsidP="00365F70">
      <w:pPr>
        <w:spacing w:after="0"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>[...]</w:t>
      </w:r>
    </w:p>
    <w:p w14:paraId="1615880B" w14:textId="77777777" w:rsidR="00365F70" w:rsidRDefault="00365F70" w:rsidP="00365F70">
      <w:pPr>
        <w:spacing w:after="0" w:line="360" w:lineRule="auto"/>
        <w:jc w:val="center"/>
        <w:rPr>
          <w:rFonts w:ascii="Garamond" w:hAnsi="Garamond"/>
        </w:rPr>
      </w:pPr>
      <w:r>
        <w:rPr>
          <w:noProof/>
        </w:rPr>
        <w:drawing>
          <wp:inline distT="0" distB="0" distL="0" distR="0" wp14:anchorId="73B1634A" wp14:editId="773B15E0">
            <wp:extent cx="5467350" cy="1009650"/>
            <wp:effectExtent l="0" t="0" r="0" b="0"/>
            <wp:docPr id="2" name="Imagem 2" descr="A yellow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A yellow text on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0BC73" w14:textId="77777777" w:rsidR="00365F70" w:rsidRPr="00CC1A34" w:rsidRDefault="00365F70" w:rsidP="00365F70">
      <w:pPr>
        <w:spacing w:after="0" w:line="360" w:lineRule="auto"/>
        <w:ind w:firstLine="709"/>
        <w:jc w:val="right"/>
        <w:rPr>
          <w:rFonts w:ascii="Garamond" w:hAnsi="Garamond"/>
          <w:sz w:val="20"/>
        </w:rPr>
      </w:pPr>
      <w:r w:rsidRPr="00CC1A34">
        <w:rPr>
          <w:rFonts w:ascii="Garamond" w:hAnsi="Garamond"/>
          <w:sz w:val="20"/>
        </w:rPr>
        <w:t xml:space="preserve">(Trechos retirados do </w:t>
      </w:r>
      <w:r w:rsidRPr="00CC1A34">
        <w:rPr>
          <w:rFonts w:ascii="Garamond" w:hAnsi="Garamond"/>
          <w:b/>
          <w:sz w:val="20"/>
        </w:rPr>
        <w:t>Doc. 07 – anexo à Petição Inicial</w:t>
      </w:r>
      <w:r w:rsidRPr="00CC1A34">
        <w:rPr>
          <w:rFonts w:ascii="Garamond" w:hAnsi="Garamond"/>
          <w:sz w:val="20"/>
        </w:rPr>
        <w:t>)</w:t>
      </w:r>
    </w:p>
    <w:p w14:paraId="441A794B" w14:textId="77777777" w:rsidR="00365F70" w:rsidRDefault="00365F70" w:rsidP="00365F70">
      <w:pPr>
        <w:spacing w:after="0"/>
        <w:ind w:firstLine="709"/>
        <w:jc w:val="both"/>
        <w:rPr>
          <w:rFonts w:ascii="Garamond" w:hAnsi="Garamond"/>
        </w:rPr>
      </w:pPr>
    </w:p>
    <w:p w14:paraId="46AC1334" w14:textId="77777777" w:rsidR="00365F70" w:rsidRDefault="00365F70" w:rsidP="00365F70">
      <w:pPr>
        <w:spacing w:after="0" w:line="360" w:lineRule="auto"/>
        <w:ind w:firstLine="709"/>
        <w:jc w:val="both"/>
        <w:rPr>
          <w:rFonts w:ascii="Garamond" w:hAnsi="Garamond"/>
        </w:rPr>
      </w:pPr>
      <w:r>
        <w:rPr>
          <w:rFonts w:ascii="Garamond" w:hAnsi="Garamond"/>
        </w:rPr>
        <w:t>Quanto aos juros de mora, cabe ressaltar que a súmula mencionada pelo impugnante trata de benefício previdenciário, o que não é o caso em discussão. Quanto ao caso em comento, o Superior Tribunal de Justiça entende que o termo inicial de contagem dos juros de mora ocorre na ação de conhecimento.</w:t>
      </w:r>
    </w:p>
    <w:p w14:paraId="52698D61" w14:textId="77777777" w:rsidR="00365F70" w:rsidRDefault="00365F70" w:rsidP="00365F70">
      <w:pPr>
        <w:spacing w:after="0"/>
        <w:ind w:firstLine="709"/>
        <w:jc w:val="both"/>
        <w:rPr>
          <w:rFonts w:ascii="Garamond" w:hAnsi="Garamond"/>
        </w:rPr>
      </w:pPr>
    </w:p>
    <w:p w14:paraId="366193C3" w14:textId="77777777" w:rsidR="00365F70" w:rsidRDefault="00365F70" w:rsidP="00365F70">
      <w:pPr>
        <w:spacing w:after="0" w:line="360" w:lineRule="auto"/>
        <w:ind w:firstLine="709"/>
        <w:jc w:val="both"/>
        <w:rPr>
          <w:rFonts w:ascii="Garamond" w:hAnsi="Garamond"/>
        </w:rPr>
      </w:pPr>
      <w:r>
        <w:rPr>
          <w:rFonts w:ascii="Garamond" w:hAnsi="Garamond"/>
        </w:rPr>
        <w:t>O último ponto trazido pelo Estado impugnante comprova que a impugnação é absolutamente genérica. Ao afirmar que não foi descontado ao final do cálculo o valor referente à previdência o Estado demonstra que não analisou os cálculos da parte Autora, uma vez que o desconto está claro ao final do cálculo.</w:t>
      </w:r>
    </w:p>
    <w:p w14:paraId="586E6B4B" w14:textId="77777777" w:rsidR="00365F70" w:rsidRDefault="00365F70" w:rsidP="00365F70">
      <w:pPr>
        <w:spacing w:after="0" w:line="240" w:lineRule="auto"/>
        <w:ind w:firstLine="709"/>
        <w:jc w:val="both"/>
        <w:rPr>
          <w:rFonts w:ascii="Garamond" w:hAnsi="Garamond"/>
        </w:rPr>
      </w:pPr>
    </w:p>
    <w:p w14:paraId="1F16F2B7" w14:textId="77777777" w:rsidR="00365F70" w:rsidRDefault="00365F70" w:rsidP="00365F70">
      <w:pPr>
        <w:spacing w:after="0" w:line="360" w:lineRule="auto"/>
        <w:ind w:firstLine="709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Ainda, considerando a ementa acima colacionada, os parâmetros já foram determinados em segunda instância, </w:t>
      </w:r>
      <w:r>
        <w:rPr>
          <w:rFonts w:ascii="Garamond" w:hAnsi="Garamond"/>
          <w:i/>
        </w:rPr>
        <w:t>in verbis</w:t>
      </w:r>
      <w:r>
        <w:rPr>
          <w:rFonts w:ascii="Garamond" w:hAnsi="Garamond"/>
        </w:rPr>
        <w:t>:</w:t>
      </w:r>
    </w:p>
    <w:p w14:paraId="4E6A217C" w14:textId="77777777" w:rsidR="00365F70" w:rsidRDefault="00365F70" w:rsidP="00365F70">
      <w:pPr>
        <w:spacing w:after="0"/>
        <w:jc w:val="both"/>
        <w:rPr>
          <w:rFonts w:ascii="Garamond" w:hAnsi="Garamond"/>
        </w:rPr>
      </w:pPr>
    </w:p>
    <w:p w14:paraId="58936511" w14:textId="77777777" w:rsidR="00365F70" w:rsidRPr="0064108A" w:rsidRDefault="00365F70" w:rsidP="00365F70">
      <w:pPr>
        <w:spacing w:after="0"/>
        <w:ind w:left="2268"/>
        <w:jc w:val="both"/>
        <w:rPr>
          <w:rFonts w:ascii="Garamond" w:hAnsi="Garamond"/>
          <w:sz w:val="20"/>
        </w:rPr>
      </w:pPr>
      <w:r w:rsidRPr="0064108A">
        <w:rPr>
          <w:rFonts w:ascii="Garamond" w:hAnsi="Garamond"/>
          <w:sz w:val="20"/>
        </w:rPr>
        <w:t>APELAÇÃO CÍVEL. EXECUÇÃO INDIVIDUAL DE SENTENÇA COLETIVA. GRATIFICAÇÃO NOVA ESCOLA. SENTENÇA QUE REJEITOU A ALEGAÇÃO DE PRESCRIÇÃO SUSCITADA PELO ESTADO, FIXOU O VALOR DEVIDO E DETERMINOU A EXPEDIÇÃO DE RPV. RECURSO DO RÉU.</w:t>
      </w:r>
    </w:p>
    <w:p w14:paraId="299920E8" w14:textId="77777777" w:rsidR="00365F70" w:rsidRPr="0064108A" w:rsidRDefault="00365F70" w:rsidP="00365F70">
      <w:pPr>
        <w:spacing w:after="0"/>
        <w:ind w:left="2268"/>
        <w:jc w:val="both"/>
        <w:rPr>
          <w:rFonts w:ascii="Garamond" w:hAnsi="Garamond"/>
          <w:sz w:val="20"/>
        </w:rPr>
      </w:pPr>
      <w:r w:rsidRPr="0064108A">
        <w:rPr>
          <w:rFonts w:ascii="Garamond" w:hAnsi="Garamond"/>
          <w:sz w:val="20"/>
        </w:rPr>
        <w:t>- Considerando que a parte exequente formulou a sua pretensão executória com arrimo na sentença proferida na ação civil pública nº 0138093-28.2006.8.19.0001 (servidores da ativa), cumpre reconhecer a competência desta C. 15ª Câmara Cível para o julgamento do presente recurso.</w:t>
      </w:r>
    </w:p>
    <w:p w14:paraId="7290350D" w14:textId="77777777" w:rsidR="00365F70" w:rsidRPr="0064108A" w:rsidRDefault="00365F70" w:rsidP="00365F70">
      <w:pPr>
        <w:spacing w:after="0"/>
        <w:ind w:left="2268"/>
        <w:jc w:val="both"/>
        <w:rPr>
          <w:rFonts w:ascii="Garamond" w:hAnsi="Garamond"/>
          <w:sz w:val="20"/>
        </w:rPr>
      </w:pPr>
      <w:r w:rsidRPr="0064108A">
        <w:rPr>
          <w:rFonts w:ascii="Garamond" w:hAnsi="Garamond"/>
          <w:sz w:val="20"/>
        </w:rPr>
        <w:t xml:space="preserve">- A jurisprudência do </w:t>
      </w:r>
      <w:proofErr w:type="spellStart"/>
      <w:r w:rsidRPr="0064108A">
        <w:rPr>
          <w:rFonts w:ascii="Garamond" w:hAnsi="Garamond"/>
          <w:sz w:val="20"/>
        </w:rPr>
        <w:t>Eg</w:t>
      </w:r>
      <w:proofErr w:type="spellEnd"/>
      <w:r w:rsidRPr="0064108A">
        <w:rPr>
          <w:rFonts w:ascii="Garamond" w:hAnsi="Garamond"/>
          <w:sz w:val="20"/>
        </w:rPr>
        <w:t>. Supremo Tribunal Federal se consolidou no sentido de que os sindicatos, no ajuizamento de ações coletivas, figuram como legitimados extraordinários, defendendo, em nome próprio, direito alheio, e de determinada categoria (independente de lista de filiados).</w:t>
      </w:r>
    </w:p>
    <w:p w14:paraId="21502C96" w14:textId="77777777" w:rsidR="00365F70" w:rsidRPr="0064108A" w:rsidRDefault="00365F70" w:rsidP="00365F70">
      <w:pPr>
        <w:spacing w:after="0"/>
        <w:ind w:left="2268"/>
        <w:jc w:val="both"/>
        <w:rPr>
          <w:rFonts w:ascii="Garamond" w:hAnsi="Garamond"/>
          <w:sz w:val="20"/>
        </w:rPr>
      </w:pPr>
      <w:r w:rsidRPr="0064108A">
        <w:rPr>
          <w:rFonts w:ascii="Garamond" w:hAnsi="Garamond"/>
          <w:sz w:val="20"/>
        </w:rPr>
        <w:t>- A Corte Constitucional também já se posicionou no sentido de que a mencionada legitimidade extraordinária é ampla, alcançando, também, a fase de execução.</w:t>
      </w:r>
    </w:p>
    <w:p w14:paraId="1BCB2985" w14:textId="77777777" w:rsidR="00365F70" w:rsidRPr="0064108A" w:rsidRDefault="00365F70" w:rsidP="00365F70">
      <w:pPr>
        <w:spacing w:after="0"/>
        <w:ind w:left="2268"/>
        <w:jc w:val="both"/>
        <w:rPr>
          <w:rFonts w:ascii="Garamond" w:hAnsi="Garamond"/>
          <w:sz w:val="20"/>
        </w:rPr>
      </w:pPr>
      <w:r w:rsidRPr="0064108A">
        <w:rPr>
          <w:rFonts w:ascii="Garamond" w:hAnsi="Garamond"/>
          <w:sz w:val="20"/>
        </w:rPr>
        <w:t>- De acordo com o que restou decidido pelo C.STJ ao apreciar o Tema 877, "O prazo prescricional para a execução individual é contado do trânsito em julgado da sentença coletiva, sendo desnecessária a providência de que trata o art. 94 da Lei n. 8.078/90".</w:t>
      </w:r>
    </w:p>
    <w:p w14:paraId="5C04A18A" w14:textId="77777777" w:rsidR="00365F70" w:rsidRPr="0064108A" w:rsidRDefault="00365F70" w:rsidP="00365F70">
      <w:pPr>
        <w:spacing w:after="0"/>
        <w:ind w:left="2268"/>
        <w:jc w:val="both"/>
        <w:rPr>
          <w:rFonts w:ascii="Garamond" w:hAnsi="Garamond"/>
          <w:sz w:val="20"/>
        </w:rPr>
      </w:pPr>
      <w:r w:rsidRPr="0064108A">
        <w:rPr>
          <w:rFonts w:ascii="Garamond" w:hAnsi="Garamond"/>
          <w:sz w:val="20"/>
        </w:rPr>
        <w:t>- Na hipótese em julgamento, o sindicato, antes de consumada a fluência do prazo quinquenal, iniciou, na ação coletiva, a fase de cumprimento da sentença.</w:t>
      </w:r>
    </w:p>
    <w:p w14:paraId="38B61D40" w14:textId="77777777" w:rsidR="00365F70" w:rsidRPr="0064108A" w:rsidRDefault="00365F70" w:rsidP="00365F70">
      <w:pPr>
        <w:spacing w:after="0"/>
        <w:ind w:left="2268"/>
        <w:jc w:val="both"/>
        <w:rPr>
          <w:rFonts w:ascii="Garamond" w:hAnsi="Garamond"/>
          <w:sz w:val="20"/>
        </w:rPr>
      </w:pPr>
      <w:r w:rsidRPr="0064108A">
        <w:rPr>
          <w:rFonts w:ascii="Garamond" w:hAnsi="Garamond"/>
          <w:sz w:val="20"/>
        </w:rPr>
        <w:lastRenderedPageBreak/>
        <w:t>- Com efeito, o ajuizamento da ação de execução coletiva pelo sindicato é causa de interrupção da contagem do prazo prescricional, que recomeça a correr pela metade, a partir do último ato processual da causa interruptiva. Precedentes desta C. Câmara Cível e do C. STJ.</w:t>
      </w:r>
    </w:p>
    <w:p w14:paraId="3D8CEC3A" w14:textId="77777777" w:rsidR="00365F70" w:rsidRPr="0064108A" w:rsidRDefault="00365F70" w:rsidP="00365F70">
      <w:pPr>
        <w:spacing w:after="0"/>
        <w:ind w:left="2268"/>
        <w:jc w:val="both"/>
        <w:rPr>
          <w:rFonts w:ascii="Garamond" w:hAnsi="Garamond"/>
          <w:sz w:val="20"/>
        </w:rPr>
      </w:pPr>
      <w:r w:rsidRPr="0064108A">
        <w:rPr>
          <w:rFonts w:ascii="Garamond" w:hAnsi="Garamond"/>
          <w:sz w:val="20"/>
        </w:rPr>
        <w:t>- Nesse contexto, não obstante a fluência do prazo prescricional tenha se iniciado com o trânsito em julgado da sentença proferida na ação coletiva (Tema 877), concluo que, atualmente, se encontra ela interrompida, até que seja praticado o último ato da causa interruptiva.</w:t>
      </w:r>
    </w:p>
    <w:p w14:paraId="624F4DF3" w14:textId="77777777" w:rsidR="00365F70" w:rsidRPr="0064108A" w:rsidRDefault="00365F70" w:rsidP="00365F70">
      <w:pPr>
        <w:spacing w:after="0"/>
        <w:ind w:left="2268"/>
        <w:jc w:val="both"/>
        <w:rPr>
          <w:rFonts w:ascii="Garamond" w:hAnsi="Garamond"/>
          <w:b/>
          <w:sz w:val="20"/>
        </w:rPr>
      </w:pPr>
      <w:r w:rsidRPr="0064108A">
        <w:rPr>
          <w:rFonts w:ascii="Garamond" w:hAnsi="Garamond"/>
          <w:b/>
          <w:sz w:val="20"/>
        </w:rPr>
        <w:t>- Pretensão que não foi alcançada pela prescrição, de acordo com o entendimento do C. STF.</w:t>
      </w:r>
    </w:p>
    <w:p w14:paraId="176E5E2A" w14:textId="77777777" w:rsidR="00365F70" w:rsidRPr="0064108A" w:rsidRDefault="00365F70" w:rsidP="00365F70">
      <w:pPr>
        <w:spacing w:after="0"/>
        <w:ind w:left="2268"/>
        <w:jc w:val="both"/>
        <w:rPr>
          <w:rFonts w:ascii="Garamond" w:hAnsi="Garamond"/>
          <w:b/>
          <w:sz w:val="20"/>
          <w:u w:val="single"/>
        </w:rPr>
      </w:pPr>
      <w:r w:rsidRPr="0064108A">
        <w:rPr>
          <w:rFonts w:ascii="Garamond" w:hAnsi="Garamond"/>
          <w:b/>
          <w:sz w:val="20"/>
          <w:u w:val="single"/>
        </w:rPr>
        <w:t xml:space="preserve">- Diante da ausência de critério para a avaliação da gratificação devida no ano de 2002, este </w:t>
      </w:r>
      <w:proofErr w:type="spellStart"/>
      <w:r w:rsidRPr="0064108A">
        <w:rPr>
          <w:rFonts w:ascii="Garamond" w:hAnsi="Garamond"/>
          <w:b/>
          <w:sz w:val="20"/>
          <w:u w:val="single"/>
        </w:rPr>
        <w:t>Eg</w:t>
      </w:r>
      <w:proofErr w:type="spellEnd"/>
      <w:r w:rsidRPr="0064108A">
        <w:rPr>
          <w:rFonts w:ascii="Garamond" w:hAnsi="Garamond"/>
          <w:b/>
          <w:sz w:val="20"/>
          <w:u w:val="single"/>
        </w:rPr>
        <w:t xml:space="preserve"> Tribunal de Justiça já se manifestou pela utilização dos parâmetros do ano anterior (2001).</w:t>
      </w:r>
    </w:p>
    <w:p w14:paraId="001F208B" w14:textId="77777777" w:rsidR="00365F70" w:rsidRPr="0064108A" w:rsidRDefault="00365F70" w:rsidP="00365F70">
      <w:pPr>
        <w:spacing w:after="0"/>
        <w:ind w:left="2268"/>
        <w:jc w:val="both"/>
        <w:rPr>
          <w:rFonts w:ascii="Garamond" w:hAnsi="Garamond"/>
          <w:b/>
          <w:sz w:val="20"/>
          <w:u w:val="single"/>
        </w:rPr>
      </w:pPr>
      <w:r w:rsidRPr="0064108A">
        <w:rPr>
          <w:rFonts w:ascii="Garamond" w:hAnsi="Garamond"/>
          <w:b/>
          <w:sz w:val="20"/>
          <w:u w:val="single"/>
        </w:rPr>
        <w:t>- No que tange ao termo inicial dos juros de mora, melhor sorte não socorre ao apelante. É preciso que seja observada a citação na ação coletiva, sob pena de suprimir do exequente individual direito que será assegurado àqueles que estão executando o julgado na ação coletiva. O valor a ser recebido pelo exequente individual não pode ser inferior ou superior ao que será recebido pelo credor que optou por satisfazer o seu crédito na ação coletiva.</w:t>
      </w:r>
    </w:p>
    <w:p w14:paraId="45301936" w14:textId="77777777" w:rsidR="00365F70" w:rsidRPr="0064108A" w:rsidRDefault="00365F70" w:rsidP="00365F70">
      <w:pPr>
        <w:spacing w:after="0"/>
        <w:ind w:left="2268"/>
        <w:jc w:val="both"/>
        <w:rPr>
          <w:rFonts w:ascii="Garamond" w:hAnsi="Garamond"/>
          <w:sz w:val="20"/>
        </w:rPr>
      </w:pPr>
      <w:r w:rsidRPr="0064108A">
        <w:rPr>
          <w:rFonts w:ascii="Garamond" w:hAnsi="Garamond"/>
          <w:sz w:val="20"/>
        </w:rPr>
        <w:t>- RECURSO CONHECIDO E DESPROVIDO.</w:t>
      </w:r>
    </w:p>
    <w:p w14:paraId="6144069B" w14:textId="77777777" w:rsidR="00365F70" w:rsidRDefault="00365F70" w:rsidP="00365F70">
      <w:pPr>
        <w:spacing w:after="0"/>
        <w:ind w:left="2268"/>
        <w:jc w:val="both"/>
        <w:rPr>
          <w:rFonts w:ascii="Garamond" w:hAnsi="Garamond"/>
          <w:sz w:val="20"/>
        </w:rPr>
      </w:pPr>
      <w:r w:rsidRPr="0064108A">
        <w:rPr>
          <w:rFonts w:ascii="Garamond" w:hAnsi="Garamond"/>
          <w:sz w:val="20"/>
        </w:rPr>
        <w:t>(0010597-03.2020.8.19.0073 - APELAÇÃO. Des(a). MARIA REGINA FONSECA NOVA ALVES - Julgamento: 08/02/2022 - DÉCIMA QUINTA CÂMARA CÍVEL)</w:t>
      </w:r>
    </w:p>
    <w:p w14:paraId="09BE564F" w14:textId="77777777" w:rsidR="00365F70" w:rsidRDefault="00365F70" w:rsidP="00365F70">
      <w:pPr>
        <w:spacing w:after="0"/>
        <w:jc w:val="both"/>
        <w:rPr>
          <w:rFonts w:ascii="Garamond" w:hAnsi="Garamond"/>
          <w:sz w:val="20"/>
        </w:rPr>
      </w:pPr>
    </w:p>
    <w:p w14:paraId="6601BAB0" w14:textId="77777777" w:rsidR="00365F70" w:rsidRDefault="00365F70" w:rsidP="00365F70">
      <w:pPr>
        <w:spacing w:after="0" w:line="360" w:lineRule="auto"/>
        <w:ind w:firstLine="1134"/>
        <w:jc w:val="both"/>
        <w:rPr>
          <w:rFonts w:ascii="Garamond" w:hAnsi="Garamond"/>
        </w:rPr>
      </w:pPr>
      <w:r w:rsidRPr="0022230E">
        <w:rPr>
          <w:rFonts w:ascii="Garamond" w:hAnsi="Garamond"/>
        </w:rPr>
        <w:t xml:space="preserve">Conforme Decisões da Sexta Câmara de Direito Público, Câmara Preventa, a fluência dos juros de mora está de acordo com a tese definida no Tema Repetitivo nº 685 do STJ: "Os juros de mora incidem a partir da citação do devedor no processo de conhecimento da Ação Civil Pública quando </w:t>
      </w:r>
      <w:proofErr w:type="spellStart"/>
      <w:r w:rsidRPr="0022230E">
        <w:rPr>
          <w:rFonts w:ascii="Garamond" w:hAnsi="Garamond"/>
        </w:rPr>
        <w:t>esta</w:t>
      </w:r>
      <w:proofErr w:type="spellEnd"/>
      <w:r w:rsidRPr="0022230E">
        <w:rPr>
          <w:rFonts w:ascii="Garamond" w:hAnsi="Garamond"/>
        </w:rPr>
        <w:t xml:space="preserve"> se fundar em responsabilidade contratual, cujo inadimplemento já produza a mora, salvo a configuração da mora em momento anterior".</w:t>
      </w:r>
    </w:p>
    <w:p w14:paraId="6B63CF4C" w14:textId="77777777" w:rsidR="00365F70" w:rsidRPr="0022230E" w:rsidRDefault="00365F70" w:rsidP="00365F70">
      <w:pPr>
        <w:spacing w:after="0" w:line="240" w:lineRule="auto"/>
        <w:ind w:firstLine="1134"/>
        <w:jc w:val="both"/>
        <w:rPr>
          <w:rFonts w:ascii="Garamond" w:hAnsi="Garamond"/>
        </w:rPr>
      </w:pPr>
    </w:p>
    <w:p w14:paraId="6F147CE2" w14:textId="77777777" w:rsidR="00365F70" w:rsidRPr="0022230E" w:rsidRDefault="00365F70" w:rsidP="00365F70">
      <w:pPr>
        <w:spacing w:after="0" w:line="360" w:lineRule="auto"/>
        <w:ind w:firstLine="1134"/>
        <w:jc w:val="both"/>
        <w:rPr>
          <w:rFonts w:ascii="Garamond" w:hAnsi="Garamond"/>
        </w:rPr>
      </w:pPr>
      <w:r w:rsidRPr="0022230E">
        <w:rPr>
          <w:rFonts w:ascii="Garamond" w:hAnsi="Garamond"/>
        </w:rPr>
        <w:t>Com relação à correção monetária deve incidir os Temas nº 905 (item 3.1.1) do STJ e 810 do STF, ou seja, aplicação do IPCA-E e, após a EC nº 113/2021, da Taxa Selic.</w:t>
      </w:r>
    </w:p>
    <w:p w14:paraId="0007E80F" w14:textId="77777777" w:rsidR="00365F70" w:rsidRPr="0022230E" w:rsidRDefault="00365F70" w:rsidP="00365F70">
      <w:pPr>
        <w:spacing w:after="0" w:line="240" w:lineRule="auto"/>
        <w:ind w:firstLine="1134"/>
        <w:jc w:val="both"/>
        <w:rPr>
          <w:rFonts w:ascii="Garamond" w:hAnsi="Garamond"/>
          <w:sz w:val="14"/>
          <w:szCs w:val="14"/>
        </w:rPr>
      </w:pPr>
    </w:p>
    <w:p w14:paraId="4A5E47F6" w14:textId="77777777" w:rsidR="00365F70" w:rsidRPr="0022230E" w:rsidRDefault="00365F70" w:rsidP="00365F70">
      <w:pPr>
        <w:spacing w:after="0" w:line="240" w:lineRule="auto"/>
        <w:ind w:left="2268"/>
        <w:jc w:val="both"/>
        <w:rPr>
          <w:rFonts w:ascii="Garamond" w:hAnsi="Garamond"/>
        </w:rPr>
      </w:pPr>
      <w:r w:rsidRPr="0022230E">
        <w:rPr>
          <w:rFonts w:ascii="Garamond" w:hAnsi="Garamond"/>
        </w:rPr>
        <w:t xml:space="preserve">3.1.1 Condenações judiciais referentes a servidores e empregados públicos. As condenações judiciais referentes a servidores e empregados públicos, sujeitam-se aos seguintes encargos:  </w:t>
      </w:r>
    </w:p>
    <w:p w14:paraId="1DFB9145" w14:textId="77777777" w:rsidR="00365F70" w:rsidRPr="0022230E" w:rsidRDefault="00365F70" w:rsidP="00365F70">
      <w:pPr>
        <w:spacing w:after="0" w:line="240" w:lineRule="auto"/>
        <w:ind w:left="2268"/>
        <w:jc w:val="both"/>
        <w:rPr>
          <w:rFonts w:ascii="Garamond" w:hAnsi="Garamond"/>
        </w:rPr>
      </w:pPr>
      <w:r w:rsidRPr="0022230E">
        <w:rPr>
          <w:rFonts w:ascii="Garamond" w:hAnsi="Garamond"/>
        </w:rPr>
        <w:t xml:space="preserve">(a) até julho/2001: juros de mora: 1% ao mês (capitalização simples); correção monetária: índices previstos no Manual de Cálculos da Justiça Federal, com destaque para a incidência do IPCA-E a partir de janeiro/2001; </w:t>
      </w:r>
    </w:p>
    <w:p w14:paraId="5700D091" w14:textId="77777777" w:rsidR="00365F70" w:rsidRPr="0022230E" w:rsidRDefault="00365F70" w:rsidP="00365F70">
      <w:pPr>
        <w:spacing w:after="0" w:line="360" w:lineRule="auto"/>
        <w:ind w:left="2268"/>
        <w:jc w:val="both"/>
        <w:rPr>
          <w:rFonts w:ascii="Garamond" w:hAnsi="Garamond"/>
        </w:rPr>
      </w:pPr>
      <w:r w:rsidRPr="0022230E">
        <w:rPr>
          <w:rFonts w:ascii="Garamond" w:hAnsi="Garamond"/>
        </w:rPr>
        <w:t xml:space="preserve">(b) agosto/2001 a junho/2009: juros de mora: 0,5% ao mês; correção monetária: IPCA-E;  </w:t>
      </w:r>
    </w:p>
    <w:p w14:paraId="554E35F9" w14:textId="77777777" w:rsidR="00365F70" w:rsidRPr="0022230E" w:rsidRDefault="00365F70" w:rsidP="00365F70">
      <w:pPr>
        <w:spacing w:after="0" w:line="240" w:lineRule="auto"/>
        <w:ind w:left="2268"/>
        <w:jc w:val="both"/>
        <w:rPr>
          <w:rFonts w:ascii="Garamond" w:hAnsi="Garamond"/>
        </w:rPr>
      </w:pPr>
      <w:r w:rsidRPr="0022230E">
        <w:rPr>
          <w:rFonts w:ascii="Garamond" w:hAnsi="Garamond"/>
        </w:rPr>
        <w:t>(c) a partir de julho/2009: juros de mora: remuneração oficial da caderneta de poupança; correção monetária: IPCA-E.</w:t>
      </w:r>
    </w:p>
    <w:p w14:paraId="34796F7E" w14:textId="77777777" w:rsidR="00365F70" w:rsidRPr="0022230E" w:rsidRDefault="00365F70" w:rsidP="00365F70">
      <w:pPr>
        <w:spacing w:after="0"/>
        <w:ind w:firstLine="1134"/>
        <w:jc w:val="both"/>
        <w:rPr>
          <w:rFonts w:ascii="Garamond" w:hAnsi="Garamond"/>
        </w:rPr>
      </w:pPr>
    </w:p>
    <w:p w14:paraId="31B70D0A" w14:textId="77777777" w:rsidR="00365F70" w:rsidRPr="0022230E" w:rsidRDefault="00365F70" w:rsidP="00365F70">
      <w:pPr>
        <w:spacing w:after="0" w:line="360" w:lineRule="auto"/>
        <w:ind w:firstLine="1134"/>
        <w:jc w:val="both"/>
        <w:rPr>
          <w:rFonts w:ascii="Garamond" w:hAnsi="Garamond"/>
        </w:rPr>
      </w:pPr>
      <w:r w:rsidRPr="0022230E">
        <w:rPr>
          <w:rFonts w:ascii="Garamond" w:hAnsi="Garamond"/>
        </w:rPr>
        <w:t>Após a promulgação da EC nº 113/2021, a atualização monetária e compensação da mora, será realizada pela aplicação isolada da Taxa Selic, conforme assentado no art. 3º da norma constitucional:</w:t>
      </w:r>
    </w:p>
    <w:p w14:paraId="567C116C" w14:textId="77777777" w:rsidR="00365F70" w:rsidRPr="0022230E" w:rsidRDefault="00365F70" w:rsidP="00365F70">
      <w:pPr>
        <w:spacing w:after="0" w:line="240" w:lineRule="auto"/>
        <w:jc w:val="both"/>
        <w:rPr>
          <w:rFonts w:ascii="Garamond" w:hAnsi="Garamond"/>
          <w:sz w:val="16"/>
          <w:szCs w:val="16"/>
        </w:rPr>
      </w:pPr>
    </w:p>
    <w:p w14:paraId="70B53F70" w14:textId="77777777" w:rsidR="00365F70" w:rsidRPr="0022230E" w:rsidRDefault="00365F70" w:rsidP="00365F70">
      <w:pPr>
        <w:spacing w:after="0" w:line="240" w:lineRule="auto"/>
        <w:ind w:left="2268"/>
        <w:jc w:val="both"/>
        <w:rPr>
          <w:rFonts w:ascii="Garamond" w:hAnsi="Garamond"/>
        </w:rPr>
      </w:pPr>
      <w:r w:rsidRPr="0022230E">
        <w:rPr>
          <w:rFonts w:ascii="Garamond" w:hAnsi="Garamond"/>
        </w:rPr>
        <w:t>Art. 3º Nas discussões e nas condenações que envolvam a Fazenda Pública, independentemente de sua natureza e para fins de atualização monetária, de remuneração do capital e de compensação da mora, inclusive do precatório, haverá a incidência, uma única vez, até o efetivo pagamento, do índice da taxa referencial do Sistema Especial de Liquidação e de Custódia (Selic), acumulado mensalmente.</w:t>
      </w:r>
    </w:p>
    <w:p w14:paraId="744F9868" w14:textId="77777777" w:rsidR="00365F70" w:rsidRDefault="00365F70" w:rsidP="00365F70">
      <w:pPr>
        <w:pStyle w:val="IntenseQuote"/>
        <w:spacing w:after="0"/>
      </w:pPr>
      <w:r>
        <w:lastRenderedPageBreak/>
        <w:t>Dos honorários sucumbenciais</w:t>
      </w:r>
    </w:p>
    <w:p w14:paraId="2C96BD33" w14:textId="77777777" w:rsidR="00365F70" w:rsidRDefault="00365F70" w:rsidP="00365F70">
      <w:pPr>
        <w:spacing w:after="0" w:line="360" w:lineRule="auto"/>
        <w:ind w:firstLine="709"/>
        <w:jc w:val="both"/>
        <w:rPr>
          <w:rFonts w:ascii="Garamond" w:hAnsi="Garamond"/>
        </w:rPr>
      </w:pPr>
    </w:p>
    <w:p w14:paraId="2DE52B44" w14:textId="77777777" w:rsidR="00365F70" w:rsidRDefault="00365F70" w:rsidP="00365F70">
      <w:pPr>
        <w:spacing w:after="0" w:line="360" w:lineRule="auto"/>
        <w:ind w:firstLine="709"/>
        <w:jc w:val="both"/>
        <w:rPr>
          <w:rFonts w:ascii="Garamond" w:hAnsi="Garamond"/>
        </w:rPr>
      </w:pPr>
      <w:r>
        <w:rPr>
          <w:rFonts w:ascii="Garamond" w:hAnsi="Garamond"/>
        </w:rPr>
        <w:t>Quanto aos honorários sucumbenciais, o STF já decidiu quanto ao tema no sentido de que não seria possível a aplicação somente se na ação principal a condenação quanto aos honorários sucumbenciais trata-se da totalidade do valor, incluindo-se o do cumprimento individual, o que não é o caso dos autos, ou seja, é perfeitamente cabível a condenação do Estado ao pagamento da sucumbência.</w:t>
      </w:r>
    </w:p>
    <w:p w14:paraId="4BB98C18" w14:textId="77777777" w:rsidR="00365F70" w:rsidRDefault="00365F70" w:rsidP="00365F70">
      <w:pPr>
        <w:pStyle w:val="IntenseQuote"/>
        <w:spacing w:after="0"/>
      </w:pPr>
      <w:r>
        <w:t>II. Da conclusão</w:t>
      </w:r>
    </w:p>
    <w:p w14:paraId="28405DFF" w14:textId="77777777" w:rsidR="00365F70" w:rsidRDefault="00365F70" w:rsidP="00365F70">
      <w:pPr>
        <w:spacing w:after="0" w:line="312" w:lineRule="auto"/>
        <w:ind w:firstLine="720"/>
        <w:jc w:val="both"/>
        <w:rPr>
          <w:rFonts w:ascii="Garamond" w:hAnsi="Garamond"/>
        </w:rPr>
      </w:pPr>
    </w:p>
    <w:p w14:paraId="4862BAFB" w14:textId="77777777" w:rsidR="00365F70" w:rsidRDefault="00365F70" w:rsidP="00365F70">
      <w:pPr>
        <w:spacing w:after="0" w:line="312" w:lineRule="auto"/>
        <w:ind w:firstLine="720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Diante do acima exposto, considerando que todos os pontos apresentados pelo Estado em sua impugnação foram individualmente enfrentados, requer que a impugnação seja rejeitada, sendo o cálculo da parte Autora homologado e o Estado intimado a efetuar o pagamento por Requisição de Pequeno Valor, considerando </w:t>
      </w:r>
      <w:r w:rsidRPr="00907E18">
        <w:rPr>
          <w:rFonts w:ascii="Garamond" w:hAnsi="Garamond"/>
        </w:rPr>
        <w:t>(i) a inexistência da prescrição, (</w:t>
      </w:r>
      <w:proofErr w:type="spellStart"/>
      <w:r w:rsidRPr="00907E18">
        <w:rPr>
          <w:rFonts w:ascii="Garamond" w:hAnsi="Garamond"/>
        </w:rPr>
        <w:t>ii</w:t>
      </w:r>
      <w:proofErr w:type="spellEnd"/>
      <w:r w:rsidRPr="00907E18">
        <w:rPr>
          <w:rFonts w:ascii="Garamond" w:hAnsi="Garamond"/>
        </w:rPr>
        <w:t>) a aplicação dos parâmetros do ano anterior (2001) e (</w:t>
      </w:r>
      <w:proofErr w:type="spellStart"/>
      <w:r w:rsidRPr="00907E18">
        <w:rPr>
          <w:rFonts w:ascii="Garamond" w:hAnsi="Garamond"/>
        </w:rPr>
        <w:t>iii</w:t>
      </w:r>
      <w:proofErr w:type="spellEnd"/>
      <w:r w:rsidRPr="00907E18">
        <w:rPr>
          <w:rFonts w:ascii="Garamond" w:hAnsi="Garamond"/>
        </w:rPr>
        <w:t>) que o termo inicial dos juros de mora obedeça a jurisprudência, a qual determina que seja a citação na ação coletiva.</w:t>
      </w:r>
    </w:p>
    <w:p w14:paraId="0EAC03A2" w14:textId="77777777" w:rsidR="00365F70" w:rsidRDefault="00365F70" w:rsidP="00365F70">
      <w:pPr>
        <w:spacing w:after="0" w:line="312" w:lineRule="auto"/>
        <w:ind w:firstLine="720"/>
        <w:jc w:val="both"/>
        <w:rPr>
          <w:rFonts w:ascii="Garamond" w:hAnsi="Garamond"/>
        </w:rPr>
      </w:pPr>
    </w:p>
    <w:p w14:paraId="78140629" w14:textId="77777777" w:rsidR="00365F70" w:rsidRPr="00EE6C5C" w:rsidRDefault="00365F70" w:rsidP="00365F70">
      <w:pPr>
        <w:spacing w:after="0" w:line="360" w:lineRule="auto"/>
        <w:jc w:val="center"/>
        <w:rPr>
          <w:rFonts w:ascii="Garamond" w:hAnsi="Garamond"/>
        </w:rPr>
      </w:pPr>
      <w:r w:rsidRPr="00EE6C5C">
        <w:rPr>
          <w:rFonts w:ascii="Garamond" w:hAnsi="Garamond"/>
        </w:rPr>
        <w:t xml:space="preserve">Nestes </w:t>
      </w:r>
      <w:r>
        <w:rPr>
          <w:rFonts w:ascii="Garamond" w:hAnsi="Garamond"/>
        </w:rPr>
        <w:t>t</w:t>
      </w:r>
      <w:r w:rsidRPr="00EE6C5C">
        <w:rPr>
          <w:rFonts w:ascii="Garamond" w:hAnsi="Garamond"/>
        </w:rPr>
        <w:t>ermos, pede deferimento.</w:t>
      </w:r>
    </w:p>
    <w:p w14:paraId="333D4875" w14:textId="4DC4C943" w:rsidR="00365F70" w:rsidRDefault="00365F70" w:rsidP="00365F70">
      <w:pPr>
        <w:spacing w:after="0" w:line="360" w:lineRule="auto"/>
        <w:jc w:val="center"/>
        <w:rPr>
          <w:rFonts w:ascii="Garamond" w:hAnsi="Garamond"/>
        </w:rPr>
      </w:pPr>
      <w:r w:rsidRPr="00EE6C5C">
        <w:rPr>
          <w:rFonts w:ascii="Garamond" w:hAnsi="Garamond"/>
        </w:rPr>
        <w:t xml:space="preserve">Niterói. </w:t>
      </w:r>
      <w:r>
        <w:rPr>
          <w:rFonts w:ascii="Garamond" w:hAnsi="Garamond"/>
        </w:rPr>
        <w:fldChar w:fldCharType="begin"/>
      </w:r>
      <w:r>
        <w:rPr>
          <w:rFonts w:ascii="Garamond" w:hAnsi="Garamond"/>
        </w:rPr>
        <w:instrText xml:space="preserve"> TIME \@ "d' de 'MMMM' de 'yyyy" </w:instrText>
      </w:r>
      <w:r>
        <w:rPr>
          <w:rFonts w:ascii="Garamond" w:hAnsi="Garamond"/>
        </w:rPr>
        <w:fldChar w:fldCharType="separate"/>
      </w:r>
      <w:r w:rsidR="00004E94">
        <w:rPr>
          <w:rFonts w:ascii="Garamond" w:hAnsi="Garamond"/>
          <w:noProof/>
        </w:rPr>
        <w:t>24 de janeiro de 2024</w:t>
      </w:r>
      <w:r>
        <w:rPr>
          <w:rFonts w:ascii="Garamond" w:hAnsi="Garamond"/>
        </w:rPr>
        <w:fldChar w:fldCharType="end"/>
      </w:r>
      <w:r w:rsidRPr="00EE6C5C">
        <w:rPr>
          <w:rFonts w:ascii="Garamond" w:hAnsi="Garamond"/>
        </w:rPr>
        <w:t>.</w:t>
      </w:r>
    </w:p>
    <w:p w14:paraId="51118A31" w14:textId="77777777" w:rsidR="00365F70" w:rsidRPr="00EE6C5C" w:rsidRDefault="00365F70" w:rsidP="00365F70">
      <w:pPr>
        <w:spacing w:after="0" w:line="360" w:lineRule="auto"/>
        <w:jc w:val="center"/>
        <w:rPr>
          <w:rFonts w:ascii="Garamond" w:hAnsi="Garamond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</w:tblGrid>
      <w:tr w:rsidR="00365F70" w14:paraId="1B3539AB" w14:textId="77777777" w:rsidTr="00CF6AF7">
        <w:trPr>
          <w:jc w:val="center"/>
        </w:trPr>
        <w:tc>
          <w:tcPr>
            <w:tcW w:w="3209" w:type="dxa"/>
          </w:tcPr>
          <w:p w14:paraId="28EF63E7" w14:textId="77777777" w:rsidR="00365F70" w:rsidRPr="001C516B" w:rsidRDefault="00365F70" w:rsidP="00CF6AF7">
            <w:pPr>
              <w:jc w:val="center"/>
              <w:rPr>
                <w:rFonts w:ascii="Garamond" w:hAnsi="Garamond" w:cs="Arial"/>
                <w:b/>
                <w:smallCaps/>
                <w:color w:val="000000"/>
              </w:rPr>
            </w:pPr>
            <w:r w:rsidRPr="001C516B">
              <w:rPr>
                <w:rFonts w:ascii="Garamond" w:hAnsi="Garamond" w:cs="Arial"/>
                <w:b/>
                <w:smallCaps/>
                <w:color w:val="000000"/>
              </w:rPr>
              <w:t>Liz Werner</w:t>
            </w:r>
          </w:p>
          <w:p w14:paraId="02D85031" w14:textId="77777777" w:rsidR="00365F70" w:rsidRDefault="00365F70" w:rsidP="00CF6AF7">
            <w:pPr>
              <w:jc w:val="center"/>
              <w:rPr>
                <w:rFonts w:ascii="Garamond" w:hAnsi="Garamond"/>
              </w:rPr>
            </w:pPr>
            <w:r w:rsidRPr="001C516B">
              <w:rPr>
                <w:rFonts w:ascii="Garamond" w:hAnsi="Garamond"/>
                <w:b/>
              </w:rPr>
              <w:t>OAB/RJ 184.888</w:t>
            </w:r>
          </w:p>
        </w:tc>
        <w:tc>
          <w:tcPr>
            <w:tcW w:w="3209" w:type="dxa"/>
          </w:tcPr>
          <w:p w14:paraId="3F890EEA" w14:textId="77777777" w:rsidR="00365F70" w:rsidRDefault="00365F70" w:rsidP="00CF6AF7">
            <w:pPr>
              <w:jc w:val="center"/>
              <w:rPr>
                <w:rFonts w:ascii="Garamond" w:hAnsi="Garamond" w:cs="Arial"/>
                <w:b/>
                <w:smallCaps/>
                <w:color w:val="000000"/>
              </w:rPr>
            </w:pPr>
            <w:r w:rsidRPr="00E422DE">
              <w:rPr>
                <w:rFonts w:ascii="Garamond" w:hAnsi="Garamond" w:cs="Arial"/>
                <w:b/>
                <w:smallCaps/>
                <w:color w:val="000000"/>
              </w:rPr>
              <w:t>Thiago José Aguiar</w:t>
            </w:r>
          </w:p>
          <w:p w14:paraId="080DF9CF" w14:textId="77777777" w:rsidR="00365F70" w:rsidRPr="001C516B" w:rsidRDefault="00365F70" w:rsidP="00CF6AF7">
            <w:pPr>
              <w:jc w:val="center"/>
              <w:rPr>
                <w:rFonts w:ascii="Garamond" w:hAnsi="Garamond" w:cs="Arial"/>
                <w:b/>
                <w:smallCaps/>
                <w:color w:val="000000"/>
              </w:rPr>
            </w:pPr>
            <w:r>
              <w:rPr>
                <w:rFonts w:ascii="Garamond" w:hAnsi="Garamond" w:cs="Arial"/>
                <w:b/>
                <w:smallCaps/>
                <w:color w:val="000000"/>
              </w:rPr>
              <w:t>OAB/RJ 213.181</w:t>
            </w:r>
          </w:p>
        </w:tc>
      </w:tr>
    </w:tbl>
    <w:p w14:paraId="63F202D3" w14:textId="77777777" w:rsidR="00365F70" w:rsidRPr="008170DF" w:rsidRDefault="00365F70" w:rsidP="00365F70">
      <w:pPr>
        <w:spacing w:after="0" w:line="360" w:lineRule="auto"/>
        <w:rPr>
          <w:rFonts w:ascii="Garamond" w:hAnsi="Garamond"/>
          <w:sz w:val="2"/>
          <w:szCs w:val="2"/>
        </w:rPr>
      </w:pPr>
    </w:p>
    <w:p w14:paraId="77160317" w14:textId="24C5CEFA" w:rsidR="001E469E" w:rsidRPr="00E6543D" w:rsidRDefault="001E469E" w:rsidP="00365F70">
      <w:pPr>
        <w:spacing w:line="360" w:lineRule="auto"/>
        <w:jc w:val="both"/>
      </w:pPr>
    </w:p>
    <w:sectPr w:rsidR="001E469E" w:rsidRPr="00E6543D">
      <w:headerReference w:type="default" r:id="rId10"/>
      <w:footerReference w:type="default" r:id="rId11"/>
      <w:pgSz w:w="11906" w:h="16838"/>
      <w:pgMar w:top="2127" w:right="1134" w:bottom="720" w:left="1134" w:header="709" w:footer="26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4EDD5" w14:textId="77777777" w:rsidR="002A3F41" w:rsidRDefault="002A3F41">
      <w:pPr>
        <w:spacing w:after="0" w:line="240" w:lineRule="auto"/>
      </w:pPr>
      <w:r>
        <w:separator/>
      </w:r>
    </w:p>
  </w:endnote>
  <w:endnote w:type="continuationSeparator" w:id="0">
    <w:p w14:paraId="2150144C" w14:textId="77777777" w:rsidR="002A3F41" w:rsidRDefault="002A3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328A3" w14:textId="77777777" w:rsidR="001E469E" w:rsidRDefault="00F550B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60288" behindDoc="1" locked="0" layoutInCell="1" hidden="0" allowOverlap="1" wp14:anchorId="688B51CA" wp14:editId="43CD97C3">
          <wp:simplePos x="0" y="0"/>
          <wp:positionH relativeFrom="column">
            <wp:posOffset>-616584</wp:posOffset>
          </wp:positionH>
          <wp:positionV relativeFrom="paragraph">
            <wp:posOffset>24130</wp:posOffset>
          </wp:positionV>
          <wp:extent cx="7343775" cy="233045"/>
          <wp:effectExtent l="0" t="0" r="0" b="0"/>
          <wp:wrapNone/>
          <wp:docPr id="12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43775" cy="233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F4AB8E1" w14:textId="77777777" w:rsidR="001E469E" w:rsidRDefault="00F550B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anchor distT="0" distB="0" distL="0" distR="0" simplePos="0" relativeHeight="251661312" behindDoc="1" locked="0" layoutInCell="1" hidden="0" allowOverlap="1" wp14:anchorId="4143E477" wp14:editId="64A06DCA">
          <wp:simplePos x="0" y="0"/>
          <wp:positionH relativeFrom="column">
            <wp:posOffset>0</wp:posOffset>
          </wp:positionH>
          <wp:positionV relativeFrom="paragraph">
            <wp:posOffset>46990</wp:posOffset>
          </wp:positionV>
          <wp:extent cx="1228090" cy="495300"/>
          <wp:effectExtent l="0" t="0" r="0" b="0"/>
          <wp:wrapNone/>
          <wp:docPr id="127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8090" cy="495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hidden="0" allowOverlap="1" wp14:anchorId="79A0BFF0" wp14:editId="26F0470F">
          <wp:simplePos x="0" y="0"/>
          <wp:positionH relativeFrom="column">
            <wp:posOffset>4653280</wp:posOffset>
          </wp:positionH>
          <wp:positionV relativeFrom="paragraph">
            <wp:posOffset>46990</wp:posOffset>
          </wp:positionV>
          <wp:extent cx="1459865" cy="590550"/>
          <wp:effectExtent l="0" t="0" r="0" b="0"/>
          <wp:wrapNone/>
          <wp:docPr id="12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59865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0A3440A" w14:textId="77777777" w:rsidR="001E469E" w:rsidRDefault="001E46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</w:p>
  <w:p w14:paraId="5276053B" w14:textId="77777777" w:rsidR="001E469E" w:rsidRDefault="00F550B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2F64C4">
      <w:rPr>
        <w:b/>
        <w:noProof/>
        <w:color w:val="000000"/>
      </w:rPr>
      <w:t>5</w:t>
    </w:r>
    <w:r>
      <w:rPr>
        <w:b/>
        <w:color w:val="000000"/>
      </w:rPr>
      <w:fldChar w:fldCharType="end"/>
    </w:r>
    <w:r>
      <w:rPr>
        <w:color w:val="000000"/>
      </w:rPr>
      <w:t xml:space="preserve"> de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2F64C4">
      <w:rPr>
        <w:b/>
        <w:noProof/>
        <w:color w:val="000000"/>
      </w:rPr>
      <w:t>5</w:t>
    </w:r>
    <w:r>
      <w:rPr>
        <w:b/>
        <w:color w:val="000000"/>
      </w:rPr>
      <w:fldChar w:fldCharType="end"/>
    </w:r>
    <w:r>
      <w:rPr>
        <w:noProof/>
      </w:rPr>
      <w:drawing>
        <wp:anchor distT="0" distB="0" distL="114300" distR="114300" simplePos="0" relativeHeight="251663360" behindDoc="0" locked="0" layoutInCell="1" hidden="0" allowOverlap="1" wp14:anchorId="6AE2E170" wp14:editId="1CEF8179">
          <wp:simplePos x="0" y="0"/>
          <wp:positionH relativeFrom="column">
            <wp:posOffset>1</wp:posOffset>
          </wp:positionH>
          <wp:positionV relativeFrom="paragraph">
            <wp:posOffset>58420</wp:posOffset>
          </wp:positionV>
          <wp:extent cx="991235" cy="238125"/>
          <wp:effectExtent l="0" t="0" r="0" b="0"/>
          <wp:wrapNone/>
          <wp:docPr id="12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1235" cy="238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18EC1" w14:textId="77777777" w:rsidR="002A3F41" w:rsidRDefault="002A3F41">
      <w:pPr>
        <w:spacing w:after="0" w:line="240" w:lineRule="auto"/>
      </w:pPr>
      <w:r>
        <w:separator/>
      </w:r>
    </w:p>
  </w:footnote>
  <w:footnote w:type="continuationSeparator" w:id="0">
    <w:p w14:paraId="36735764" w14:textId="77777777" w:rsidR="002A3F41" w:rsidRDefault="002A3F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8790C" w14:textId="75B44B49" w:rsidR="001E469E" w:rsidRDefault="00004E9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firstLine="142"/>
      <w:rPr>
        <w:color w:val="000000"/>
      </w:rPr>
    </w:pPr>
    <w:r>
      <w:rPr>
        <w:noProof/>
      </w:rPr>
      <w:drawing>
        <wp:anchor distT="0" distB="0" distL="114300" distR="114300" simplePos="0" relativeHeight="251665408" behindDoc="1" locked="0" layoutInCell="1" allowOverlap="1" wp14:anchorId="0AF5CDEC" wp14:editId="12E998B6">
          <wp:simplePos x="0" y="0"/>
          <wp:positionH relativeFrom="column">
            <wp:posOffset>-4098</wp:posOffset>
          </wp:positionH>
          <wp:positionV relativeFrom="paragraph">
            <wp:posOffset>-320819</wp:posOffset>
          </wp:positionV>
          <wp:extent cx="1276350" cy="1276350"/>
          <wp:effectExtent l="0" t="0" r="0" b="0"/>
          <wp:wrapNone/>
          <wp:docPr id="1646059390" name="Picture 16460593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6059390" name="Picture 164605939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127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550BB">
      <w:rPr>
        <w:noProof/>
      </w:rPr>
      <w:drawing>
        <wp:anchor distT="0" distB="0" distL="0" distR="0" simplePos="0" relativeHeight="251658240" behindDoc="1" locked="0" layoutInCell="1" hidden="0" allowOverlap="1" wp14:anchorId="08F290AA" wp14:editId="5CA472E4">
          <wp:simplePos x="0" y="0"/>
          <wp:positionH relativeFrom="column">
            <wp:posOffset>0</wp:posOffset>
          </wp:positionH>
          <wp:positionV relativeFrom="paragraph">
            <wp:posOffset>-325754</wp:posOffset>
          </wp:positionV>
          <wp:extent cx="1219200" cy="1093867"/>
          <wp:effectExtent l="0" t="0" r="0" b="0"/>
          <wp:wrapNone/>
          <wp:docPr id="128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9200" cy="109386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F550BB">
      <w:rPr>
        <w:noProof/>
      </w:rPr>
      <w:drawing>
        <wp:anchor distT="0" distB="0" distL="114300" distR="114300" simplePos="0" relativeHeight="251659264" behindDoc="0" locked="0" layoutInCell="1" hidden="0" allowOverlap="1" wp14:anchorId="2BD88A51" wp14:editId="2D3F1813">
          <wp:simplePos x="0" y="0"/>
          <wp:positionH relativeFrom="column">
            <wp:posOffset>4843780</wp:posOffset>
          </wp:positionH>
          <wp:positionV relativeFrom="paragraph">
            <wp:posOffset>-343534</wp:posOffset>
          </wp:positionV>
          <wp:extent cx="1275715" cy="1046480"/>
          <wp:effectExtent l="0" t="0" r="0" b="0"/>
          <wp:wrapSquare wrapText="bothSides" distT="0" distB="0" distL="114300" distR="114300"/>
          <wp:docPr id="123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5715" cy="10464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D1FC6"/>
    <w:multiLevelType w:val="multilevel"/>
    <w:tmpl w:val="6AAA7B72"/>
    <w:lvl w:ilvl="0">
      <w:start w:val="23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8132A4"/>
    <w:multiLevelType w:val="multilevel"/>
    <w:tmpl w:val="D842DD96"/>
    <w:lvl w:ilvl="0">
      <w:start w:val="1"/>
      <w:numFmt w:val="lowerRoman"/>
      <w:lvlText w:val="%1."/>
      <w:lvlJc w:val="left"/>
      <w:pPr>
        <w:ind w:left="1854" w:hanging="720"/>
      </w:pPr>
      <w:rPr>
        <w:rFonts w:ascii="Cambria" w:eastAsia="Cambria" w:hAnsi="Cambria" w:cs="Cambria"/>
      </w:r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27C84F5F"/>
    <w:multiLevelType w:val="multilevel"/>
    <w:tmpl w:val="62ACF830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78100546">
    <w:abstractNumId w:val="0"/>
  </w:num>
  <w:num w:numId="2" w16cid:durableId="747852217">
    <w:abstractNumId w:val="1"/>
  </w:num>
  <w:num w:numId="3" w16cid:durableId="17210546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69E"/>
    <w:rsid w:val="00000140"/>
    <w:rsid w:val="00004E94"/>
    <w:rsid w:val="000407E8"/>
    <w:rsid w:val="000B3DB6"/>
    <w:rsid w:val="001033BA"/>
    <w:rsid w:val="001555A1"/>
    <w:rsid w:val="001E2155"/>
    <w:rsid w:val="001E469E"/>
    <w:rsid w:val="0022230E"/>
    <w:rsid w:val="002A3F41"/>
    <w:rsid w:val="002F64C4"/>
    <w:rsid w:val="003256DE"/>
    <w:rsid w:val="00365F70"/>
    <w:rsid w:val="003A72D1"/>
    <w:rsid w:val="005861F1"/>
    <w:rsid w:val="005A285D"/>
    <w:rsid w:val="005A5FA8"/>
    <w:rsid w:val="00621283"/>
    <w:rsid w:val="00751F2F"/>
    <w:rsid w:val="00781787"/>
    <w:rsid w:val="00797B18"/>
    <w:rsid w:val="00805B06"/>
    <w:rsid w:val="009405D7"/>
    <w:rsid w:val="00975C54"/>
    <w:rsid w:val="00A831DE"/>
    <w:rsid w:val="00AE390C"/>
    <w:rsid w:val="00C37E4E"/>
    <w:rsid w:val="00DD6141"/>
    <w:rsid w:val="00E6543D"/>
    <w:rsid w:val="00F2714B"/>
    <w:rsid w:val="00F5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9F9957"/>
  <w15:docId w15:val="{4D14D923-A608-499F-9674-13C7E22FB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7404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47E"/>
  </w:style>
  <w:style w:type="paragraph" w:styleId="Footer">
    <w:name w:val="footer"/>
    <w:basedOn w:val="Normal"/>
    <w:link w:val="FooterChar"/>
    <w:uiPriority w:val="99"/>
    <w:unhideWhenUsed/>
    <w:rsid w:val="007404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47E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TableGrid">
    <w:name w:val="Table Grid"/>
    <w:basedOn w:val="TableNormal"/>
    <w:uiPriority w:val="39"/>
    <w:rsid w:val="000001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14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 w:line="240" w:lineRule="auto"/>
      <w:ind w:left="864" w:right="864"/>
      <w:jc w:val="center"/>
    </w:pPr>
    <w:rPr>
      <w:rFonts w:ascii="Cambria" w:eastAsia="Cambria" w:hAnsi="Cambria" w:cs="Cambria"/>
      <w:i/>
      <w:iCs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140"/>
    <w:rPr>
      <w:rFonts w:ascii="Cambria" w:eastAsia="Cambria" w:hAnsi="Cambria" w:cs="Cambria"/>
      <w:i/>
      <w:iCs/>
      <w:color w:val="5B9BD5" w:themeColor="accent1"/>
      <w:sz w:val="24"/>
      <w:szCs w:val="24"/>
    </w:rPr>
  </w:style>
  <w:style w:type="paragraph" w:customStyle="1" w:styleId="first-p">
    <w:name w:val="first-p"/>
    <w:basedOn w:val="Normal"/>
    <w:qFormat/>
    <w:rsid w:val="00E6543D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6.png"/><Relationship Id="rId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u2J+chKHWWxo/xZmH17vz/IWjQ==">AMUW2mUk416uSmHYZpiIodn1D49yDumg9NWZB7gFAlwj2ceOIsyz6i2OszlbgtEv6Rvb5zSAhnV+e0oaXQoiZu+SGztzietYxDmXiYfiuuU+1CutEdk3gMF9LpcB+fK/mCvt76Ny/m0a3eQOuqtW7NlDtTZzWZkEyg==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6</Pages>
  <Words>2130</Words>
  <Characters>12145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 W Formaggini</dc:creator>
  <cp:lastModifiedBy>Liz Werner</cp:lastModifiedBy>
  <cp:revision>22</cp:revision>
  <cp:lastPrinted>2023-02-27T13:21:00Z</cp:lastPrinted>
  <dcterms:created xsi:type="dcterms:W3CDTF">2022-06-22T09:28:00Z</dcterms:created>
  <dcterms:modified xsi:type="dcterms:W3CDTF">2024-01-24T15:35:00Z</dcterms:modified>
</cp:coreProperties>
</file>