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66A0E6B" w14:textId="7AB7A346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>
        <w:rPr>
          <w:rFonts w:ascii="Garamond" w:hAnsi="Garamond"/>
        </w:rPr>
        <w:t xml:space="preserve">no cumprimento de sentença que move em face de </w:t>
      </w:r>
      <w:r w:rsidRPr="00E64AD2">
        <w:rPr>
          <w:rFonts w:ascii="Garamond" w:hAnsi="Garamond"/>
          <w:b/>
          <w:bCs/>
        </w:rPr>
        <w:t>ESTADO DO RIO DE JANEIRO</w:t>
      </w:r>
      <w:r>
        <w:rPr>
          <w:rFonts w:ascii="Garamond" w:hAnsi="Garamond"/>
          <w:bCs/>
        </w:rPr>
        <w:t xml:space="preserve">, vem, respeitosamente, por seus advogados, </w:t>
      </w:r>
      <w:r w:rsidR="005847ED">
        <w:rPr>
          <w:rFonts w:ascii="Garamond" w:hAnsi="Garamond"/>
          <w:b/>
          <w:bCs/>
          <w:u w:val="single"/>
        </w:rPr>
        <w:t xml:space="preserve">requerer o envio das RPVs </w:t>
      </w:r>
      <w:r w:rsidR="001D1FF1">
        <w:rPr>
          <w:rFonts w:ascii="Garamond" w:hAnsi="Garamond"/>
        </w:rPr>
        <w:t>para que o Estado seja intimado a efetuar o pagamento, diante da homologação</w:t>
      </w:r>
      <w:r w:rsidRPr="001D1FF1">
        <w:rPr>
          <w:rFonts w:ascii="Garamond" w:hAnsi="Garamond"/>
        </w:rPr>
        <w:t>.</w:t>
      </w:r>
    </w:p>
    <w:p w14:paraId="2B2DCE0E" w14:textId="77777777" w:rsidR="002C7BC6" w:rsidRDefault="002C7BC6" w:rsidP="00E6543D">
      <w:pPr>
        <w:spacing w:line="360" w:lineRule="auto"/>
        <w:ind w:firstLine="709"/>
        <w:jc w:val="both"/>
        <w:rPr>
          <w:rFonts w:ascii="Garamond" w:hAnsi="Garamond"/>
          <w:b/>
          <w:bCs/>
          <w:u w:val="single"/>
        </w:rPr>
      </w:pPr>
    </w:p>
    <w:p w14:paraId="516073CF" w14:textId="02FF7449" w:rsidR="002C7BC6" w:rsidRDefault="002C7BC6" w:rsidP="002C7BC6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Valor homologado: </w:t>
      </w:r>
      <w:r>
        <w:rPr>
          <w:rFonts w:ascii="Garamond" w:eastAsia="Garamond" w:hAnsi="Garamond" w:cs="Garamond"/>
          <w:b/>
          <w:bCs/>
        </w:rPr>
        <w:t xml:space="preserve">VALORBRUTO | Desconto previdenciário: </w:t>
      </w:r>
      <w:r>
        <w:rPr>
          <w:rFonts w:ascii="Garamond" w:eastAsia="Garamond" w:hAnsi="Garamond" w:cs="Garamond"/>
        </w:rPr>
        <w:t xml:space="preserve">VALORRIOPREV </w:t>
      </w:r>
      <w:r>
        <w:rPr>
          <w:rFonts w:ascii="Garamond" w:eastAsia="Garamond" w:hAnsi="Garamond" w:cs="Garamond"/>
          <w:b/>
          <w:bCs/>
        </w:rPr>
        <w:t xml:space="preserve">| Valor a ser pago: </w:t>
      </w:r>
      <w:r>
        <w:rPr>
          <w:rFonts w:ascii="Garamond" w:eastAsia="Garamond" w:hAnsi="Garamond" w:cs="Garamond"/>
        </w:rPr>
        <w:t>VALORFINAL</w:t>
      </w:r>
      <w:r>
        <w:rPr>
          <w:rFonts w:ascii="Garamond" w:eastAsia="Garamond" w:hAnsi="Garamond" w:cs="Garamond"/>
          <w:b/>
          <w:bCs/>
        </w:rPr>
        <w:t xml:space="preserve"> | 10% de honorários: SUCUMBENCIA. RPV sucumbência deve ser expedido em nome da Patrona Dra. Liz Werner Formaggini.</w:t>
      </w:r>
    </w:p>
    <w:p w14:paraId="72A93207" w14:textId="77777777" w:rsidR="00E6543D" w:rsidRPr="00EE6C5C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7755693E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C83094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33E23ED0" w14:textId="77777777" w:rsidR="00E6543D" w:rsidRPr="007A0E80" w:rsidRDefault="00E6543D" w:rsidP="00E6543D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7A0E80" w:rsidRPr="007A0E80" w14:paraId="58DE0BD6" w14:textId="77777777" w:rsidTr="007A0E80">
        <w:trPr>
          <w:jc w:val="center"/>
        </w:trPr>
        <w:tc>
          <w:tcPr>
            <w:tcW w:w="3209" w:type="dxa"/>
            <w:hideMark/>
          </w:tcPr>
          <w:p w14:paraId="4B1E0C48" w14:textId="77777777" w:rsidR="007A0E80" w:rsidRPr="007A0E80" w:rsidRDefault="007A0E80">
            <w:pPr>
              <w:spacing w:after="0" w:line="240" w:lineRule="auto"/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Liz Werner</w:t>
            </w:r>
          </w:p>
          <w:p w14:paraId="5AC9F14F" w14:textId="77777777" w:rsidR="007A0E80" w:rsidRPr="007A0E80" w:rsidRDefault="007A0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A0E80">
              <w:rPr>
                <w:rFonts w:ascii="Garamond" w:hAnsi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  <w:hideMark/>
          </w:tcPr>
          <w:p w14:paraId="103B44A9" w14:textId="77777777" w:rsidR="007A0E80" w:rsidRPr="007A0E80" w:rsidRDefault="007A0E80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4CC5BC85" w14:textId="77777777" w:rsidR="007A0E80" w:rsidRPr="007A0E80" w:rsidRDefault="007A0E80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5979028F" w14:textId="77777777" w:rsidR="007A0E80" w:rsidRPr="007A0E80" w:rsidRDefault="007A0E80" w:rsidP="007A0E80">
      <w:pPr>
        <w:spacing w:after="0" w:line="360" w:lineRule="auto"/>
        <w:rPr>
          <w:rFonts w:ascii="Garamond" w:hAnsi="Garamond"/>
          <w:sz w:val="6"/>
          <w:szCs w:val="6"/>
        </w:rPr>
      </w:pPr>
    </w:p>
    <w:p w14:paraId="068D16DC" w14:textId="77777777" w:rsidR="00E6543D" w:rsidRPr="007A0E80" w:rsidRDefault="00E6543D" w:rsidP="00E6543D">
      <w:pPr>
        <w:spacing w:line="360" w:lineRule="auto"/>
        <w:rPr>
          <w:rFonts w:ascii="Garamond" w:hAnsi="Garamond"/>
          <w:sz w:val="6"/>
          <w:szCs w:val="6"/>
        </w:rPr>
      </w:pPr>
    </w:p>
    <w:p w14:paraId="6DB29E02" w14:textId="77777777" w:rsidR="00E6543D" w:rsidRPr="007A0E80" w:rsidRDefault="00E6543D" w:rsidP="00E6543D">
      <w:pPr>
        <w:spacing w:line="360" w:lineRule="auto"/>
        <w:rPr>
          <w:rFonts w:ascii="Garamond" w:hAnsi="Garamond"/>
          <w:sz w:val="6"/>
          <w:szCs w:val="6"/>
        </w:rPr>
      </w:pPr>
    </w:p>
    <w:p w14:paraId="77160317" w14:textId="77777777" w:rsidR="001E469E" w:rsidRPr="00E6543D" w:rsidRDefault="001E469E" w:rsidP="00E6543D"/>
    <w:sectPr w:rsidR="001E469E" w:rsidRPr="00E6543D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A79A" w14:textId="77777777" w:rsidR="005A5FA8" w:rsidRDefault="005A5FA8">
      <w:pPr>
        <w:spacing w:after="0" w:line="240" w:lineRule="auto"/>
      </w:pPr>
      <w:r>
        <w:separator/>
      </w:r>
    </w:p>
  </w:endnote>
  <w:endnote w:type="continuationSeparator" w:id="0">
    <w:p w14:paraId="4E06B199" w14:textId="77777777" w:rsidR="005A5FA8" w:rsidRDefault="005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4EA8" w14:textId="77777777" w:rsidR="005A5FA8" w:rsidRDefault="005A5FA8">
      <w:pPr>
        <w:spacing w:after="0" w:line="240" w:lineRule="auto"/>
      </w:pPr>
      <w:r>
        <w:separator/>
      </w:r>
    </w:p>
  </w:footnote>
  <w:footnote w:type="continuationSeparator" w:id="0">
    <w:p w14:paraId="63CF1FB8" w14:textId="77777777" w:rsidR="005A5FA8" w:rsidRDefault="005A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0B820CF" w:rsidR="001E469E" w:rsidRDefault="004871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2CF86AE" wp14:editId="4E6EA73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B3DB6"/>
    <w:rsid w:val="001033BA"/>
    <w:rsid w:val="001D1FF1"/>
    <w:rsid w:val="001E2155"/>
    <w:rsid w:val="001E469E"/>
    <w:rsid w:val="0022230E"/>
    <w:rsid w:val="002C7BC6"/>
    <w:rsid w:val="002F64C4"/>
    <w:rsid w:val="003256DE"/>
    <w:rsid w:val="00487138"/>
    <w:rsid w:val="00511A0B"/>
    <w:rsid w:val="005847ED"/>
    <w:rsid w:val="005861F1"/>
    <w:rsid w:val="005A285D"/>
    <w:rsid w:val="005A5FA8"/>
    <w:rsid w:val="00621283"/>
    <w:rsid w:val="00781787"/>
    <w:rsid w:val="00797B18"/>
    <w:rsid w:val="007A0E80"/>
    <w:rsid w:val="00805B06"/>
    <w:rsid w:val="009405D7"/>
    <w:rsid w:val="00975C54"/>
    <w:rsid w:val="00A831DE"/>
    <w:rsid w:val="00AE390C"/>
    <w:rsid w:val="00B90E52"/>
    <w:rsid w:val="00C83094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7</cp:revision>
  <cp:lastPrinted>2023-02-27T13:21:00Z</cp:lastPrinted>
  <dcterms:created xsi:type="dcterms:W3CDTF">2024-01-24T16:18:00Z</dcterms:created>
  <dcterms:modified xsi:type="dcterms:W3CDTF">2024-01-24T16:21:00Z</dcterms:modified>
</cp:coreProperties>
</file>