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Авторство"/>
        <w:bidi w:val="0"/>
      </w:pPr>
      <w:r>
        <w:rPr>
          <w:rtl w:val="0"/>
        </w:rPr>
        <w:t>Подготовила</w:t>
      </w:r>
      <w:r>
        <w:rPr>
          <w:rtl w:val="0"/>
        </w:rPr>
        <w:t xml:space="preserve">: </w:t>
      </w:r>
      <w:r>
        <w:rPr>
          <w:rtl w:val="0"/>
        </w:rPr>
        <w:t>Балашова Лиза</w:t>
      </w:r>
    </w:p>
    <w:p>
      <w:pPr>
        <w:pStyle w:val="Подзаголовок"/>
        <w:bidi w:val="0"/>
      </w:pPr>
      <w:r>
        <w:rPr>
          <w:rtl w:val="0"/>
        </w:rPr>
        <w:t>Дипломная работа</w:t>
      </w:r>
    </w:p>
    <w:p>
      <w:pPr>
        <w:pStyle w:val="Подзаголовок.0"/>
        <w:bidi w:val="0"/>
      </w:pPr>
    </w:p>
    <w:p>
      <w:pPr>
        <w:pStyle w:val="Основной текст"/>
        <w:bidi w:val="0"/>
      </w:pPr>
      <w:r>
        <w:rPr>
          <w:rtl w:val="0"/>
        </w:rPr>
        <w:t>ВЫБРАННЫЙ КЕЙС</w:t>
      </w:r>
      <w:r>
        <w:rPr>
          <w:rtl w:val="0"/>
        </w:rPr>
        <w:t xml:space="preserve">: </w:t>
      </w:r>
      <w:r>
        <w:rPr>
          <w:rtl w:val="0"/>
        </w:rPr>
        <w:t>Создание площадки аукционов</w:t>
      </w:r>
      <w:r>
        <w:rPr>
          <w:rtl w:val="0"/>
        </w:rPr>
        <w:t>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СОДЕРЖАНИЕ</w:t>
      </w:r>
      <w:r>
        <w:rPr>
          <w:rtl w:val="0"/>
        </w:rPr>
        <w:t>:</w:t>
      </w:r>
    </w:p>
    <w:p>
      <w:pPr>
        <w:pStyle w:val="Основной текст"/>
        <w:numPr>
          <w:ilvl w:val="0"/>
          <w:numId w:val="2"/>
        </w:numPr>
        <w:rPr>
          <w:b w:val="1"/>
          <w:bCs w:val="1"/>
          <w:i w:val="1"/>
          <w:iCs w:val="1"/>
          <w:sz w:val="30"/>
          <w:szCs w:val="30"/>
          <w:lang w:val="ru-RU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 xml:space="preserve">Введение </w:t>
      </w:r>
    </w:p>
    <w:p>
      <w:pPr>
        <w:pStyle w:val="Основной текст"/>
        <w:numPr>
          <w:ilvl w:val="0"/>
          <w:numId w:val="2"/>
        </w:numPr>
        <w:rPr>
          <w:b w:val="1"/>
          <w:bCs w:val="1"/>
          <w:i w:val="1"/>
          <w:iCs w:val="1"/>
          <w:sz w:val="30"/>
          <w:szCs w:val="30"/>
          <w:lang w:val="ru-RU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>Основная часть</w:t>
      </w:r>
      <w:r>
        <w:rPr>
          <w:b w:val="1"/>
          <w:bCs w:val="1"/>
          <w:i w:val="1"/>
          <w:iCs w:val="1"/>
          <w:sz w:val="30"/>
          <w:szCs w:val="30"/>
          <w:rtl w:val="0"/>
          <w:lang w:val="en-US"/>
        </w:rPr>
        <w:t>:</w:t>
      </w:r>
    </w:p>
    <w:p>
      <w:pPr>
        <w:pStyle w:val="Основной текст"/>
        <w:bidi w:val="0"/>
      </w:pPr>
      <w:r>
        <w:rPr>
          <w:rtl w:val="0"/>
          <w:lang w:val="en-US"/>
        </w:rPr>
        <w:t>-</w:t>
      </w:r>
      <w:r>
        <w:rPr>
          <w:rtl w:val="0"/>
        </w:rPr>
        <w:t xml:space="preserve"> </w:t>
      </w: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 xml:space="preserve">1 </w:t>
      </w:r>
      <w:r>
        <w:rPr>
          <w:rtl w:val="0"/>
        </w:rPr>
        <w:t>(</w:t>
      </w:r>
      <w:r>
        <w:rPr>
          <w:rtl w:val="0"/>
        </w:rPr>
        <w:t>Объем изменения</w:t>
      </w:r>
      <w:r>
        <w:rPr>
          <w:rtl w:val="0"/>
        </w:rPr>
        <w:t xml:space="preserve">) </w:t>
      </w:r>
    </w:p>
    <w:p>
      <w:pPr>
        <w:pStyle w:val="Основной текст"/>
        <w:bidi w:val="0"/>
      </w:pPr>
      <w:r>
        <w:rPr>
          <w:rtl w:val="0"/>
        </w:rPr>
        <w:t xml:space="preserve">- </w:t>
      </w: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 xml:space="preserve">2 </w:t>
      </w:r>
      <w:r>
        <w:rPr>
          <w:rtl w:val="0"/>
        </w:rPr>
        <w:t>(</w:t>
      </w:r>
      <w:r>
        <w:rPr>
          <w:rtl w:val="0"/>
        </w:rPr>
        <w:t>Решение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 xml:space="preserve">3 </w:t>
      </w:r>
      <w:r>
        <w:rPr>
          <w:rtl w:val="0"/>
        </w:rPr>
        <w:t>(</w:t>
      </w:r>
      <w:r>
        <w:rPr>
          <w:rtl w:val="0"/>
        </w:rPr>
        <w:t>Анализ бизнес</w:t>
      </w:r>
      <w:r>
        <w:rPr>
          <w:rtl w:val="0"/>
        </w:rPr>
        <w:t>-</w:t>
      </w:r>
      <w:r>
        <w:rPr>
          <w:rtl w:val="0"/>
        </w:rPr>
        <w:t>процессов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 xml:space="preserve">4 </w:t>
      </w:r>
      <w:r>
        <w:rPr>
          <w:rtl w:val="0"/>
        </w:rPr>
        <w:t>(</w:t>
      </w:r>
      <w:r>
        <w:rPr>
          <w:rtl w:val="0"/>
        </w:rPr>
        <w:t>Требования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>5</w:t>
      </w:r>
      <w:r>
        <w:rPr>
          <w:rtl w:val="0"/>
        </w:rPr>
        <w:t>(</w:t>
      </w:r>
      <w:r>
        <w:rPr>
          <w:rtl w:val="0"/>
        </w:rPr>
        <w:t>Мероприятия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 xml:space="preserve">6 </w:t>
      </w:r>
      <w:r>
        <w:rPr>
          <w:rtl w:val="0"/>
        </w:rPr>
        <w:t>(</w:t>
      </w:r>
      <w:r>
        <w:rPr>
          <w:rtl w:val="0"/>
        </w:rPr>
        <w:t>Ресурсы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 xml:space="preserve">7 </w:t>
      </w:r>
      <w:r>
        <w:rPr>
          <w:rtl w:val="0"/>
        </w:rPr>
        <w:t>(</w:t>
      </w:r>
      <w:r>
        <w:rPr>
          <w:rtl w:val="0"/>
        </w:rPr>
        <w:t>Риски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 xml:space="preserve">8 </w:t>
      </w:r>
      <w:r>
        <w:rPr>
          <w:rtl w:val="0"/>
        </w:rPr>
        <w:t>(</w:t>
      </w:r>
      <w:r>
        <w:rPr>
          <w:rtl w:val="0"/>
        </w:rPr>
        <w:t>Участники анализа влияния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 xml:space="preserve">9 </w:t>
      </w:r>
      <w:r>
        <w:rPr>
          <w:rtl w:val="0"/>
        </w:rPr>
        <w:t>(</w:t>
      </w:r>
      <w:r>
        <w:rPr>
          <w:rtl w:val="0"/>
        </w:rPr>
        <w:t>Экономика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b w:val="1"/>
          <w:bCs w:val="1"/>
          <w:rtl w:val="0"/>
          <w:lang w:val="ru-RU"/>
        </w:rPr>
        <w:t xml:space="preserve">РАЗДЕЛ </w:t>
      </w:r>
      <w:r>
        <w:rPr>
          <w:b w:val="1"/>
          <w:bCs w:val="1"/>
          <w:rtl w:val="0"/>
          <w:lang w:val="ru-RU"/>
        </w:rPr>
        <w:t xml:space="preserve">10 </w:t>
      </w:r>
      <w:r>
        <w:rPr>
          <w:rtl w:val="0"/>
        </w:rPr>
        <w:t>(</w:t>
      </w:r>
      <w:r>
        <w:rPr>
          <w:rtl w:val="0"/>
        </w:rPr>
        <w:t xml:space="preserve">Перспективы 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2"/>
        </w:numPr>
        <w:rPr>
          <w:b w:val="1"/>
          <w:bCs w:val="1"/>
          <w:i w:val="1"/>
          <w:iCs w:val="1"/>
          <w:sz w:val="30"/>
          <w:szCs w:val="30"/>
          <w:lang w:val="ru-RU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 xml:space="preserve">Заключение 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ВВЕДЕНИЕ</w:t>
      </w:r>
    </w:p>
    <w:p>
      <w:pPr>
        <w:pStyle w:val="Основной текст"/>
        <w:bidi w:val="0"/>
      </w:pPr>
      <w:r>
        <w:rPr>
          <w:rtl w:val="0"/>
        </w:rPr>
        <w:t>В проектный офис нашей компании обратился руководитель отдела сбыта с запросом о создании автоматизированной площадки для проведения аукционов</w:t>
      </w:r>
      <w:r>
        <w:rPr>
          <w:rtl w:val="0"/>
        </w:rPr>
        <w:t xml:space="preserve">. </w:t>
      </w:r>
      <w:r>
        <w:rPr>
          <w:rtl w:val="0"/>
        </w:rPr>
        <w:t>Для приняти такого решения</w:t>
      </w:r>
      <w:r>
        <w:rPr>
          <w:rtl w:val="0"/>
        </w:rPr>
        <w:t xml:space="preserve">, </w:t>
      </w:r>
      <w:r>
        <w:rPr>
          <w:rtl w:val="0"/>
        </w:rPr>
        <w:t>нужно качественно проработать инициативу и вынести ее на проектный комитет для принятия дальнейшего решения</w:t>
      </w:r>
      <w:r>
        <w:rPr>
          <w:rtl w:val="0"/>
        </w:rPr>
        <w:t>.</w:t>
      </w:r>
    </w:p>
    <w:p>
      <w:pPr>
        <w:pStyle w:val="Основной текст"/>
        <w:bidi w:val="0"/>
      </w:pPr>
      <w:r>
        <w:rPr>
          <w:rtl w:val="0"/>
        </w:rPr>
        <w:t>Задачи работы</w:t>
      </w:r>
      <w:r>
        <w:rPr>
          <w:rtl w:val="0"/>
        </w:rPr>
        <w:t>: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Описание краткой сути изменения</w:t>
      </w:r>
      <w:r>
        <w:rPr>
          <w:rtl w:val="0"/>
        </w:rPr>
        <w:t>,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Определение  проблем</w:t>
      </w:r>
      <w:r>
        <w:rPr>
          <w:rtl w:val="0"/>
        </w:rPr>
        <w:t xml:space="preserve">, </w:t>
      </w:r>
      <w:r>
        <w:rPr>
          <w:rtl w:val="0"/>
        </w:rPr>
        <w:t>решающихся инициативой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Определение цели измения и бизнес</w:t>
      </w:r>
      <w:r>
        <w:rPr>
          <w:rtl w:val="0"/>
        </w:rPr>
        <w:t>-</w:t>
      </w:r>
      <w:r>
        <w:rPr>
          <w:rtl w:val="0"/>
        </w:rPr>
        <w:t xml:space="preserve">цели инициативы 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Составление бизнес</w:t>
      </w:r>
      <w:r>
        <w:rPr>
          <w:rtl w:val="0"/>
        </w:rPr>
        <w:t>-</w:t>
      </w:r>
      <w:r>
        <w:rPr>
          <w:rtl w:val="0"/>
        </w:rPr>
        <w:t>требований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Проведение бенчмаркинга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Описание и анализ бизнес</w:t>
      </w:r>
      <w:r>
        <w:rPr>
          <w:rtl w:val="0"/>
        </w:rPr>
        <w:t>-</w:t>
      </w:r>
      <w:r>
        <w:rPr>
          <w:rtl w:val="0"/>
        </w:rPr>
        <w:t>процессов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Описание требований к проекту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Составление перечня мероприятий</w:t>
      </w:r>
      <w:r>
        <w:rPr>
          <w:rtl w:val="0"/>
        </w:rPr>
        <w:t xml:space="preserve">, </w:t>
      </w:r>
      <w:r>
        <w:rPr>
          <w:rtl w:val="0"/>
        </w:rPr>
        <w:t>необходимых для принятия инициативы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Установление этапности работ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Определение критериев успешности для каждого этапа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Выделение внутренних и внешних ресурсов</w:t>
      </w:r>
      <w:r>
        <w:rPr>
          <w:rtl w:val="0"/>
        </w:rPr>
        <w:t xml:space="preserve">, </w:t>
      </w:r>
      <w:r>
        <w:rPr>
          <w:rtl w:val="0"/>
        </w:rPr>
        <w:t>их объем и стоимость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Проведение оценки рисков предлагаемого изменения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Определение экспертов</w:t>
      </w:r>
      <w:r>
        <w:rPr>
          <w:rtl w:val="0"/>
        </w:rPr>
        <w:t xml:space="preserve">, </w:t>
      </w:r>
      <w:r>
        <w:rPr>
          <w:rtl w:val="0"/>
        </w:rPr>
        <w:t>принимавших участие в анализе влияния</w:t>
      </w:r>
      <w:r>
        <w:rPr>
          <w:rtl w:val="0"/>
        </w:rPr>
        <w:t xml:space="preserve">, </w:t>
      </w:r>
      <w:r>
        <w:rPr>
          <w:rtl w:val="0"/>
        </w:rPr>
        <w:t>и их зоны ответсвенности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Рассвет бюджета инициативы и показателей эффективности проекта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Приведение возможных альтернатив решения и предложений по дальнейшей реализации предложения</w:t>
      </w:r>
    </w:p>
    <w:p>
      <w:pPr>
        <w:pStyle w:val="По умолчанию"/>
        <w:bidi w:val="0"/>
        <w:spacing w:after="0" w:line="240" w:lineRule="auto"/>
        <w:ind w:left="0" w:right="0" w:firstLine="540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2941"/>
              </w14:srgbClr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000000">
                <w14:alpha w14:val="12941"/>
              </w14:srgbClr>
            </w14:solidFill>
          </w14:textFill>
        </w:rPr>
        <w:t>Цель данной работы убедиться в необходимости создания  автоматизированной площадки для проведения аукционов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  <w:r>
        <w:rPr>
          <w:rtl w:val="0"/>
        </w:rPr>
        <w:t xml:space="preserve">ОСНОВНАЯ ЧАСТЬ </w:t>
      </w: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1</w:t>
      </w:r>
    </w:p>
    <w:p>
      <w:pPr>
        <w:pStyle w:val="Основной текст"/>
        <w:bidi w:val="0"/>
        <w:ind w:left="850"/>
      </w:pPr>
      <w:r>
        <w:rPr>
          <w:rtl w:val="0"/>
        </w:rPr>
        <w:t>Изменение</w:t>
      </w:r>
      <w:r>
        <w:rPr>
          <w:rtl w:val="0"/>
        </w:rPr>
        <w:t xml:space="preserve">: </w:t>
      </w:r>
      <w:r>
        <w:rPr>
          <w:rtl w:val="0"/>
        </w:rPr>
        <w:t>Создать автоматизированную площадку для проведения аукционов по продаже невостребованной продукции</w:t>
      </w:r>
      <w:r>
        <w:rPr>
          <w:rtl w:val="0"/>
        </w:rPr>
        <w:t xml:space="preserve">. </w:t>
      </w:r>
      <w:r>
        <w:rPr>
          <w:rtl w:val="0"/>
        </w:rPr>
        <w:t>Из</w:t>
      </w:r>
      <w:r>
        <w:rPr>
          <w:rtl w:val="0"/>
        </w:rPr>
        <w:t>-</w:t>
      </w:r>
      <w:r>
        <w:rPr>
          <w:rtl w:val="0"/>
        </w:rPr>
        <w:t>за нерегламентированного и неорганизованного процесса продаж все выполняется ситуативно</w:t>
      </w:r>
      <w:r>
        <w:rPr>
          <w:rtl w:val="0"/>
        </w:rPr>
        <w:t xml:space="preserve">, </w:t>
      </w:r>
      <w:r>
        <w:rPr>
          <w:rtl w:val="0"/>
        </w:rPr>
        <w:t>что приводит не к полной продажи всей невостребованной продукции потенциальным клиентам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Исключения</w:t>
      </w:r>
      <w:r>
        <w:rPr>
          <w:rtl w:val="0"/>
        </w:rPr>
        <w:t xml:space="preserve">: </w:t>
      </w:r>
    </w:p>
    <w:p>
      <w:pPr>
        <w:pStyle w:val="Основной текст"/>
        <w:bidi w:val="0"/>
        <w:ind w:left="850"/>
      </w:pPr>
      <w:r>
        <w:rPr>
          <w:rtl w:val="0"/>
        </w:rPr>
        <w:t>по территории</w:t>
      </w:r>
      <w:r>
        <w:rPr>
          <w:rtl w:val="0"/>
        </w:rPr>
        <w:t xml:space="preserve">: </w:t>
      </w:r>
      <w:r>
        <w:rPr>
          <w:rtl w:val="0"/>
        </w:rPr>
        <w:t>площадка аукционов должна функционировать только в Центральном регионе России</w:t>
      </w:r>
    </w:p>
    <w:p>
      <w:pPr>
        <w:pStyle w:val="Основной текст"/>
        <w:bidi w:val="0"/>
        <w:ind w:left="850"/>
      </w:pPr>
      <w:r>
        <w:rPr>
          <w:rtl w:val="0"/>
        </w:rPr>
        <w:t>По времени</w:t>
      </w:r>
      <w:r>
        <w:rPr>
          <w:rtl w:val="0"/>
        </w:rPr>
        <w:t xml:space="preserve">: </w:t>
      </w:r>
      <w:r>
        <w:rPr>
          <w:rtl w:val="0"/>
        </w:rPr>
        <w:t>торги должны проводиться только в стандартное рабочее время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Тогда данная инициатива решает ряд проблем</w:t>
      </w:r>
      <w:r>
        <w:rPr>
          <w:rtl w:val="0"/>
        </w:rPr>
        <w:t>: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1) </w:t>
      </w:r>
      <w:r>
        <w:rPr>
          <w:rtl w:val="0"/>
        </w:rPr>
        <w:t>Маленькие объемы продаж невостребованной продукции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2) </w:t>
      </w:r>
      <w:r>
        <w:rPr>
          <w:rtl w:val="0"/>
        </w:rPr>
        <w:t>Нерегламентированный процесс продаж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3) </w:t>
      </w:r>
      <w:r>
        <w:rPr>
          <w:rtl w:val="0"/>
        </w:rPr>
        <w:t>Непонятная и слабоуправляемая система продаж невостребованной продукции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4) </w:t>
      </w:r>
      <w:r>
        <w:rPr>
          <w:rtl w:val="0"/>
        </w:rPr>
        <w:t>Ситуативно выполнение процесса продаж невостребованной продукции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769309</wp:posOffset>
            </wp:positionH>
            <wp:positionV relativeFrom="line">
              <wp:posOffset>225711</wp:posOffset>
            </wp:positionV>
            <wp:extent cx="4485774" cy="33643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774" cy="3364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  <w:r>
        <w:rPr>
          <w:rtl w:val="0"/>
        </w:rPr>
        <w:t>Цели нашей инициативы совпадают с целями компании</w:t>
      </w:r>
      <w:r>
        <w:rPr>
          <w:rtl w:val="0"/>
        </w:rPr>
        <w:t xml:space="preserve">, </w:t>
      </w:r>
      <w:r>
        <w:rPr>
          <w:rtl w:val="0"/>
        </w:rPr>
        <w:t>так как все заинтересованы в подтверждение лидерства и увеличения дохода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Тогда Цели инициативы</w:t>
      </w:r>
      <w:r>
        <w:rPr>
          <w:rtl w:val="0"/>
        </w:rPr>
        <w:t>: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1) </w:t>
      </w:r>
      <w:r>
        <w:rPr>
          <w:rtl w:val="0"/>
        </w:rPr>
        <w:t>Увеличить доход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2) </w:t>
      </w:r>
      <w:r>
        <w:rPr>
          <w:rtl w:val="0"/>
        </w:rPr>
        <w:t>Повысить эффективность продаж</w:t>
      </w:r>
      <w:r>
        <w:rPr>
          <w:rtl w:val="0"/>
        </w:rPr>
        <w:t xml:space="preserve">, </w:t>
      </w:r>
      <w:r>
        <w:rPr>
          <w:rtl w:val="0"/>
        </w:rPr>
        <w:t xml:space="preserve">оптимизация отдела сбыта 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3) </w:t>
      </w:r>
      <w:r>
        <w:rPr>
          <w:rtl w:val="0"/>
        </w:rPr>
        <w:t>Сократить сроки реализации продаж</w:t>
      </w:r>
    </w:p>
    <w:p>
      <w:pPr>
        <w:pStyle w:val="Основной текст"/>
        <w:bidi w:val="0"/>
        <w:ind w:left="850"/>
      </w:pPr>
      <w:r>
        <w:rPr>
          <w:rtl w:val="0"/>
        </w:rPr>
        <w:t>Бизнес</w:t>
      </w:r>
      <w:r>
        <w:rPr>
          <w:rtl w:val="0"/>
        </w:rPr>
        <w:t>-</w:t>
      </w:r>
      <w:r>
        <w:rPr>
          <w:rtl w:val="0"/>
        </w:rPr>
        <w:t>цель инициативы</w:t>
      </w:r>
      <w:r>
        <w:rPr>
          <w:rtl w:val="0"/>
        </w:rPr>
        <w:t xml:space="preserve">: </w:t>
      </w:r>
      <w:r>
        <w:rPr>
          <w:rtl w:val="0"/>
        </w:rPr>
        <w:t>повысить объем продаж не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1338554</wp:posOffset>
            </wp:positionH>
            <wp:positionV relativeFrom="page">
              <wp:posOffset>3447530</wp:posOffset>
            </wp:positionV>
            <wp:extent cx="5212228" cy="39091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28" cy="3909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востребованной продукции</w:t>
      </w: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2</w:t>
      </w:r>
    </w:p>
    <w:p>
      <w:pPr>
        <w:pStyle w:val="Основной текст"/>
        <w:bidi w:val="0"/>
        <w:ind w:left="850"/>
      </w:pPr>
      <w:r>
        <w:rPr>
          <w:rtl w:val="0"/>
        </w:rPr>
        <w:t>Решение</w:t>
      </w:r>
      <w:r>
        <w:rPr>
          <w:rtl w:val="0"/>
        </w:rPr>
        <w:t xml:space="preserve">: </w:t>
      </w:r>
      <w:r>
        <w:rPr>
          <w:rtl w:val="0"/>
        </w:rPr>
        <w:t xml:space="preserve">Чтобы достичь поставленную цель </w:t>
      </w:r>
      <w:r>
        <w:rPr>
          <w:rtl w:val="0"/>
        </w:rPr>
        <w:t>(</w:t>
      </w:r>
      <w:r>
        <w:rPr>
          <w:rtl w:val="0"/>
        </w:rPr>
        <w:t>повысить продажи невостребованной продукции</w:t>
      </w:r>
      <w:r>
        <w:rPr>
          <w:rtl w:val="0"/>
        </w:rPr>
        <w:t xml:space="preserve">), </w:t>
      </w:r>
      <w:r>
        <w:rPr>
          <w:rtl w:val="0"/>
        </w:rPr>
        <w:t>нужно нанять разработчиков</w:t>
      </w:r>
      <w:r>
        <w:rPr>
          <w:rtl w:val="0"/>
        </w:rPr>
        <w:t xml:space="preserve">, </w:t>
      </w:r>
      <w:r>
        <w:rPr>
          <w:rtl w:val="0"/>
        </w:rPr>
        <w:t>которые сделают удобную  и практичную автоматизированную площадку для постоянных покупателей</w:t>
      </w:r>
      <w:r>
        <w:rPr>
          <w:rtl w:val="0"/>
        </w:rPr>
        <w:t xml:space="preserve">. </w:t>
      </w:r>
      <w:r>
        <w:rPr>
          <w:rtl w:val="0"/>
        </w:rPr>
        <w:t xml:space="preserve">Для поддержку площадки будут выполнять сотрудники </w:t>
      </w:r>
      <w:r>
        <w:rPr>
          <w:rtl w:val="0"/>
          <w:lang w:val="en-US"/>
        </w:rPr>
        <w:t>IT-</w:t>
      </w:r>
      <w:r>
        <w:rPr>
          <w:rtl w:val="0"/>
        </w:rPr>
        <w:t>департамента</w:t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315461</wp:posOffset>
            </wp:positionV>
            <wp:extent cx="5140183" cy="4270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183" cy="4270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after="0"/>
        <w:ind w:left="85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  <w:r>
        <w:rPr>
          <w:rtl w:val="0"/>
        </w:rPr>
        <w:t>Бизнес</w:t>
      </w:r>
      <w:r>
        <w:rPr>
          <w:rtl w:val="0"/>
        </w:rPr>
        <w:t>-</w:t>
      </w:r>
      <w:r>
        <w:rPr>
          <w:rtl w:val="0"/>
        </w:rPr>
        <w:t>требования</w:t>
      </w:r>
      <w:r>
        <w:rPr>
          <w:rtl w:val="0"/>
        </w:rPr>
        <w:t xml:space="preserve">: 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Создать автоматизированную площадку для проведения аукционов разработчиками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 xml:space="preserve">Поддержание площадки сотрудниками </w:t>
      </w:r>
      <w:r>
        <w:rPr>
          <w:rtl w:val="0"/>
          <w:lang w:val="en-US"/>
        </w:rPr>
        <w:t>IT-</w:t>
      </w:r>
      <w:r>
        <w:rPr>
          <w:rtl w:val="0"/>
        </w:rPr>
        <w:t>департамента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Реализация в Центральном регионе России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Проведение  аукционов в рабочее время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Выбор невостребованной продукции отделом производства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Формирование аукциона невостребованной продукции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 xml:space="preserve">Политика и правила торгов опредяляются отделом сбыта 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Обязательное согласование с менеджером по ценообразованию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Проведение торгов в соотвествии с квартальным графиком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 xml:space="preserve">Контроль процесса торгов отделом внутренней безопасности </w:t>
      </w:r>
    </w:p>
    <w:p>
      <w:pPr>
        <w:pStyle w:val="Основной текст"/>
        <w:ind w:left="850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ru-RU"/>
        </w:rPr>
        <w:t>БЕНЧМАРКИНГ</w:t>
      </w:r>
    </w:p>
    <w:tbl>
      <w:tblPr>
        <w:tblW w:w="9020" w:type="dxa"/>
        <w:jc w:val="left"/>
        <w:tblInd w:w="108" w:type="dxa"/>
        <w:tblBorders>
          <w:top w:val="dotted" w:color="c1c0bf" w:sz="6" w:space="0" w:shadow="0" w:frame="0"/>
          <w:left w:val="dotted" w:color="c1c0bf" w:sz="6" w:space="0" w:shadow="0" w:frame="0"/>
          <w:bottom w:val="dotted" w:color="c1c0bf" w:sz="6" w:space="0" w:shadow="0" w:frame="0"/>
          <w:right w:val="dotted" w:color="c1c0bf" w:sz="6" w:space="0" w:shadow="0" w:frame="0"/>
          <w:insideH w:val="single" w:color="c1c0bf" w:sz="2" w:space="0" w:shadow="0" w:frame="0"/>
          <w:insideV w:val="single" w:color="c1c0bf" w:sz="2" w:space="0" w:shadow="0" w:frame="0"/>
        </w:tblBorders>
        <w:shd w:val="clear" w:color="auto" w:fill="auto"/>
        <w:tblLayout w:type="fixed"/>
      </w:tblPr>
      <w:tblGrid>
        <w:gridCol w:w="2255"/>
        <w:gridCol w:w="2255"/>
        <w:gridCol w:w="2255"/>
        <w:gridCol w:w="2255"/>
      </w:tblGrid>
      <w:tr>
        <w:tblPrEx>
          <w:shd w:val="clear" w:color="auto" w:fill="auto"/>
        </w:tblPrEx>
        <w:trPr>
          <w:trHeight w:val="288" w:hRule="atLeast"/>
        </w:trPr>
        <w:tc>
          <w:tcPr>
            <w:tcW w:type="dxa" w:w="2255"/>
            <w:tcBorders>
              <w:top w:val="nil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55"/>
            <w:tcBorders>
              <w:top w:val="nil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Практичность</w:t>
            </w:r>
          </w:p>
        </w:tc>
        <w:tc>
          <w:tcPr>
            <w:tcW w:type="dxa" w:w="2255"/>
            <w:tcBorders>
              <w:top w:val="nil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Современность </w:t>
            </w:r>
          </w:p>
        </w:tc>
        <w:tc>
          <w:tcPr>
            <w:tcW w:type="dxa" w:w="2255"/>
            <w:tcBorders>
              <w:top w:val="nil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Масштабируемость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НАША КОМПАНИЯ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50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87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20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ПроектРесурс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75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40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89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Компания МИС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95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97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99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Контакт Сервис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15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60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10</w:t>
            </w:r>
          </w:p>
        </w:tc>
      </w:tr>
    </w:tbl>
    <w:p>
      <w:pPr>
        <w:pStyle w:val="Основной текст"/>
        <w:ind w:left="850"/>
        <w:rPr>
          <w:b w:val="1"/>
          <w:bCs w:val="1"/>
          <w:i w:val="1"/>
          <w:iCs w:val="1"/>
          <w:u w:val="single"/>
        </w:rPr>
      </w:pPr>
      <w:r>
        <w:rPr>
          <w:b w:val="0"/>
          <w:bCs w:val="0"/>
          <w:i w:val="0"/>
          <w:iCs w:val="0"/>
          <w:u w:val="none"/>
          <w:rtl w:val="0"/>
          <w:lang w:val="ru-RU"/>
        </w:rPr>
        <w:t xml:space="preserve">Наши конкуренты решили принять аналогичное нашему решение 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 xml:space="preserve">: 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>создать автоматизированную площадку для  проведения аукционов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 xml:space="preserve">. 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>Нашими конкурентами являются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 xml:space="preserve">: 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>ПроектРесурс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>Компания МИС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>Контакт</w:t>
      </w:r>
      <w:r>
        <w:rPr>
          <w:b w:val="0"/>
          <w:bCs w:val="0"/>
          <w:i w:val="0"/>
          <w:iCs w:val="0"/>
          <w:u w:val="none"/>
        </w:rPr>
        <w:drawing xmlns:a="http://schemas.openxmlformats.org/drawingml/2006/main">
          <wp:anchor distT="0" distB="0" distL="152400" distR="152400" simplePos="0" relativeHeight="251662336" behindDoc="0" locked="0" layoutInCell="1" allowOverlap="1">
            <wp:simplePos x="0" y="0"/>
            <wp:positionH relativeFrom="margin">
              <wp:posOffset>494941</wp:posOffset>
            </wp:positionH>
            <wp:positionV relativeFrom="line">
              <wp:posOffset>2194990</wp:posOffset>
            </wp:positionV>
            <wp:extent cx="5166406" cy="3341608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7"/>
              </a:graphicData>
            </a:graphic>
          </wp:anchor>
        </w:drawing>
      </w:r>
      <w:r>
        <w:rPr>
          <w:b w:val="0"/>
          <w:bCs w:val="0"/>
          <w:i w:val="0"/>
          <w:iCs w:val="0"/>
          <w:u w:val="none"/>
          <w:rtl w:val="0"/>
          <w:lang w:val="ru-RU"/>
        </w:rPr>
        <w:t xml:space="preserve"> Сервис</w:t>
      </w:r>
      <w:r>
        <w:rPr>
          <w:b w:val="0"/>
          <w:bCs w:val="0"/>
          <w:i w:val="0"/>
          <w:iCs w:val="0"/>
          <w:u w:val="none"/>
          <w:rtl w:val="0"/>
          <w:lang w:val="ru-RU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Среди всех конкурентов лидирует компания МИС</w:t>
      </w:r>
      <w:r>
        <w:rPr>
          <w:rtl w:val="0"/>
        </w:rPr>
        <w:t xml:space="preserve">, </w:t>
      </w:r>
      <w:r>
        <w:rPr>
          <w:rtl w:val="0"/>
        </w:rPr>
        <w:t xml:space="preserve">также выше нас по двум показателям </w:t>
      </w:r>
      <w:r>
        <w:rPr>
          <w:rtl w:val="0"/>
        </w:rPr>
        <w:t>(</w:t>
      </w:r>
      <w:r>
        <w:rPr>
          <w:rtl w:val="0"/>
        </w:rPr>
        <w:t>практичности и масштабируемости</w:t>
      </w:r>
      <w:r>
        <w:rPr>
          <w:rtl w:val="0"/>
        </w:rPr>
        <w:t xml:space="preserve">),  </w:t>
      </w:r>
      <w:r>
        <w:rPr>
          <w:rtl w:val="0"/>
        </w:rPr>
        <w:t xml:space="preserve">кроме показателя </w:t>
      </w:r>
      <w:r>
        <w:rPr>
          <w:rtl w:val="0"/>
        </w:rPr>
        <w:t>(</w:t>
      </w:r>
      <w:r>
        <w:rPr>
          <w:rtl w:val="0"/>
        </w:rPr>
        <w:t>современности</w:t>
      </w:r>
      <w:r>
        <w:rPr>
          <w:rtl w:val="0"/>
        </w:rPr>
        <w:t xml:space="preserve">)  </w:t>
      </w:r>
      <w:r>
        <w:rPr>
          <w:rtl w:val="0"/>
        </w:rPr>
        <w:t>находится ПроектРесурс</w:t>
      </w:r>
      <w:r>
        <w:rPr>
          <w:rtl w:val="0"/>
        </w:rPr>
        <w:t xml:space="preserve">, </w:t>
      </w:r>
      <w:r>
        <w:rPr>
          <w:rtl w:val="0"/>
        </w:rPr>
        <w:t>компания Сервис отстает от нас по всем параметрам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  <w:r>
        <w:rPr>
          <w:rtl w:val="0"/>
        </w:rPr>
        <w:t>ВЫВОД</w:t>
      </w:r>
      <w:r>
        <w:rPr>
          <w:rtl w:val="0"/>
        </w:rPr>
        <w:t xml:space="preserve">: </w:t>
      </w:r>
      <w:r>
        <w:rPr>
          <w:rtl w:val="0"/>
        </w:rPr>
        <w:t>Наша компания может реализовать данное решение</w:t>
      </w:r>
      <w:r>
        <w:rPr>
          <w:rtl w:val="0"/>
        </w:rPr>
        <w:t xml:space="preserve">, </w:t>
      </w:r>
      <w:r>
        <w:rPr>
          <w:rtl w:val="0"/>
        </w:rPr>
        <w:t xml:space="preserve">так как у нас есть все возможности </w:t>
      </w:r>
      <w:r>
        <w:rPr>
          <w:rtl w:val="0"/>
        </w:rPr>
        <w:t>(</w:t>
      </w:r>
      <w:r>
        <w:rPr>
          <w:rtl w:val="0"/>
        </w:rPr>
        <w:t>хорошее современное оборудование</w:t>
      </w:r>
      <w:r>
        <w:rPr>
          <w:rtl w:val="0"/>
        </w:rPr>
        <w:t xml:space="preserve">), </w:t>
      </w:r>
      <w:r>
        <w:rPr>
          <w:rtl w:val="0"/>
        </w:rPr>
        <w:t>только важно предварительно учесть</w:t>
      </w:r>
      <w:r>
        <w:rPr>
          <w:rtl w:val="0"/>
        </w:rPr>
        <w:t xml:space="preserve">, </w:t>
      </w:r>
      <w:r>
        <w:rPr>
          <w:rtl w:val="0"/>
        </w:rPr>
        <w:t>как реализовать большую практичность и развить масштабируемость</w:t>
      </w:r>
      <w:r>
        <w:rPr>
          <w:rtl w:val="0"/>
        </w:rPr>
        <w:t xml:space="preserve">. </w:t>
      </w:r>
      <w:r>
        <w:rPr>
          <w:rtl w:val="0"/>
        </w:rPr>
        <w:t xml:space="preserve">Поэтому </w:t>
      </w:r>
      <w:r>
        <w:rPr>
          <w:rtl w:val="0"/>
        </w:rPr>
        <w:t>(</w:t>
      </w:r>
      <w:r>
        <w:rPr>
          <w:rtl w:val="0"/>
        </w:rPr>
        <w:t xml:space="preserve">после совещание с </w:t>
      </w:r>
      <w:r>
        <w:rPr>
          <w:rtl w:val="0"/>
          <w:lang w:val="en-US"/>
        </w:rPr>
        <w:t>IT-</w:t>
      </w:r>
      <w:r>
        <w:rPr>
          <w:rtl w:val="0"/>
        </w:rPr>
        <w:t>департаментом</w:t>
      </w:r>
      <w:r>
        <w:rPr>
          <w:rtl w:val="0"/>
        </w:rPr>
        <w:t xml:space="preserve">) </w:t>
      </w:r>
      <w:r>
        <w:rPr>
          <w:rtl w:val="0"/>
        </w:rPr>
        <w:t>нам могут понадобиться квалифицированные разработчики и веб</w:t>
      </w:r>
      <w:r>
        <w:rPr>
          <w:rtl w:val="0"/>
        </w:rPr>
        <w:t>-</w:t>
      </w:r>
      <w:r>
        <w:rPr>
          <w:rtl w:val="0"/>
        </w:rPr>
        <w:t>дизайнеры</w:t>
      </w:r>
      <w:r>
        <w:rPr>
          <w:rtl w:val="0"/>
        </w:rPr>
        <w:t xml:space="preserve">. </w:t>
      </w: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3</w:t>
      </w:r>
    </w:p>
    <w:tbl>
      <w:tblPr>
        <w:tblW w:w="9020" w:type="dxa"/>
        <w:jc w:val="left"/>
        <w:tblInd w:w="108" w:type="dxa"/>
        <w:tblBorders>
          <w:top w:val="dotted" w:color="c1c0bf" w:sz="6" w:space="0" w:shadow="0" w:frame="0"/>
          <w:left w:val="dotted" w:color="c1c0bf" w:sz="6" w:space="0" w:shadow="0" w:frame="0"/>
          <w:bottom w:val="dotted" w:color="c1c0bf" w:sz="6" w:space="0" w:shadow="0" w:frame="0"/>
          <w:right w:val="dotted" w:color="c1c0bf" w:sz="6" w:space="0" w:shadow="0" w:frame="0"/>
          <w:insideH w:val="single" w:color="c1c0bf" w:sz="2" w:space="0" w:shadow="0" w:frame="0"/>
          <w:insideV w:val="single" w:color="c1c0bf" w:sz="2" w:space="0" w:shadow="0" w:frame="0"/>
        </w:tblBorders>
        <w:shd w:val="clear" w:color="auto" w:fill="auto"/>
        <w:tblLayout w:type="fixed"/>
      </w:tblPr>
      <w:tblGrid>
        <w:gridCol w:w="4510"/>
        <w:gridCol w:w="4510"/>
      </w:tblGrid>
      <w:tr>
        <w:tblPrEx>
          <w:shd w:val="clear" w:color="auto" w:fill="auto"/>
        </w:tblPrEx>
        <w:trPr>
          <w:trHeight w:val="288" w:hRule="atLeast"/>
          <w:tblHeader/>
        </w:trPr>
        <w:tc>
          <w:tcPr>
            <w:tcW w:type="dxa" w:w="4510"/>
            <w:tcBorders>
              <w:top w:val="nil"/>
              <w:left w:val="nil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ОСНОВНЫЕ ПРОЦЕССЫ</w:t>
            </w:r>
          </w:p>
        </w:tc>
        <w:tc>
          <w:tcPr>
            <w:tcW w:type="dxa" w:w="4510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ВСПОМОГАТЕЛЬНЫЕ ПРОЦЕССЫ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4510"/>
            <w:tcBorders>
              <w:top w:val="single" w:color="5a5754" w:sz="8" w:space="0" w:shadow="0" w:frame="0"/>
              <w:left w:val="nil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Процесс «Продажи»</w:t>
            </w:r>
          </w:p>
        </w:tc>
        <w:tc>
          <w:tcPr>
            <w:tcW w:type="dxa" w:w="4510"/>
            <w:tcBorders>
              <w:top w:val="single" w:color="5a5754" w:sz="8" w:space="0" w:shadow="0" w:frame="0"/>
              <w:left w:val="dotted" w:color="c1c0bf" w:sz="6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Управление и обслуживание </w:t>
            </w:r>
            <w:r>
              <w:rPr>
                <w:rFonts w:ascii="Baskerville" w:cs="Arial Unicode MS" w:hAnsi="Baskerville" w:eastAsia="Arial Unicode MS"/>
                <w:rtl w:val="0"/>
              </w:rPr>
              <w:t>IT-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структуры</w:t>
            </w:r>
          </w:p>
        </w:tc>
      </w:tr>
    </w:tbl>
    <w:p>
      <w:pPr>
        <w:pStyle w:val="Основной текст"/>
        <w:bidi w:val="0"/>
        <w:ind w:left="850"/>
      </w:pPr>
    </w:p>
    <w:p>
      <w:pPr>
        <w:pStyle w:val="Основной текст"/>
        <w:ind w:left="850"/>
        <w:rPr>
          <w:i w:val="0"/>
          <w:iCs w:val="0"/>
        </w:rPr>
      </w:pP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ОСНОВНОЙ ПРОЦЕСС</w:t>
      </w:r>
      <w:r>
        <w:rPr>
          <w:i w:val="1"/>
          <w:iCs w:val="1"/>
          <w:rtl w:val="0"/>
          <w:lang w:val="ru-RU"/>
        </w:rPr>
        <w:t xml:space="preserve">): </w:t>
      </w:r>
      <w:r>
        <w:rPr>
          <w:i w:val="0"/>
          <w:iCs w:val="0"/>
          <w:rtl w:val="0"/>
          <w:lang w:val="ru-RU"/>
        </w:rPr>
        <w:t>Процесс «Продажи»</w:t>
      </w:r>
      <w:r>
        <w:rPr>
          <w:i w:val="0"/>
          <w:iCs w:val="0"/>
          <w:rtl w:val="0"/>
          <w:lang w:val="ru-RU"/>
        </w:rPr>
        <w:t xml:space="preserve">- </w:t>
      </w:r>
      <w:r>
        <w:rPr>
          <w:i w:val="0"/>
          <w:iCs w:val="0"/>
          <w:rtl w:val="0"/>
          <w:lang w:val="ru-RU"/>
        </w:rPr>
        <w:t xml:space="preserve">алгоритм действий </w:t>
      </w:r>
      <w:r>
        <w:rPr>
          <w:i w:val="0"/>
          <w:iCs w:val="0"/>
          <w:rtl w:val="0"/>
          <w:lang w:val="ru-RU"/>
        </w:rPr>
        <w:t xml:space="preserve">- </w:t>
      </w:r>
      <w:r>
        <w:rPr>
          <w:i w:val="0"/>
          <w:iCs w:val="0"/>
          <w:rtl w:val="0"/>
          <w:lang w:val="ru-RU"/>
        </w:rPr>
        <w:t>информирование постоянных клиентов о проводимых торгах с рассылкой прайс</w:t>
      </w:r>
      <w:r>
        <w:rPr>
          <w:i w:val="0"/>
          <w:iCs w:val="0"/>
          <w:rtl w:val="0"/>
        </w:rPr>
        <w:t>-</w:t>
      </w:r>
      <w:r>
        <w:rPr>
          <w:i w:val="0"/>
          <w:iCs w:val="0"/>
          <w:rtl w:val="0"/>
        </w:rPr>
        <w:t>листа</w:t>
      </w:r>
      <w:r>
        <w:rPr>
          <w:i w:val="0"/>
          <w:iCs w:val="0"/>
          <w:rtl w:val="0"/>
        </w:rPr>
        <w:t xml:space="preserve">, </w:t>
      </w:r>
      <w:r>
        <w:rPr>
          <w:i w:val="0"/>
          <w:iCs w:val="0"/>
          <w:rtl w:val="0"/>
        </w:rPr>
        <w:t>организация воронки продаж</w:t>
      </w:r>
      <w:r>
        <w:rPr>
          <w:i w:val="0"/>
          <w:iCs w:val="0"/>
          <w:rtl w:val="0"/>
        </w:rPr>
        <w:t xml:space="preserve">: </w:t>
      </w:r>
      <w:r>
        <w:rPr>
          <w:i w:val="0"/>
          <w:iCs w:val="0"/>
          <w:rtl w:val="0"/>
        </w:rPr>
        <w:t>проведение интернет</w:t>
      </w:r>
      <w:r>
        <w:rPr>
          <w:i w:val="0"/>
          <w:iCs w:val="0"/>
          <w:rtl w:val="0"/>
        </w:rPr>
        <w:t>-</w:t>
      </w:r>
      <w:r>
        <w:rPr>
          <w:i w:val="0"/>
          <w:iCs w:val="0"/>
          <w:rtl w:val="0"/>
        </w:rPr>
        <w:t>аукциона</w:t>
      </w:r>
      <w:r>
        <w:rPr>
          <w:i w:val="0"/>
          <w:iCs w:val="0"/>
          <w:rtl w:val="0"/>
        </w:rPr>
        <w:t>/</w:t>
      </w:r>
      <w:r>
        <w:rPr>
          <w:i w:val="0"/>
          <w:iCs w:val="0"/>
          <w:rtl w:val="0"/>
        </w:rPr>
        <w:t>торгов</w:t>
      </w:r>
      <w:r>
        <w:rPr>
          <w:i w:val="0"/>
          <w:iCs w:val="0"/>
          <w:rtl w:val="0"/>
        </w:rPr>
        <w:t xml:space="preserve">, </w:t>
      </w:r>
      <w:r>
        <w:rPr>
          <w:i w:val="0"/>
          <w:iCs w:val="0"/>
          <w:rtl w:val="0"/>
          <w:lang w:val="ru-RU"/>
        </w:rPr>
        <w:t>проведение переговоров с потребителем о возможности и порядке заключения сделки</w:t>
      </w:r>
      <w:r>
        <w:rPr>
          <w:i w:val="0"/>
          <w:iCs w:val="0"/>
          <w:rtl w:val="0"/>
        </w:rPr>
        <w:t xml:space="preserve">, </w:t>
      </w:r>
      <w:r>
        <w:rPr>
          <w:i w:val="0"/>
          <w:iCs w:val="0"/>
          <w:rtl w:val="0"/>
          <w:lang w:val="ru-RU"/>
        </w:rPr>
        <w:t>заключение договора на продажу НП</w:t>
      </w:r>
      <w:r>
        <w:rPr>
          <w:i w:val="0"/>
          <w:iCs w:val="0"/>
          <w:rtl w:val="0"/>
        </w:rPr>
        <w:t xml:space="preserve">, </w:t>
      </w:r>
      <w:r>
        <w:rPr>
          <w:i w:val="0"/>
          <w:iCs w:val="0"/>
          <w:rtl w:val="0"/>
          <w:lang w:val="ru-RU"/>
        </w:rPr>
        <w:t>оформление платежных документов</w:t>
      </w:r>
      <w:r>
        <w:rPr>
          <w:i w:val="0"/>
          <w:iCs w:val="0"/>
          <w:rtl w:val="0"/>
        </w:rPr>
        <w:t xml:space="preserve">, </w:t>
      </w:r>
      <w:r>
        <w:rPr>
          <w:i w:val="0"/>
          <w:iCs w:val="0"/>
          <w:rtl w:val="0"/>
        </w:rPr>
        <w:t>отгрузка продукции потребителю</w:t>
      </w:r>
      <w:r>
        <w:rPr>
          <w:i w:val="0"/>
          <w:iCs w:val="0"/>
          <w:rtl w:val="0"/>
        </w:rPr>
        <w:t>.</w:t>
      </w:r>
    </w:p>
    <w:p>
      <w:pPr>
        <w:pStyle w:val="Основной текст"/>
        <w:ind w:left="850"/>
        <w:rPr>
          <w:i w:val="1"/>
          <w:iCs w:val="1"/>
        </w:rPr>
      </w:pPr>
      <w:r>
        <w:rPr>
          <w:i w:val="0"/>
          <w:iCs w:val="0"/>
          <w:rtl w:val="0"/>
          <w:lang w:val="ru-RU"/>
        </w:rPr>
        <w:t>(</w:t>
      </w:r>
      <w:r>
        <w:rPr>
          <w:i w:val="0"/>
          <w:iCs w:val="0"/>
          <w:rtl w:val="0"/>
          <w:lang w:val="ru-RU"/>
        </w:rPr>
        <w:t>ВСПОМОГАТЕЛЬНЫЙ ПРОЦЕСС</w:t>
      </w:r>
      <w:r>
        <w:rPr>
          <w:i w:val="0"/>
          <w:iCs w:val="0"/>
          <w:rtl w:val="0"/>
          <w:lang w:val="ru-RU"/>
        </w:rPr>
        <w:t xml:space="preserve">) </w:t>
      </w:r>
      <w:r>
        <w:rPr>
          <w:i w:val="0"/>
          <w:iCs w:val="0"/>
          <w:rtl w:val="0"/>
          <w:lang w:val="ru-RU"/>
        </w:rPr>
        <w:t xml:space="preserve">«Управление и обслуживание </w:t>
      </w:r>
      <w:r>
        <w:rPr>
          <w:i w:val="0"/>
          <w:iCs w:val="0"/>
          <w:rtl w:val="0"/>
        </w:rPr>
        <w:t xml:space="preserve">IT </w:t>
      </w:r>
      <w:r>
        <w:rPr>
          <w:i w:val="0"/>
          <w:iCs w:val="0"/>
          <w:rtl w:val="0"/>
          <w:lang w:val="ru-RU"/>
        </w:rPr>
        <w:t xml:space="preserve">структуры» </w:t>
      </w:r>
      <w:r>
        <w:rPr>
          <w:i w:val="0"/>
          <w:iCs w:val="0"/>
          <w:rtl w:val="0"/>
        </w:rPr>
        <w:t>IT-</w:t>
      </w:r>
      <w:r>
        <w:rPr>
          <w:i w:val="0"/>
          <w:iCs w:val="0"/>
          <w:rtl w:val="0"/>
        </w:rPr>
        <w:t>департамент</w:t>
      </w:r>
      <w:r>
        <w:rPr>
          <w:i w:val="0"/>
          <w:iCs w:val="0"/>
          <w:rtl w:val="0"/>
          <w:lang w:val="ru-RU"/>
        </w:rPr>
        <w:t xml:space="preserve">- </w:t>
      </w:r>
      <w:r>
        <w:rPr>
          <w:i w:val="0"/>
          <w:iCs w:val="0"/>
          <w:rtl w:val="0"/>
          <w:lang w:val="ru-RU"/>
        </w:rPr>
        <w:t>поддержка работы интернет</w:t>
      </w:r>
      <w:r>
        <w:rPr>
          <w:i w:val="0"/>
          <w:iCs w:val="0"/>
          <w:rtl w:val="0"/>
        </w:rPr>
        <w:t>-</w:t>
      </w:r>
      <w:r>
        <w:rPr>
          <w:i w:val="0"/>
          <w:iCs w:val="0"/>
          <w:rtl w:val="0"/>
        </w:rPr>
        <w:t>сайта</w:t>
      </w:r>
      <w:r>
        <w:rPr>
          <w:i w:val="0"/>
          <w:iCs w:val="0"/>
          <w:rtl w:val="0"/>
        </w:rPr>
        <w:t>/</w:t>
      </w:r>
      <w:r>
        <w:rPr>
          <w:i w:val="0"/>
          <w:iCs w:val="0"/>
          <w:rtl w:val="0"/>
        </w:rPr>
        <w:t>площадки торгов</w:t>
      </w:r>
      <w:r>
        <w:rPr>
          <w:i w:val="0"/>
          <w:iCs w:val="0"/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Сейчас наш процесс продаж невостребованной продукции выглядит так</w:t>
      </w:r>
      <w:r>
        <w:rPr>
          <w:rtl w:val="0"/>
        </w:rPr>
        <w:t>: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-348918</wp:posOffset>
            </wp:positionH>
            <wp:positionV relativeFrom="line">
              <wp:posOffset>348194</wp:posOffset>
            </wp:positionV>
            <wp:extent cx="6412838" cy="22648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38" cy="2264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tbl>
      <w:tblPr>
        <w:tblW w:w="9005" w:type="dxa"/>
        <w:jc w:val="left"/>
        <w:tblInd w:w="108" w:type="dxa"/>
        <w:tblBorders>
          <w:top w:val="dotted" w:color="c1c0bf" w:sz="6" w:space="0" w:shadow="0" w:frame="0"/>
          <w:left w:val="dotted" w:color="c1c0bf" w:sz="6" w:space="0" w:shadow="0" w:frame="0"/>
          <w:bottom w:val="dotted" w:color="c1c0bf" w:sz="6" w:space="0" w:shadow="0" w:frame="0"/>
          <w:right w:val="dotted" w:color="c1c0bf" w:sz="6" w:space="0" w:shadow="0" w:frame="0"/>
          <w:insideH w:val="single" w:color="c1c0bf" w:sz="2" w:space="0" w:shadow="0" w:frame="0"/>
          <w:insideV w:val="single" w:color="c1c0bf" w:sz="2" w:space="0" w:shadow="0" w:frame="0"/>
        </w:tblBorders>
        <w:shd w:val="clear" w:color="auto" w:fill="auto"/>
        <w:tblLayout w:type="fixed"/>
      </w:tblPr>
      <w:tblGrid>
        <w:gridCol w:w="1445"/>
        <w:gridCol w:w="1763"/>
        <w:gridCol w:w="1574"/>
        <w:gridCol w:w="1317"/>
        <w:gridCol w:w="1541"/>
        <w:gridCol w:w="1365"/>
      </w:tblGrid>
      <w:tr>
        <w:tblPrEx>
          <w:shd w:val="clear" w:color="auto" w:fill="auto"/>
        </w:tblPrEx>
        <w:trPr>
          <w:trHeight w:val="450" w:hRule="atLeast"/>
          <w:tblHeader/>
        </w:trPr>
        <w:tc>
          <w:tcPr>
            <w:tcW w:type="dxa" w:w="1445"/>
            <w:tcBorders>
              <w:top w:val="nil"/>
              <w:left w:val="nil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Описание процесса</w:t>
            </w:r>
          </w:p>
        </w:tc>
        <w:tc>
          <w:tcPr>
            <w:tcW w:type="dxa" w:w="1762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Ответственный исполнитель</w:t>
            </w:r>
          </w:p>
        </w:tc>
        <w:tc>
          <w:tcPr>
            <w:tcW w:type="dxa" w:w="1574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Данные на входе</w:t>
            </w:r>
          </w:p>
        </w:tc>
        <w:tc>
          <w:tcPr>
            <w:tcW w:type="dxa" w:w="1316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От кого</w:t>
            </w:r>
          </w:p>
        </w:tc>
        <w:tc>
          <w:tcPr>
            <w:tcW w:type="dxa" w:w="1541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Результат</w:t>
            </w:r>
          </w:p>
        </w:tc>
        <w:tc>
          <w:tcPr>
            <w:tcW w:type="dxa" w:w="1365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Получатель</w:t>
            </w:r>
          </w:p>
        </w:tc>
      </w:tr>
      <w:tr>
        <w:tblPrEx>
          <w:shd w:val="clear" w:color="auto" w:fill="auto"/>
        </w:tblPrEx>
        <w:trPr>
          <w:trHeight w:val="678" w:hRule="atLeast"/>
        </w:trPr>
        <w:tc>
          <w:tcPr>
            <w:tcW w:type="dxa" w:w="1445"/>
            <w:tcBorders>
              <w:top w:val="single" w:color="5a5754" w:sz="8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Поступление нп в базу данных </w:t>
            </w:r>
          </w:p>
        </w:tc>
        <w:tc>
          <w:tcPr>
            <w:tcW w:type="dxa" w:w="1762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сбыта</w:t>
            </w:r>
          </w:p>
        </w:tc>
        <w:tc>
          <w:tcPr>
            <w:tcW w:type="dxa" w:w="1574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-</w:t>
            </w:r>
          </w:p>
        </w:tc>
        <w:tc>
          <w:tcPr>
            <w:tcW w:type="dxa" w:w="1316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От отдела производства </w:t>
            </w:r>
          </w:p>
        </w:tc>
        <w:tc>
          <w:tcPr>
            <w:tcW w:type="dxa" w:w="1541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Список нп</w:t>
            </w:r>
          </w:p>
        </w:tc>
        <w:tc>
          <w:tcPr>
            <w:tcW w:type="dxa" w:w="1365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сбыта</w:t>
            </w:r>
          </w:p>
        </w:tc>
      </w:tr>
      <w:tr>
        <w:tblPrEx>
          <w:shd w:val="clear" w:color="auto" w:fill="auto"/>
        </w:tblPrEx>
        <w:trPr>
          <w:trHeight w:val="675" w:hRule="atLeast"/>
        </w:trPr>
        <w:tc>
          <w:tcPr>
            <w:tcW w:type="dxa" w:w="1445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Поиск покупателей через сеть </w:t>
            </w:r>
          </w:p>
        </w:tc>
        <w:tc>
          <w:tcPr>
            <w:tcW w:type="dxa" w:w="1762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сбыта</w:t>
            </w:r>
          </w:p>
        </w:tc>
        <w:tc>
          <w:tcPr>
            <w:tcW w:type="dxa" w:w="15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Список нп </w:t>
            </w:r>
          </w:p>
        </w:tc>
        <w:tc>
          <w:tcPr>
            <w:tcW w:type="dxa" w:w="1316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 Отдела сбыта</w:t>
            </w:r>
          </w:p>
        </w:tc>
        <w:tc>
          <w:tcPr>
            <w:tcW w:type="dxa" w:w="1541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Список потенциальных покупателей</w:t>
            </w:r>
          </w:p>
        </w:tc>
        <w:tc>
          <w:tcPr>
            <w:tcW w:type="dxa" w:w="136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сбыта</w:t>
            </w:r>
          </w:p>
        </w:tc>
      </w:tr>
      <w:tr>
        <w:tblPrEx>
          <w:shd w:val="clear" w:color="auto" w:fill="auto"/>
        </w:tblPrEx>
        <w:trPr>
          <w:trHeight w:val="668" w:hRule="atLeast"/>
        </w:trPr>
        <w:tc>
          <w:tcPr>
            <w:tcW w:type="dxa" w:w="1445"/>
            <w:tcBorders>
              <w:top w:val="dotted" w:color="c1c0bf" w:sz="6" w:space="0" w:shadow="0" w:frame="0"/>
              <w:left w:val="nil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Продажа нп</w:t>
            </w:r>
          </w:p>
        </w:tc>
        <w:tc>
          <w:tcPr>
            <w:tcW w:type="dxa" w:w="1762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сбыта</w:t>
            </w:r>
          </w:p>
        </w:tc>
        <w:tc>
          <w:tcPr>
            <w:tcW w:type="dxa" w:w="1574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Список потенциальных покупателей </w:t>
            </w:r>
          </w:p>
        </w:tc>
        <w:tc>
          <w:tcPr>
            <w:tcW w:type="dxa" w:w="1316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 Отдела сбыта</w:t>
            </w:r>
          </w:p>
        </w:tc>
        <w:tc>
          <w:tcPr>
            <w:tcW w:type="dxa" w:w="1541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Покупка товара </w:t>
            </w:r>
          </w:p>
        </w:tc>
        <w:tc>
          <w:tcPr>
            <w:tcW w:type="dxa" w:w="1365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Покупатель </w:t>
            </w:r>
          </w:p>
        </w:tc>
      </w:tr>
    </w:tbl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  <w:r>
        <w:rPr>
          <w:rtl w:val="0"/>
        </w:rPr>
        <w:t>После принятия решения процесс будет выглядеть так</w:t>
      </w:r>
      <w:r>
        <w:rPr>
          <w:rtl w:val="0"/>
        </w:rPr>
        <w:t>:</w:t>
      </w:r>
    </w:p>
    <w:p>
      <w:pPr>
        <w:pStyle w:val="Основной текст"/>
        <w:bidi w:val="0"/>
        <w:ind w:left="85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4875319" cy="33437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319" cy="3343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tbl>
      <w:tblPr>
        <w:tblW w:w="9019" w:type="dxa"/>
        <w:jc w:val="left"/>
        <w:tblInd w:w="108" w:type="dxa"/>
        <w:tblBorders>
          <w:top w:val="dotted" w:color="c1c0bf" w:sz="6" w:space="0" w:shadow="0" w:frame="0"/>
          <w:left w:val="dotted" w:color="c1c0bf" w:sz="6" w:space="0" w:shadow="0" w:frame="0"/>
          <w:bottom w:val="dotted" w:color="c1c0bf" w:sz="6" w:space="0" w:shadow="0" w:frame="0"/>
          <w:right w:val="dotted" w:color="c1c0bf" w:sz="6" w:space="0" w:shadow="0" w:frame="0"/>
          <w:insideH w:val="single" w:color="c1c0bf" w:sz="2" w:space="0" w:shadow="0" w:frame="0"/>
          <w:insideV w:val="single" w:color="c1c0bf" w:sz="2" w:space="0" w:shadow="0" w:frame="0"/>
        </w:tblBorders>
        <w:shd w:val="clear" w:color="auto" w:fill="auto"/>
        <w:tblLayout w:type="fixed"/>
      </w:tblPr>
      <w:tblGrid>
        <w:gridCol w:w="1473"/>
        <w:gridCol w:w="1777"/>
        <w:gridCol w:w="1835"/>
        <w:gridCol w:w="928"/>
        <w:gridCol w:w="1693"/>
        <w:gridCol w:w="1313"/>
      </w:tblGrid>
      <w:tr>
        <w:tblPrEx>
          <w:shd w:val="clear" w:color="auto" w:fill="auto"/>
        </w:tblPrEx>
        <w:trPr>
          <w:trHeight w:val="450" w:hRule="atLeast"/>
          <w:tblHeader/>
        </w:trPr>
        <w:tc>
          <w:tcPr>
            <w:tcW w:type="dxa" w:w="1473"/>
            <w:tcBorders>
              <w:top w:val="nil"/>
              <w:left w:val="nil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Описание процесса</w:t>
            </w:r>
          </w:p>
        </w:tc>
        <w:tc>
          <w:tcPr>
            <w:tcW w:type="dxa" w:w="1777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 xml:space="preserve">Ответственный исполнитель </w:t>
            </w:r>
          </w:p>
        </w:tc>
        <w:tc>
          <w:tcPr>
            <w:tcW w:type="dxa" w:w="1834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Данные на входе</w:t>
            </w:r>
          </w:p>
        </w:tc>
        <w:tc>
          <w:tcPr>
            <w:tcW w:type="dxa" w:w="928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 xml:space="preserve">От кого </w:t>
            </w:r>
          </w:p>
        </w:tc>
        <w:tc>
          <w:tcPr>
            <w:tcW w:type="dxa" w:w="1692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 xml:space="preserve">Результат </w:t>
            </w:r>
          </w:p>
        </w:tc>
        <w:tc>
          <w:tcPr>
            <w:tcW w:type="dxa" w:w="1313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 xml:space="preserve">Получатель </w:t>
            </w:r>
          </w:p>
        </w:tc>
      </w:tr>
      <w:tr>
        <w:tblPrEx>
          <w:shd w:val="clear" w:color="auto" w:fill="auto"/>
        </w:tblPrEx>
        <w:trPr>
          <w:trHeight w:val="678" w:hRule="atLeast"/>
        </w:trPr>
        <w:tc>
          <w:tcPr>
            <w:tcW w:type="dxa" w:w="1473"/>
            <w:tcBorders>
              <w:top w:val="single" w:color="5a5754" w:sz="8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Формирование нп для аукциона </w:t>
            </w:r>
          </w:p>
        </w:tc>
        <w:tc>
          <w:tcPr>
            <w:tcW w:type="dxa" w:w="1777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Отдел производства </w:t>
            </w:r>
          </w:p>
        </w:tc>
        <w:tc>
          <w:tcPr>
            <w:tcW w:type="dxa" w:w="1834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Список всей продукции</w:t>
            </w:r>
          </w:p>
        </w:tc>
        <w:tc>
          <w:tcPr>
            <w:tcW w:type="dxa" w:w="928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-</w:t>
            </w:r>
          </w:p>
        </w:tc>
        <w:tc>
          <w:tcPr>
            <w:tcW w:type="dxa" w:w="1692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Список нп для проведения аукциона </w:t>
            </w:r>
          </w:p>
        </w:tc>
        <w:tc>
          <w:tcPr>
            <w:tcW w:type="dxa" w:w="1313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Отдел сбыта </w:t>
            </w:r>
          </w:p>
        </w:tc>
      </w:tr>
      <w:tr>
        <w:tblPrEx>
          <w:shd w:val="clear" w:color="auto" w:fill="auto"/>
        </w:tblPrEx>
        <w:trPr>
          <w:trHeight w:val="895" w:hRule="atLeast"/>
        </w:trPr>
        <w:tc>
          <w:tcPr>
            <w:tcW w:type="dxa" w:w="1473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Информирование клиентов о старте продаж</w:t>
            </w:r>
          </w:p>
        </w:tc>
        <w:tc>
          <w:tcPr>
            <w:tcW w:type="dxa" w:w="1777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маркетинга</w:t>
            </w:r>
          </w:p>
        </w:tc>
        <w:tc>
          <w:tcPr>
            <w:tcW w:type="dxa" w:w="183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Список потенциальных клиентов </w:t>
            </w:r>
          </w:p>
        </w:tc>
        <w:tc>
          <w:tcPr>
            <w:tcW w:type="dxa" w:w="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-</w:t>
            </w:r>
          </w:p>
        </w:tc>
        <w:tc>
          <w:tcPr>
            <w:tcW w:type="dxa" w:w="1692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Информирование людей из списка </w:t>
            </w:r>
          </w:p>
        </w:tc>
        <w:tc>
          <w:tcPr>
            <w:tcW w:type="dxa" w:w="1313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Отдел сбыта </w:t>
            </w:r>
          </w:p>
        </w:tc>
      </w:tr>
      <w:tr>
        <w:tblPrEx>
          <w:shd w:val="clear" w:color="auto" w:fill="auto"/>
        </w:tblPrEx>
        <w:trPr>
          <w:trHeight w:val="1548" w:hRule="atLeast"/>
        </w:trPr>
        <w:tc>
          <w:tcPr>
            <w:tcW w:type="dxa" w:w="1473"/>
            <w:tcBorders>
              <w:top w:val="dotted" w:color="c1c0bf" w:sz="6" w:space="0" w:shadow="0" w:frame="0"/>
              <w:left w:val="nil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Проведение аукциона </w:t>
            </w:r>
          </w:p>
        </w:tc>
        <w:tc>
          <w:tcPr>
            <w:tcW w:type="dxa" w:w="1777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сбыта</w:t>
            </w:r>
          </w:p>
        </w:tc>
        <w:tc>
          <w:tcPr>
            <w:tcW w:type="dxa" w:w="1834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Список нп продукции и список проинформированных потенциальных клиентов</w:t>
            </w:r>
          </w:p>
        </w:tc>
        <w:tc>
          <w:tcPr>
            <w:tcW w:type="dxa" w:w="928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Отдел </w:t>
            </w:r>
          </w:p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Маркетинга и отдел производства </w:t>
            </w:r>
          </w:p>
        </w:tc>
        <w:tc>
          <w:tcPr>
            <w:tcW w:type="dxa" w:w="1692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Продажа товаров </w:t>
            </w:r>
          </w:p>
        </w:tc>
        <w:tc>
          <w:tcPr>
            <w:tcW w:type="dxa" w:w="1313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Покупатели </w:t>
            </w:r>
          </w:p>
        </w:tc>
      </w:tr>
    </w:tbl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  <w:r>
        <w:rPr>
          <w:rtl w:val="0"/>
        </w:rPr>
        <w:t>Опишем дельту изменений</w:t>
      </w:r>
      <w:r>
        <w:rPr>
          <w:rtl w:val="0"/>
        </w:rPr>
        <w:t>:</w:t>
      </w:r>
    </w:p>
    <w:p>
      <w:pPr>
        <w:pStyle w:val="Основной текст"/>
        <w:bidi w:val="0"/>
        <w:ind w:left="850"/>
      </w:pPr>
      <w:r>
        <w:rPr>
          <w:rtl w:val="0"/>
        </w:rPr>
        <w:t>После принятия решения процесс продажи невостребованной продукции будет выполнять не только один отдел сбыта</w:t>
      </w:r>
      <w:r>
        <w:rPr>
          <w:rtl w:val="0"/>
        </w:rPr>
        <w:t xml:space="preserve">, </w:t>
      </w:r>
      <w:r>
        <w:rPr>
          <w:rtl w:val="0"/>
        </w:rPr>
        <w:t>а также еще отдел производства и маркетинга</w:t>
      </w:r>
      <w:r>
        <w:rPr>
          <w:rtl w:val="0"/>
        </w:rPr>
        <w:t>.</w:t>
      </w:r>
      <w:r>
        <w:rPr>
          <w:rtl w:val="0"/>
        </w:rPr>
        <w:t>Также данный процесс будет в разы ускорен</w:t>
      </w:r>
      <w:r>
        <w:rPr>
          <w:rtl w:val="0"/>
        </w:rPr>
        <w:t xml:space="preserve">, </w:t>
      </w:r>
      <w:r>
        <w:rPr>
          <w:rtl w:val="0"/>
        </w:rPr>
        <w:t>что повысит продажи</w:t>
      </w:r>
      <w:r>
        <w:rPr>
          <w:rtl w:val="0"/>
        </w:rPr>
        <w:t>.</w:t>
      </w: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4</w:t>
      </w:r>
    </w:p>
    <w:p>
      <w:pPr>
        <w:pStyle w:val="Основной текст"/>
        <w:bidi w:val="0"/>
        <w:ind w:left="850"/>
      </w:pPr>
      <w:r>
        <w:rPr>
          <w:rtl w:val="0"/>
        </w:rPr>
        <w:t>Функциональные требования</w:t>
      </w:r>
      <w:r>
        <w:rPr>
          <w:rtl w:val="0"/>
        </w:rPr>
        <w:t xml:space="preserve">: 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 - </w:t>
      </w:r>
      <w:r>
        <w:rPr>
          <w:rtl w:val="0"/>
        </w:rPr>
        <w:t>Запрос о создании автоматизированной площадки для проведения аукционов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 - </w:t>
      </w:r>
      <w:r>
        <w:rPr>
          <w:rtl w:val="0"/>
        </w:rPr>
        <w:t>Площадка должна быть реализована только в Центральном регионе России</w:t>
      </w:r>
      <w:r>
        <w:rPr>
          <w:rtl w:val="0"/>
        </w:rPr>
        <w:t xml:space="preserve">, </w:t>
      </w:r>
      <w:r>
        <w:rPr>
          <w:rtl w:val="0"/>
        </w:rPr>
        <w:t>где происходит сбыт большей части продукции</w:t>
      </w:r>
      <w:r>
        <w:rPr>
          <w:rtl w:val="0"/>
        </w:rPr>
        <w:t xml:space="preserve">. </w:t>
      </w:r>
      <w:r>
        <w:rPr>
          <w:rtl w:val="0"/>
        </w:rPr>
        <w:t xml:space="preserve"> 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 - </w:t>
      </w:r>
      <w:r>
        <w:rPr>
          <w:rtl w:val="0"/>
        </w:rPr>
        <w:t>Проведение торгов в стандартное рабочее время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 - </w:t>
      </w:r>
      <w:r>
        <w:rPr>
          <w:rtl w:val="0"/>
        </w:rPr>
        <w:t>НП должна быть доступна для формирования аукциона после решения отдела производства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 - </w:t>
      </w:r>
      <w:r>
        <w:rPr>
          <w:rtl w:val="0"/>
        </w:rPr>
        <w:t>Политика и правила торгов должны определяться отделом сбыта и проходить обязательное согласование менеджером по ценообразованию</w:t>
      </w:r>
      <w:r>
        <w:rPr>
          <w:rtl w:val="0"/>
        </w:rPr>
        <w:t xml:space="preserve">. 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 - </w:t>
      </w:r>
      <w:r>
        <w:rPr>
          <w:rtl w:val="0"/>
        </w:rPr>
        <w:t xml:space="preserve">Проведение торгов </w:t>
      </w:r>
      <w:r>
        <w:rPr>
          <w:rtl w:val="0"/>
        </w:rPr>
        <w:t>в соответствии с квартальным графиком</w:t>
      </w:r>
      <w:r>
        <w:rPr>
          <w:rtl w:val="0"/>
        </w:rPr>
        <w:t xml:space="preserve">. </w:t>
      </w:r>
      <w:r>
        <w:rPr>
          <w:rtl w:val="0"/>
        </w:rPr>
        <w:t xml:space="preserve">   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 - </w:t>
      </w:r>
      <w:r>
        <w:rPr>
          <w:rtl w:val="0"/>
        </w:rPr>
        <w:t>За информирование клиентов о проводимых торгах отвечает отдел маркетинга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 - </w:t>
      </w:r>
      <w:r>
        <w:rPr>
          <w:rtl w:val="0"/>
        </w:rPr>
        <w:t xml:space="preserve">Контролирование процесса торгов </w:t>
      </w:r>
      <w:r>
        <w:rPr>
          <w:rtl w:val="0"/>
        </w:rPr>
        <w:t>отделом внутренней безопасности</w:t>
      </w:r>
      <w:r>
        <w:rPr>
          <w:rtl w:val="0"/>
        </w:rPr>
        <w:t xml:space="preserve">, </w:t>
      </w:r>
      <w:r>
        <w:rPr>
          <w:rtl w:val="0"/>
        </w:rPr>
        <w:t>чтобы исключить мошенничество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tl w:val="0"/>
        </w:rPr>
        <w:t>Разрабатывать площадку будут подрядчики</w:t>
      </w:r>
      <w:r>
        <w:rPr>
          <w:rtl w:val="0"/>
        </w:rPr>
        <w:t xml:space="preserve">, </w:t>
      </w:r>
      <w:r>
        <w:rPr>
          <w:rtl w:val="0"/>
        </w:rPr>
        <w:t>так как своих разработчиков в организации нет</w:t>
      </w:r>
      <w:r>
        <w:rPr>
          <w:rtl w:val="0"/>
        </w:rPr>
        <w:t xml:space="preserve">. </w:t>
      </w:r>
      <w:r>
        <w:rPr>
          <w:rtl w:val="0"/>
        </w:rPr>
        <w:t xml:space="preserve">Поддержку площадки будут осуществлять сотрудники </w:t>
      </w:r>
      <w:r>
        <w:rPr>
          <w:rtl w:val="0"/>
        </w:rPr>
        <w:t>IT-</w:t>
      </w:r>
      <w:r>
        <w:rPr>
          <w:rtl w:val="0"/>
        </w:rPr>
        <w:t>департамента</w:t>
      </w:r>
      <w:r>
        <w:rPr>
          <w:rtl w:val="0"/>
        </w:rPr>
        <w:t xml:space="preserve">.  </w:t>
      </w:r>
      <w:r>
        <w:rPr>
          <w:rtl w:val="0"/>
        </w:rPr>
        <w:t>Информационная система должна быть возможность приложить фоток к товару</w:t>
      </w:r>
      <w:r>
        <w:rPr>
          <w:rtl w:val="0"/>
        </w:rPr>
        <w:t xml:space="preserve">, </w:t>
      </w:r>
      <w:r>
        <w:rPr>
          <w:rtl w:val="0"/>
        </w:rPr>
        <w:t>обязательно с левой стороны</w:t>
      </w:r>
      <w:r>
        <w:rPr>
          <w:rtl w:val="0"/>
        </w:rPr>
        <w:t xml:space="preserve">. </w:t>
      </w:r>
    </w:p>
    <w:p>
      <w:pPr>
        <w:pStyle w:val="Основной текст"/>
        <w:bidi w:val="0"/>
        <w:ind w:left="850"/>
      </w:pPr>
      <w:r>
        <w:rPr>
          <w:rtl w:val="0"/>
        </w:rPr>
        <w:t>Роли в системе</w:t>
      </w:r>
      <w:r>
        <w:rPr>
          <w:rtl w:val="0"/>
        </w:rPr>
        <w:t>: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 xml:space="preserve">Покупатель </w:t>
      </w:r>
      <w:r>
        <w:rPr>
          <w:rtl w:val="0"/>
        </w:rPr>
        <w:t xml:space="preserve">- </w:t>
      </w:r>
      <w:r>
        <w:rPr>
          <w:rtl w:val="0"/>
        </w:rPr>
        <w:t>легкий и удобный доступ к сайту</w:t>
      </w:r>
      <w:r>
        <w:rPr>
          <w:rtl w:val="0"/>
        </w:rPr>
        <w:t xml:space="preserve">, </w:t>
      </w:r>
      <w:r>
        <w:rPr>
          <w:rtl w:val="0"/>
        </w:rPr>
        <w:t>возможность увеличения фотографии</w:t>
      </w:r>
      <w:r>
        <w:rPr>
          <w:rtl w:val="0"/>
        </w:rPr>
        <w:t xml:space="preserve">, </w:t>
      </w:r>
      <w:r>
        <w:rPr>
          <w:rtl w:val="0"/>
        </w:rPr>
        <w:t>грамотное описание товара и большое расположение кнопки купить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 xml:space="preserve">Продавец </w:t>
      </w:r>
      <w:r>
        <w:rPr>
          <w:rtl w:val="0"/>
        </w:rPr>
        <w:t xml:space="preserve">- </w:t>
      </w:r>
      <w:r>
        <w:rPr>
          <w:rtl w:val="0"/>
        </w:rPr>
        <w:t>легкое размещение товара на сайт</w:t>
      </w:r>
      <w:r>
        <w:rPr>
          <w:rtl w:val="0"/>
          <w:lang w:val="en-US"/>
        </w:rPr>
        <w:t>,</w:t>
      </w:r>
      <w:r>
        <w:rPr>
          <w:rtl w:val="0"/>
        </w:rPr>
        <w:t xml:space="preserve"> всплывающая помощь инструкция как грамотно сделать описание товара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 xml:space="preserve">Администратор </w:t>
      </w:r>
      <w:r>
        <w:rPr>
          <w:rtl w:val="0"/>
        </w:rPr>
        <w:t xml:space="preserve">- </w:t>
      </w:r>
      <w:r>
        <w:rPr>
          <w:rtl w:val="0"/>
        </w:rPr>
        <w:t>Автоматическая отчетность в базе данных администратора</w:t>
      </w:r>
      <w:r>
        <w:rPr>
          <w:rtl w:val="0"/>
        </w:rPr>
        <w:t xml:space="preserve">, </w:t>
      </w:r>
      <w:r>
        <w:rPr>
          <w:rtl w:val="0"/>
        </w:rPr>
        <w:t>возможность вносить изменения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  <w:r>
        <w:rPr>
          <w:rtl w:val="0"/>
        </w:rPr>
        <w:t>Требования к инфраструктуре</w:t>
      </w:r>
      <w:r>
        <w:rPr>
          <w:rtl w:val="0"/>
        </w:rPr>
        <w:t>: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Легкая адаптируемость</w:t>
      </w:r>
      <w:r>
        <w:rPr>
          <w:rtl w:val="0"/>
        </w:rPr>
        <w:t xml:space="preserve">, </w:t>
      </w:r>
      <w:r>
        <w:rPr>
          <w:rtl w:val="0"/>
        </w:rPr>
        <w:t>надежность</w:t>
      </w:r>
      <w:r>
        <w:rPr>
          <w:rtl w:val="0"/>
        </w:rPr>
        <w:t xml:space="preserve">, </w:t>
      </w:r>
      <w:r>
        <w:rPr>
          <w:rtl w:val="0"/>
        </w:rPr>
        <w:t>производительность</w:t>
      </w:r>
      <w:r>
        <w:rPr>
          <w:rtl w:val="0"/>
        </w:rPr>
        <w:t xml:space="preserve">, </w:t>
      </w:r>
      <w:r>
        <w:rPr>
          <w:rtl w:val="0"/>
        </w:rPr>
        <w:t>эффективность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Нефункциональные требования</w:t>
      </w:r>
      <w:r>
        <w:rPr>
          <w:rtl w:val="0"/>
        </w:rPr>
        <w:t>: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Удобство использования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Стабильность работы сайта в любе время</w:t>
      </w:r>
      <w:r>
        <w:rPr>
          <w:rtl w:val="0"/>
        </w:rPr>
        <w:t xml:space="preserve">, </w:t>
      </w:r>
      <w:r>
        <w:rPr>
          <w:rtl w:val="0"/>
        </w:rPr>
        <w:t>особенно  когда проводятся аукционы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>Поддерживаются все браузеры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- </w:t>
      </w:r>
      <w:r>
        <w:rPr>
          <w:rtl w:val="0"/>
        </w:rPr>
        <w:t xml:space="preserve">Нагрузка на сайт </w:t>
      </w:r>
      <w:r>
        <w:rPr>
          <w:rtl w:val="0"/>
        </w:rPr>
        <w:t>(</w:t>
      </w:r>
      <w:r>
        <w:rPr>
          <w:rtl w:val="0"/>
        </w:rPr>
        <w:t xml:space="preserve">примерно </w:t>
      </w:r>
      <w:r>
        <w:rPr>
          <w:rtl w:val="0"/>
        </w:rPr>
        <w:t xml:space="preserve">5000 </w:t>
      </w:r>
      <w:r>
        <w:rPr>
          <w:rtl w:val="0"/>
        </w:rPr>
        <w:t>человек</w:t>
      </w:r>
      <w:r>
        <w:rPr>
          <w:rtl w:val="0"/>
        </w:rPr>
        <w:t xml:space="preserve">, </w:t>
      </w:r>
      <w:r>
        <w:rPr>
          <w:rtl w:val="0"/>
        </w:rPr>
        <w:t>которые могут одновременно участвовать в аукционе</w:t>
      </w:r>
      <w:r>
        <w:rPr>
          <w:rtl w:val="0"/>
        </w:rPr>
        <w:t>)</w:t>
      </w: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5</w:t>
      </w:r>
    </w:p>
    <w:p>
      <w:pPr>
        <w:pStyle w:val="Основной текст"/>
        <w:bidi w:val="0"/>
        <w:ind w:left="850"/>
      </w:pPr>
      <w:r>
        <w:rPr>
          <w:rtl w:val="0"/>
        </w:rPr>
        <w:t>Мероприятия</w:t>
      </w:r>
      <w:r>
        <w:rPr>
          <w:rtl w:val="0"/>
        </w:rPr>
        <w:t>:</w:t>
      </w:r>
    </w:p>
    <w:tbl>
      <w:tblPr>
        <w:tblW w:w="9020" w:type="dxa"/>
        <w:jc w:val="left"/>
        <w:tblInd w:w="108" w:type="dxa"/>
        <w:tblBorders>
          <w:top w:val="dotted" w:color="c1c0bf" w:sz="6" w:space="0" w:shadow="0" w:frame="0"/>
          <w:left w:val="dotted" w:color="c1c0bf" w:sz="6" w:space="0" w:shadow="0" w:frame="0"/>
          <w:bottom w:val="dotted" w:color="c1c0bf" w:sz="6" w:space="0" w:shadow="0" w:frame="0"/>
          <w:right w:val="dotted" w:color="c1c0bf" w:sz="6" w:space="0" w:shadow="0" w:frame="0"/>
          <w:insideH w:val="single" w:color="c1c0bf" w:sz="2" w:space="0" w:shadow="0" w:frame="0"/>
          <w:insideV w:val="single" w:color="c1c0bf" w:sz="2" w:space="0" w:shadow="0" w:frame="0"/>
        </w:tblBorders>
        <w:shd w:val="clear" w:color="auto" w:fill="auto"/>
        <w:tblLayout w:type="fixed"/>
      </w:tblPr>
      <w:tblGrid>
        <w:gridCol w:w="2255"/>
        <w:gridCol w:w="2255"/>
        <w:gridCol w:w="2255"/>
        <w:gridCol w:w="2255"/>
      </w:tblGrid>
      <w:tr>
        <w:tblPrEx>
          <w:shd w:val="clear" w:color="auto" w:fill="auto"/>
        </w:tblPrEx>
        <w:trPr>
          <w:trHeight w:val="450" w:hRule="atLeast"/>
          <w:tblHeader/>
        </w:trPr>
        <w:tc>
          <w:tcPr>
            <w:tcW w:type="dxa" w:w="2255"/>
            <w:tcBorders>
              <w:top w:val="nil"/>
              <w:left w:val="nil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КАТЕГОРИЯ</w:t>
            </w:r>
          </w:p>
        </w:tc>
        <w:tc>
          <w:tcPr>
            <w:tcW w:type="dxa" w:w="2255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МЕРОПРИЯТИЕ</w:t>
            </w:r>
          </w:p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/>
                <w:rtl w:val="0"/>
              </w:rPr>
              <w:t>(</w:t>
            </w: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ЗАДАЧА</w:t>
            </w:r>
            <w:r>
              <w:rPr>
                <w:rFonts w:ascii="Baskerville SemiBold" w:cs="Arial Unicode MS" w:hAnsi="Baskerville SemiBold" w:eastAsia="Arial Unicode MS"/>
                <w:rtl w:val="0"/>
              </w:rPr>
              <w:t>)</w:t>
            </w:r>
          </w:p>
        </w:tc>
        <w:tc>
          <w:tcPr>
            <w:tcW w:type="dxa" w:w="2255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ОТВЕТСТВЕННЫЙ</w:t>
            </w:r>
          </w:p>
        </w:tc>
        <w:tc>
          <w:tcPr>
            <w:tcW w:type="dxa" w:w="2255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ТРУДОЗАТРАТЫ</w:t>
            </w:r>
          </w:p>
        </w:tc>
      </w:tr>
      <w:tr>
        <w:tblPrEx>
          <w:shd w:val="clear" w:color="auto" w:fill="auto"/>
        </w:tblPrEx>
        <w:trPr>
          <w:trHeight w:val="1338" w:hRule="atLeast"/>
        </w:trPr>
        <w:tc>
          <w:tcPr>
            <w:tcW w:type="dxa" w:w="2255"/>
            <w:vMerge w:val="restart"/>
            <w:tcBorders>
              <w:top w:val="single" w:color="5a5754" w:sz="8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БИЗНЕС</w:t>
            </w:r>
            <w:r>
              <w:rPr>
                <w:rFonts w:ascii="Baskerville" w:cs="Arial Unicode MS" w:hAnsi="Baskerville" w:eastAsia="Arial Unicode MS"/>
                <w:rtl w:val="0"/>
              </w:rPr>
              <w:t>-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ПРОЦЕССЫ</w:t>
            </w:r>
          </w:p>
        </w:tc>
        <w:tc>
          <w:tcPr>
            <w:tcW w:type="dxa" w:w="2255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Разработка конкретных условий и требований для создания автоматизированной площадки для проведения аукционов </w:t>
            </w:r>
          </w:p>
        </w:tc>
        <w:tc>
          <w:tcPr>
            <w:tcW w:type="dxa" w:w="2255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Бизнес</w:t>
            </w:r>
            <w:r>
              <w:rPr>
                <w:rFonts w:ascii="Baskerville" w:cs="Arial Unicode MS" w:hAnsi="Baskerville" w:eastAsia="Arial Unicode MS"/>
                <w:rtl w:val="0"/>
              </w:rPr>
              <w:t>-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аналитик</w:t>
            </w:r>
          </w:p>
        </w:tc>
        <w:tc>
          <w:tcPr>
            <w:tcW w:type="dxa" w:w="2255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10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455" w:hRule="atLeast"/>
        </w:trPr>
        <w:tc>
          <w:tcPr>
            <w:tcW w:type="dxa" w:w="2255"/>
            <w:vMerge w:val="continue"/>
            <w:tcBorders>
              <w:top w:val="single" w:color="5a5754" w:sz="8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Подготовка инструкции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Методолог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2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2255"/>
            <w:vMerge w:val="continue"/>
            <w:tcBorders>
              <w:top w:val="single" w:color="5a5754" w:sz="8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Обучение персонала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Тренер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1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895" w:hRule="atLeast"/>
        </w:trPr>
        <w:tc>
          <w:tcPr>
            <w:tcW w:type="dxa" w:w="2255"/>
            <w:vMerge w:val="restart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РАЗРАБОТКА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Создание автоматизированной площадки для проведения аукционов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Разработчики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5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455" w:hRule="atLeast"/>
        </w:trPr>
        <w:tc>
          <w:tcPr>
            <w:tcW w:type="dxa" w:w="2255"/>
            <w:vMerge w:val="continue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Разработка площадки и улучшение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Разработчики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4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895" w:hRule="atLeast"/>
        </w:trPr>
        <w:tc>
          <w:tcPr>
            <w:tcW w:type="dxa" w:w="2255"/>
            <w:vMerge w:val="continue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Тестирование автоматизированной площадки для проведения аукционов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Тестировщик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1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675" w:hRule="atLeast"/>
        </w:trPr>
        <w:tc>
          <w:tcPr>
            <w:tcW w:type="dxa" w:w="2255"/>
            <w:vMerge w:val="restart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ИНФРАСТРУКТУРА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Выбор невостребованной продукции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производства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1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455" w:hRule="atLeast"/>
        </w:trPr>
        <w:tc>
          <w:tcPr>
            <w:tcW w:type="dxa" w:w="2255"/>
            <w:vMerge w:val="continue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Формирование аукциона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сбыта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1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455" w:hRule="atLeast"/>
        </w:trPr>
        <w:tc>
          <w:tcPr>
            <w:tcW w:type="dxa" w:w="2255"/>
            <w:vMerge w:val="continue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Политика и правила торгов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Отдел сбыта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3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455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Согласование цен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Менеджер по ценообразованию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1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Проведение торгов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Отдел сбыта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1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675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Информирование клиентов о проводимых торгах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Отдел маркетинга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3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455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Контроль процесса торгов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Отдел внутренней безопасности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1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448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nil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Поддержание аукционов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IT-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специалисты 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/>
                <w:rtl w:val="0"/>
              </w:rPr>
              <w:t>1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ч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д</w:t>
            </w:r>
            <w:r>
              <w:rPr>
                <w:rFonts w:ascii="Baskerville" w:cs="Arial Unicode MS" w:hAnsi="Baskerville" w:eastAsia="Arial Unicode MS"/>
                <w:rtl w:val="0"/>
              </w:rPr>
              <w:t>.</w:t>
            </w:r>
          </w:p>
        </w:tc>
      </w:tr>
    </w:tbl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  <w:r>
        <w:rPr>
          <w:rtl w:val="0"/>
        </w:rPr>
        <w:t>Этапность работ</w:t>
      </w:r>
      <w:r>
        <w:rPr>
          <w:rtl w:val="0"/>
        </w:rPr>
        <w:t>: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Проектирование </w:t>
      </w:r>
      <w:r>
        <w:rPr>
          <w:rtl w:val="0"/>
        </w:rPr>
        <w:t>-</w:t>
      </w:r>
      <w:r>
        <w:rPr>
          <w:rtl w:val="0"/>
          <w:lang w:val="en-US"/>
        </w:rPr>
        <w:t>&gt;</w:t>
      </w:r>
      <w:r>
        <w:rPr>
          <w:rtl w:val="0"/>
        </w:rPr>
        <w:t xml:space="preserve"> разработка</w:t>
      </w:r>
      <w:r>
        <w:rPr>
          <w:rtl w:val="0"/>
          <w:lang w:val="en-US"/>
        </w:rPr>
        <w:t xml:space="preserve"> -&gt;</w:t>
      </w:r>
      <w:r>
        <w:rPr>
          <w:rtl w:val="0"/>
        </w:rPr>
        <w:t xml:space="preserve"> тестирование</w:t>
      </w:r>
      <w:r>
        <w:rPr>
          <w:rtl w:val="0"/>
          <w:lang w:val="en-US"/>
        </w:rPr>
        <w:t xml:space="preserve"> -&gt;</w:t>
      </w:r>
      <w:r>
        <w:rPr>
          <w:rtl w:val="0"/>
        </w:rPr>
        <w:t>эксплуатация</w:t>
      </w:r>
    </w:p>
    <w:p>
      <w:pPr>
        <w:pStyle w:val="Основной текст"/>
        <w:bidi w:val="0"/>
        <w:ind w:left="850"/>
      </w:pPr>
      <w:r>
        <w:rPr>
          <w:rtl w:val="0"/>
        </w:rPr>
        <w:t>Проектирование</w:t>
      </w:r>
      <w:r>
        <w:rPr>
          <w:rtl w:val="0"/>
        </w:rPr>
        <w:t xml:space="preserve">:  </w:t>
      </w:r>
      <w:r>
        <w:rPr>
          <w:rtl w:val="0"/>
        </w:rPr>
        <w:t xml:space="preserve">Разработка конкретных условий и требований для создания автоматизированной площадки для проведения аукционов </w:t>
      </w:r>
      <w:r>
        <w:rPr>
          <w:rtl w:val="0"/>
        </w:rPr>
        <w:t>-</w:t>
      </w:r>
      <w:r>
        <w:rPr>
          <w:rtl w:val="0"/>
          <w:lang w:val="en-US"/>
        </w:rPr>
        <w:t xml:space="preserve">&gt; </w:t>
      </w:r>
      <w:r>
        <w:rPr>
          <w:rtl w:val="0"/>
        </w:rPr>
        <w:t>Подготовка инструкции</w:t>
      </w:r>
      <w:r>
        <w:rPr>
          <w:rtl w:val="0"/>
          <w:lang w:val="en-US"/>
        </w:rPr>
        <w:t xml:space="preserve">-&gt; </w:t>
      </w:r>
      <w:r>
        <w:rPr>
          <w:rtl w:val="0"/>
        </w:rPr>
        <w:t>Обучение персонала</w:t>
      </w:r>
    </w:p>
    <w:p>
      <w:pPr>
        <w:pStyle w:val="Основной текст"/>
        <w:bidi w:val="0"/>
        <w:ind w:left="850"/>
      </w:pPr>
      <w:r>
        <w:rPr>
          <w:rtl w:val="0"/>
        </w:rPr>
        <w:t>Разработка</w:t>
      </w:r>
      <w:r>
        <w:rPr>
          <w:rtl w:val="0"/>
        </w:rPr>
        <w:t>:</w:t>
      </w:r>
      <w:r>
        <w:rPr>
          <w:rtl w:val="0"/>
        </w:rPr>
        <w:t xml:space="preserve">Создание автоматизированной площадки для проведения аукционов </w:t>
      </w:r>
      <w:r>
        <w:rPr>
          <w:rtl w:val="0"/>
          <w:lang w:val="en-US"/>
        </w:rPr>
        <w:t xml:space="preserve">-&gt; </w:t>
      </w:r>
      <w:r>
        <w:rPr>
          <w:rtl w:val="0"/>
        </w:rPr>
        <w:t xml:space="preserve">Разработка площадки и улучшение </w:t>
      </w:r>
      <w:r>
        <w:rPr>
          <w:rtl w:val="0"/>
          <w:lang w:val="en-US"/>
        </w:rPr>
        <w:t xml:space="preserve">-&gt; </w:t>
      </w:r>
      <w:r>
        <w:rPr>
          <w:rtl w:val="0"/>
        </w:rPr>
        <w:t>Тестирование автоматизированной площадки для проведения аукционов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Тестирование </w:t>
      </w:r>
      <w:r>
        <w:rPr>
          <w:rtl w:val="0"/>
        </w:rPr>
        <w:t xml:space="preserve">( </w:t>
      </w:r>
      <w:r>
        <w:rPr>
          <w:rtl w:val="0"/>
        </w:rPr>
        <w:t xml:space="preserve">запуск на </w:t>
      </w:r>
      <w:r>
        <w:rPr>
          <w:rtl w:val="0"/>
        </w:rPr>
        <w:t xml:space="preserve">2 </w:t>
      </w:r>
      <w:r>
        <w:rPr>
          <w:rtl w:val="0"/>
        </w:rPr>
        <w:t>рабочие недели</w:t>
      </w:r>
      <w:r>
        <w:rPr>
          <w:rtl w:val="0"/>
        </w:rPr>
        <w:t xml:space="preserve">): </w:t>
      </w:r>
      <w:r>
        <w:rPr>
          <w:rtl w:val="0"/>
        </w:rPr>
        <w:t>Выбор невостребованной продукции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-&gt; </w:t>
      </w:r>
      <w:r>
        <w:rPr>
          <w:rtl w:val="0"/>
        </w:rPr>
        <w:t xml:space="preserve">Формирование аукциона </w:t>
      </w:r>
      <w:r>
        <w:rPr>
          <w:rtl w:val="0"/>
          <w:lang w:val="en-US"/>
        </w:rPr>
        <w:t xml:space="preserve">-&gt; </w:t>
      </w:r>
      <w:r>
        <w:rPr>
          <w:rtl w:val="0"/>
        </w:rPr>
        <w:t xml:space="preserve">Политика и правила торгов </w:t>
      </w:r>
      <w:r>
        <w:rPr>
          <w:rtl w:val="0"/>
          <w:lang w:val="en-US"/>
        </w:rPr>
        <w:t xml:space="preserve">-&gt; </w:t>
      </w:r>
      <w:r>
        <w:rPr>
          <w:rtl w:val="0"/>
        </w:rPr>
        <w:t xml:space="preserve">Согласование цен </w:t>
      </w:r>
      <w:r>
        <w:rPr>
          <w:rtl w:val="0"/>
          <w:lang w:val="en-US"/>
        </w:rPr>
        <w:t>-&gt;</w:t>
      </w:r>
      <w:r>
        <w:rPr>
          <w:rtl w:val="0"/>
        </w:rPr>
        <w:t xml:space="preserve">Информирование клиентов о проводимых торгах </w:t>
      </w:r>
      <w:r>
        <w:rPr>
          <w:rtl w:val="0"/>
          <w:lang w:val="en-US"/>
        </w:rPr>
        <w:t xml:space="preserve">-&gt; </w:t>
      </w:r>
      <w:r>
        <w:rPr>
          <w:rtl w:val="0"/>
        </w:rPr>
        <w:t xml:space="preserve">Проведение торгов </w:t>
      </w:r>
      <w:r>
        <w:rPr>
          <w:rtl w:val="0"/>
          <w:lang w:val="en-US"/>
        </w:rPr>
        <w:t xml:space="preserve"> </w:t>
      </w:r>
    </w:p>
    <w:p>
      <w:pPr>
        <w:pStyle w:val="Основной текст"/>
        <w:bidi w:val="0"/>
        <w:ind w:left="850"/>
      </w:pPr>
      <w:r>
        <w:rPr>
          <w:rtl w:val="0"/>
        </w:rPr>
        <w:t>Эксплуатация</w:t>
      </w:r>
      <w:r>
        <w:rPr>
          <w:rtl w:val="0"/>
        </w:rPr>
        <w:t xml:space="preserve">, </w:t>
      </w:r>
      <w:r>
        <w:rPr>
          <w:rtl w:val="0"/>
        </w:rPr>
        <w:t>если пробный период принес в компанию прибыль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Критерии успешности</w:t>
      </w:r>
      <w:r>
        <w:rPr>
          <w:rtl w:val="0"/>
        </w:rPr>
        <w:t xml:space="preserve">: 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На первом этапе </w:t>
      </w:r>
      <w:r>
        <w:rPr>
          <w:rtl w:val="0"/>
        </w:rPr>
        <w:t>(</w:t>
      </w:r>
      <w:r>
        <w:rPr>
          <w:rtl w:val="0"/>
        </w:rPr>
        <w:t>проектирование</w:t>
      </w:r>
      <w:r>
        <w:rPr>
          <w:rtl w:val="0"/>
        </w:rPr>
        <w:t xml:space="preserve">) </w:t>
      </w:r>
      <w:r>
        <w:rPr>
          <w:rtl w:val="0"/>
        </w:rPr>
        <w:t>созданы конкретные и однозначные формулировки бизнес</w:t>
      </w:r>
      <w:r>
        <w:rPr>
          <w:rtl w:val="0"/>
        </w:rPr>
        <w:t>-</w:t>
      </w:r>
      <w:r>
        <w:rPr>
          <w:rtl w:val="0"/>
        </w:rPr>
        <w:t>требований</w:t>
      </w:r>
      <w:r>
        <w:rPr>
          <w:rtl w:val="0"/>
        </w:rPr>
        <w:t xml:space="preserve">, </w:t>
      </w:r>
      <w:r>
        <w:rPr>
          <w:rtl w:val="0"/>
        </w:rPr>
        <w:t>материал персоналом понят и выучен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(</w:t>
      </w:r>
      <w:r>
        <w:rPr>
          <w:rtl w:val="0"/>
        </w:rPr>
        <w:t>Разработка</w:t>
      </w:r>
      <w:r>
        <w:rPr>
          <w:rtl w:val="0"/>
        </w:rPr>
        <w:t xml:space="preserve">) </w:t>
      </w:r>
      <w:r>
        <w:rPr>
          <w:rtl w:val="0"/>
        </w:rPr>
        <w:t>Создана автоматизированная площадка для проведения аукционов</w:t>
      </w:r>
    </w:p>
    <w:p>
      <w:pPr>
        <w:pStyle w:val="Основной текст"/>
        <w:bidi w:val="0"/>
        <w:ind w:left="850"/>
      </w:pPr>
      <w:r>
        <w:rPr>
          <w:rtl w:val="0"/>
        </w:rPr>
        <w:t>(</w:t>
      </w:r>
      <w:r>
        <w:rPr>
          <w:rtl w:val="0"/>
        </w:rPr>
        <w:t>Тестирование</w:t>
      </w:r>
      <w:r>
        <w:rPr>
          <w:rtl w:val="0"/>
        </w:rPr>
        <w:t xml:space="preserve">) </w:t>
      </w:r>
      <w:r>
        <w:rPr>
          <w:rtl w:val="0"/>
        </w:rPr>
        <w:t>повышение дохода</w:t>
      </w:r>
      <w:r>
        <w:rPr>
          <w:rtl w:val="0"/>
        </w:rPr>
        <w:t xml:space="preserve">, </w:t>
      </w:r>
      <w:r>
        <w:rPr>
          <w:rtl w:val="0"/>
        </w:rPr>
        <w:t>командная работа участников данного этапа</w:t>
      </w: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6</w:t>
      </w:r>
    </w:p>
    <w:p>
      <w:pPr>
        <w:pStyle w:val="Основной текст"/>
        <w:bidi w:val="0"/>
        <w:ind w:left="850"/>
      </w:pPr>
      <w:r>
        <w:rPr>
          <w:rtl w:val="0"/>
        </w:rPr>
        <w:t>Внешние ресурсы</w:t>
      </w:r>
      <w:r>
        <w:rPr>
          <w:rtl w:val="0"/>
        </w:rPr>
        <w:t xml:space="preserve">: </w:t>
      </w:r>
      <w:r>
        <w:rPr>
          <w:rtl w:val="0"/>
        </w:rPr>
        <w:t>наем разработчиков</w:t>
      </w:r>
      <w:r>
        <w:rPr>
          <w:rtl w:val="0"/>
        </w:rPr>
        <w:t xml:space="preserve">, </w:t>
      </w:r>
      <w:r>
        <w:rPr>
          <w:rtl w:val="0"/>
        </w:rPr>
        <w:t>наем тренера для обучения команды</w:t>
      </w:r>
      <w:r>
        <w:rPr>
          <w:rtl w:val="0"/>
        </w:rPr>
        <w:t xml:space="preserve">, </w:t>
      </w:r>
      <w:r>
        <w:rPr>
          <w:rtl w:val="0"/>
        </w:rPr>
        <w:t>наем тестировщиков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Внутренние ресурсы</w:t>
      </w:r>
      <w:r>
        <w:rPr>
          <w:rtl w:val="0"/>
        </w:rPr>
        <w:t xml:space="preserve">: </w:t>
      </w:r>
      <w:r>
        <w:rPr>
          <w:rtl w:val="0"/>
        </w:rPr>
        <w:t xml:space="preserve">наши сотрудники </w:t>
      </w:r>
      <w:r>
        <w:rPr>
          <w:rtl w:val="0"/>
        </w:rPr>
        <w:t>(</w:t>
      </w:r>
      <w:r>
        <w:rPr>
          <w:rtl w:val="0"/>
        </w:rPr>
        <w:t>бизнес</w:t>
      </w:r>
      <w:r>
        <w:rPr>
          <w:rtl w:val="0"/>
        </w:rPr>
        <w:t>-</w:t>
      </w:r>
      <w:r>
        <w:rPr>
          <w:rtl w:val="0"/>
        </w:rPr>
        <w:t>аналитик</w:t>
      </w:r>
      <w:r>
        <w:rPr>
          <w:rtl w:val="0"/>
        </w:rPr>
        <w:t xml:space="preserve">, </w:t>
      </w:r>
      <w:r>
        <w:rPr>
          <w:rtl w:val="0"/>
        </w:rPr>
        <w:t xml:space="preserve">различные отделы нашей компании и </w:t>
      </w:r>
      <w:r>
        <w:rPr>
          <w:rtl w:val="0"/>
          <w:lang w:val="en-US"/>
        </w:rPr>
        <w:t>IT-</w:t>
      </w:r>
      <w:r>
        <w:rPr>
          <w:rtl w:val="0"/>
        </w:rPr>
        <w:t>департамент</w:t>
      </w:r>
      <w:r>
        <w:rPr>
          <w:rtl w:val="0"/>
        </w:rPr>
        <w:t>)</w:t>
      </w:r>
    </w:p>
    <w:tbl>
      <w:tblPr>
        <w:tblW w:w="9020" w:type="dxa"/>
        <w:jc w:val="left"/>
        <w:tblInd w:w="108" w:type="dxa"/>
        <w:tblBorders>
          <w:top w:val="dotted" w:color="c1c0bf" w:sz="6" w:space="0" w:shadow="0" w:frame="0"/>
          <w:left w:val="dotted" w:color="c1c0bf" w:sz="6" w:space="0" w:shadow="0" w:frame="0"/>
          <w:bottom w:val="dotted" w:color="c1c0bf" w:sz="6" w:space="0" w:shadow="0" w:frame="0"/>
          <w:right w:val="dotted" w:color="c1c0bf" w:sz="6" w:space="0" w:shadow="0" w:frame="0"/>
          <w:insideH w:val="single" w:color="c1c0bf" w:sz="2" w:space="0" w:shadow="0" w:frame="0"/>
          <w:insideV w:val="single" w:color="c1c0bf" w:sz="2" w:space="0" w:shadow="0" w:frame="0"/>
        </w:tblBorders>
        <w:shd w:val="clear" w:color="auto" w:fill="auto"/>
        <w:tblLayout w:type="fixed"/>
      </w:tblPr>
      <w:tblGrid>
        <w:gridCol w:w="3317"/>
        <w:gridCol w:w="1599"/>
        <w:gridCol w:w="2175"/>
        <w:gridCol w:w="1929"/>
      </w:tblGrid>
      <w:tr>
        <w:tblPrEx>
          <w:shd w:val="clear" w:color="auto" w:fill="auto"/>
        </w:tblPrEx>
        <w:trPr>
          <w:trHeight w:val="288" w:hRule="atLeast"/>
          <w:tblHeader/>
        </w:trPr>
        <w:tc>
          <w:tcPr>
            <w:tcW w:type="dxa" w:w="3317"/>
            <w:tcBorders>
              <w:top w:val="nil"/>
              <w:left w:val="nil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РЕСУРСЫ</w:t>
            </w:r>
          </w:p>
        </w:tc>
        <w:tc>
          <w:tcPr>
            <w:tcW w:type="dxa" w:w="1598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КОЛ</w:t>
            </w:r>
            <w:r>
              <w:rPr>
                <w:rFonts w:ascii="Baskerville SemiBold" w:cs="Arial Unicode MS" w:hAnsi="Baskerville SemiBold" w:eastAsia="Arial Unicode MS"/>
                <w:rtl w:val="0"/>
              </w:rPr>
              <w:t>-</w:t>
            </w: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ВО</w:t>
            </w:r>
          </w:p>
        </w:tc>
        <w:tc>
          <w:tcPr>
            <w:tcW w:type="dxa" w:w="2174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СТАВКА</w:t>
            </w:r>
          </w:p>
        </w:tc>
        <w:tc>
          <w:tcPr>
            <w:tcW w:type="dxa" w:w="1928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СТОИМОСТЬ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single" w:color="5a5754" w:sz="8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left"/>
            </w:pPr>
            <w:r>
              <w:rPr>
                <w:rFonts w:ascii="Baskerville" w:hAnsi="Baskerville" w:hint="default"/>
                <w:rtl w:val="0"/>
              </w:rPr>
              <w:t>Внедрение</w:t>
            </w:r>
          </w:p>
        </w:tc>
        <w:tc>
          <w:tcPr>
            <w:tcW w:type="dxa" w:w="1598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74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28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right"/>
            </w:pPr>
            <w:r>
              <w:rPr>
                <w:rFonts w:ascii="Baskerville" w:hAnsi="Baskerville" w:hint="default"/>
                <w:rtl w:val="0"/>
              </w:rPr>
              <w:t>Тренер</w:t>
            </w:r>
          </w:p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</w:t>
            </w:r>
          </w:p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8,5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14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right"/>
            </w:pPr>
            <w:r>
              <w:rPr>
                <w:rFonts w:ascii="Baskerville" w:hAnsi="Baskerville" w:hint="default"/>
                <w:rtl w:val="0"/>
              </w:rPr>
              <w:t>Бизнес</w:t>
            </w:r>
            <w:r>
              <w:rPr>
                <w:rFonts w:ascii="Baskerville" w:hAnsi="Baskerville"/>
                <w:rtl w:val="0"/>
              </w:rPr>
              <w:t>-</w:t>
            </w:r>
            <w:r>
              <w:rPr>
                <w:rFonts w:ascii="Baskerville" w:hAnsi="Baskerville" w:hint="default"/>
                <w:rtl w:val="0"/>
              </w:rPr>
              <w:t>аналитик</w:t>
            </w:r>
          </w:p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</w:t>
            </w:r>
          </w:p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10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30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right"/>
            </w:pPr>
            <w:r>
              <w:rPr>
                <w:rFonts w:ascii="Baskerville" w:hAnsi="Baskerville" w:hint="default"/>
                <w:rtl w:val="0"/>
              </w:rPr>
              <w:t>Методолог</w:t>
            </w:r>
          </w:p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</w:t>
            </w:r>
          </w:p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3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4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right"/>
            </w:pPr>
            <w:r>
              <w:rPr>
                <w:rFonts w:ascii="Baskerville" w:hAnsi="Baskerville" w:hint="default"/>
                <w:rtl w:val="0"/>
              </w:rPr>
              <w:t>Разработчик</w:t>
            </w:r>
          </w:p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3</w:t>
            </w:r>
          </w:p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12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36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right"/>
            </w:pPr>
            <w:r>
              <w:rPr>
                <w:rFonts w:ascii="Baskerville" w:hAnsi="Baskerville" w:hint="default"/>
                <w:rtl w:val="0"/>
              </w:rPr>
              <w:t>Тестировщик</w:t>
            </w:r>
          </w:p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2</w:t>
            </w:r>
          </w:p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5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9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</w:pPr>
            <w:r>
              <w:rPr>
                <w:rFonts w:ascii="Baskerville" w:hAnsi="Baskerville" w:hint="default"/>
                <w:b w:val="1"/>
                <w:bCs w:val="1"/>
                <w:rtl w:val="0"/>
              </w:rPr>
              <w:t>ИТОГО</w:t>
            </w:r>
            <w:r>
              <w:rPr>
                <w:rFonts w:ascii="Baskerville" w:hAnsi="Baskerville"/>
                <w:b w:val="1"/>
                <w:bCs w:val="1"/>
                <w:rtl w:val="0"/>
              </w:rPr>
              <w:t>: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93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left"/>
            </w:pPr>
            <w:r>
              <w:rPr>
                <w:rFonts w:ascii="Baskerville" w:hAnsi="Baskerville" w:hint="default"/>
                <w:rtl w:val="0"/>
              </w:rPr>
              <w:t>Поддержание</w:t>
            </w:r>
          </w:p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right"/>
            </w:pPr>
            <w:r>
              <w:rPr>
                <w:rFonts w:ascii="Baskerville" w:hAnsi="Baskerville" w:hint="default"/>
                <w:rtl w:val="0"/>
              </w:rPr>
              <w:t>Лицензии</w:t>
            </w:r>
          </w:p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200</w:t>
            </w:r>
          </w:p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10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1500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right"/>
            </w:pPr>
            <w:r>
              <w:rPr>
                <w:rFonts w:ascii="Baskerville" w:hAnsi="Baskerville" w:hint="default"/>
                <w:rtl w:val="0"/>
              </w:rPr>
              <w:t xml:space="preserve">Поддержка  </w:t>
            </w:r>
            <w:r>
              <w:rPr>
                <w:rFonts w:ascii="Baskerville" w:hAnsi="Baskerville"/>
                <w:rtl w:val="0"/>
              </w:rPr>
              <w:t>IT-</w:t>
            </w:r>
            <w:r>
              <w:rPr>
                <w:rFonts w:ascii="Baskerville" w:hAnsi="Baskerville" w:hint="default"/>
                <w:rtl w:val="0"/>
              </w:rPr>
              <w:t>департаментом</w:t>
            </w:r>
          </w:p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</w:t>
            </w:r>
          </w:p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400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800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right"/>
            </w:pPr>
            <w:r>
              <w:rPr>
                <w:rFonts w:ascii="Baskerville" w:hAnsi="Baskerville" w:hint="default"/>
                <w:rtl w:val="0"/>
              </w:rPr>
              <w:t>Отдел безопасноти</w:t>
            </w:r>
          </w:p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1</w:t>
            </w:r>
          </w:p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250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Baskerville" w:cs="Arial Unicode MS" w:hAnsi="Baskervill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44444"/>
                  </w14:solidFill>
                </w14:textFill>
              </w:rPr>
              <w:t>600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type="dxa" w:w="3317"/>
            <w:tcBorders>
              <w:top w:val="dotted" w:color="c1c0bf" w:sz="6" w:space="0" w:shadow="0" w:frame="0"/>
              <w:left w:val="nil"/>
              <w:bottom w:val="nil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98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74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</w:pPr>
            <w:r>
              <w:rPr>
                <w:rFonts w:ascii="Baskerville" w:hAnsi="Baskerville" w:hint="default"/>
                <w:b w:val="1"/>
                <w:bCs w:val="1"/>
                <w:rtl w:val="0"/>
              </w:rPr>
              <w:t>ИТОГО</w:t>
            </w:r>
            <w:r>
              <w:rPr>
                <w:rFonts w:ascii="Baskerville" w:hAnsi="Baskerville"/>
                <w:b w:val="1"/>
                <w:bCs w:val="1"/>
                <w:rtl w:val="0"/>
              </w:rPr>
              <w:t>:</w:t>
            </w:r>
          </w:p>
        </w:tc>
        <w:tc>
          <w:tcPr>
            <w:tcW w:type="dxa" w:w="1928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jc w:val="right"/>
            </w:pPr>
            <w:r>
              <w:rPr>
                <w:rFonts w:ascii="Baskerville" w:hAnsi="Baskerville"/>
                <w:b w:val="1"/>
                <w:bCs w:val="1"/>
                <w:rtl w:val="0"/>
              </w:rPr>
              <w:t>2900</w:t>
            </w:r>
          </w:p>
        </w:tc>
      </w:tr>
    </w:tbl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7</w:t>
      </w:r>
    </w:p>
    <w:p>
      <w:pPr>
        <w:pStyle w:val="По умолчанию"/>
        <w:bidi w:val="0"/>
        <w:spacing w:after="240"/>
        <w:ind w:left="85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2941"/>
              </w14:srgbClr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000000">
                <w14:alpha w14:val="12941"/>
              </w14:srgbClr>
            </w14:solidFill>
          </w14:textFill>
        </w:rPr>
        <w:t>В рамках рассмотрения инициативы группой экспертов были названы следующие риски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</w:p>
    <w:tbl>
      <w:tblPr>
        <w:tblW w:w="9020" w:type="dxa"/>
        <w:jc w:val="left"/>
        <w:tblInd w:w="108" w:type="dxa"/>
        <w:tblBorders>
          <w:top w:val="dotted" w:color="c1c0bf" w:sz="6" w:space="0" w:shadow="0" w:frame="0"/>
          <w:left w:val="dotted" w:color="c1c0bf" w:sz="6" w:space="0" w:shadow="0" w:frame="0"/>
          <w:bottom w:val="dotted" w:color="c1c0bf" w:sz="6" w:space="0" w:shadow="0" w:frame="0"/>
          <w:right w:val="dotted" w:color="c1c0bf" w:sz="6" w:space="0" w:shadow="0" w:frame="0"/>
          <w:insideH w:val="single" w:color="c1c0bf" w:sz="2" w:space="0" w:shadow="0" w:frame="0"/>
          <w:insideV w:val="single" w:color="c1c0bf" w:sz="2" w:space="0" w:shadow="0" w:frame="0"/>
        </w:tblBorders>
        <w:shd w:val="clear" w:color="auto" w:fill="auto"/>
        <w:tblLayout w:type="fixed"/>
      </w:tblPr>
      <w:tblGrid>
        <w:gridCol w:w="2255"/>
        <w:gridCol w:w="2255"/>
        <w:gridCol w:w="2255"/>
        <w:gridCol w:w="2255"/>
      </w:tblGrid>
      <w:tr>
        <w:tblPrEx>
          <w:shd w:val="clear" w:color="auto" w:fill="auto"/>
        </w:tblPrEx>
        <w:trPr>
          <w:trHeight w:val="670" w:hRule="atLeast"/>
          <w:tblHeader/>
        </w:trPr>
        <w:tc>
          <w:tcPr>
            <w:tcW w:type="dxa" w:w="2255"/>
            <w:tcBorders>
              <w:top w:val="nil"/>
              <w:left w:val="nil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РИСК</w:t>
            </w:r>
          </w:p>
        </w:tc>
        <w:tc>
          <w:tcPr>
            <w:tcW w:type="dxa" w:w="2255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ВЕРОЯТНОСТЬ</w:t>
            </w:r>
          </w:p>
        </w:tc>
        <w:tc>
          <w:tcPr>
            <w:tcW w:type="dxa" w:w="2255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 xml:space="preserve">ВЛИЯНИЕ </w:t>
            </w:r>
          </w:p>
        </w:tc>
        <w:tc>
          <w:tcPr>
            <w:tcW w:type="dxa" w:w="2255"/>
            <w:tcBorders>
              <w:top w:val="nil"/>
              <w:left w:val="dotted" w:color="c1c0bf" w:sz="6" w:space="0" w:shadow="0" w:frame="0"/>
              <w:bottom w:val="single" w:color="5a5754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ПРЕДЛОЖЕНИЕ ПО СНИЖЕНИЮ РИСКА</w:t>
            </w:r>
          </w:p>
        </w:tc>
      </w:tr>
      <w:tr>
        <w:tblPrEx>
          <w:shd w:val="clear" w:color="auto" w:fill="auto"/>
        </w:tblPrEx>
        <w:trPr>
          <w:trHeight w:val="898" w:hRule="atLeast"/>
        </w:trPr>
        <w:tc>
          <w:tcPr>
            <w:tcW w:type="dxa" w:w="2255"/>
            <w:tcBorders>
              <w:top w:val="single" w:color="5a5754" w:sz="8" w:space="0" w:shadow="0" w:frame="0"/>
              <w:left w:val="nil"/>
              <w:bottom w:val="dotted" w:color="c1c0bf" w:sz="6" w:space="0" w:shadow="0" w:frame="0"/>
              <w:right w:val="single" w:color="5a5754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 xml:space="preserve">Риск снижения объемов производства </w:t>
            </w:r>
          </w:p>
        </w:tc>
        <w:tc>
          <w:tcPr>
            <w:tcW w:type="dxa" w:w="2255"/>
            <w:tcBorders>
              <w:top w:val="single" w:color="5a5754" w:sz="8" w:space="0" w:shadow="0" w:frame="0"/>
              <w:left w:val="single" w:color="5a5754" w:sz="8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Низкая </w:t>
            </w:r>
          </w:p>
        </w:tc>
        <w:tc>
          <w:tcPr>
            <w:tcW w:type="dxa" w:w="2255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Высокое</w:t>
            </w:r>
          </w:p>
        </w:tc>
        <w:tc>
          <w:tcPr>
            <w:tcW w:type="dxa" w:w="2255"/>
            <w:tcBorders>
              <w:top w:val="single" w:color="5a5754" w:sz="8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Действовать строгому плану</w:t>
            </w:r>
            <w:r>
              <w:rPr>
                <w:rFonts w:ascii="Baskerville" w:cs="Arial Unicode MS" w:hAnsi="Baskerville" w:eastAsia="Arial Unicode MS"/>
                <w:rtl w:val="0"/>
              </w:rPr>
              <w:t xml:space="preserve">, 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при возникновении сразу решать</w:t>
            </w:r>
          </w:p>
        </w:tc>
      </w:tr>
      <w:tr>
        <w:tblPrEx>
          <w:shd w:val="clear" w:color="auto" w:fill="auto"/>
        </w:tblPrEx>
        <w:trPr>
          <w:trHeight w:val="675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dotted" w:color="c1c0bf" w:sz="6" w:space="0" w:shadow="0" w:frame="0"/>
              <w:right w:val="single" w:color="5a5754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Риск снижения участия клиентов в аукционах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single" w:color="5a5754" w:sz="8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Средняя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dotted" w:color="c1c0bf" w:sz="6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Среднее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dotted" w:color="c1c0bf" w:sz="6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Информирование клиентов</w:t>
            </w:r>
            <w:r>
              <w:rPr>
                <w:rFonts w:ascii="Baskerville" w:cs="Arial Unicode MS" w:hAnsi="Baskerville" w:eastAsia="Arial Unicode MS"/>
                <w:rtl w:val="0"/>
              </w:rPr>
              <w:t xml:space="preserve">, </w:t>
            </w:r>
            <w:r>
              <w:rPr>
                <w:rFonts w:ascii="Baskerville" w:cs="Arial Unicode MS" w:hAnsi="Baskerville" w:eastAsia="Arial Unicode MS" w:hint="default"/>
                <w:rtl w:val="0"/>
              </w:rPr>
              <w:t>реклама в соц сетях</w:t>
            </w:r>
          </w:p>
        </w:tc>
      </w:tr>
      <w:tr>
        <w:tblPrEx>
          <w:shd w:val="clear" w:color="auto" w:fill="auto"/>
        </w:tblPrEx>
        <w:trPr>
          <w:trHeight w:val="888" w:hRule="atLeast"/>
        </w:trPr>
        <w:tc>
          <w:tcPr>
            <w:tcW w:type="dxa" w:w="2255"/>
            <w:tcBorders>
              <w:top w:val="dotted" w:color="c1c0bf" w:sz="6" w:space="0" w:shadow="0" w:frame="0"/>
              <w:left w:val="nil"/>
              <w:bottom w:val="nil"/>
              <w:right w:val="single" w:color="5a5754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4"/>
              <w:bidi w:val="0"/>
            </w:pPr>
            <w:r>
              <w:rPr>
                <w:rFonts w:ascii="Baskerville SemiBold" w:cs="Arial Unicode MS" w:hAnsi="Baskerville SemiBold" w:eastAsia="Arial Unicode MS" w:hint="default"/>
                <w:rtl w:val="0"/>
              </w:rPr>
              <w:t>Риск снижения объема продаж невостребованной продукции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single" w:color="5a5754" w:sz="8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Средняя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dotted" w:color="c1c0bf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>Высокое</w:t>
            </w:r>
          </w:p>
        </w:tc>
        <w:tc>
          <w:tcPr>
            <w:tcW w:type="dxa" w:w="2255"/>
            <w:tcBorders>
              <w:top w:val="dotted" w:color="c1c0bf" w:sz="6" w:space="0" w:shadow="0" w:frame="0"/>
              <w:left w:val="dotted" w:color="c1c0bf" w:sz="6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3"/>
              <w:bidi w:val="0"/>
            </w:pPr>
            <w:r>
              <w:rPr>
                <w:rFonts w:ascii="Baskerville" w:cs="Arial Unicode MS" w:hAnsi="Baskerville" w:eastAsia="Arial Unicode MS" w:hint="default"/>
                <w:rtl w:val="0"/>
              </w:rPr>
              <w:t xml:space="preserve">Реклама </w:t>
            </w:r>
          </w:p>
        </w:tc>
      </w:tr>
    </w:tbl>
    <w:p>
      <w:pPr>
        <w:pStyle w:val="Основной текст"/>
        <w:bidi w:val="0"/>
        <w:ind w:left="850"/>
      </w:pPr>
    </w:p>
    <w:p>
      <w:pPr>
        <w:pStyle w:val="Основной текст"/>
        <w:bidi w:val="0"/>
        <w:ind w:left="850"/>
      </w:pPr>
      <w:r>
        <w:rPr>
          <w:rtl w:val="0"/>
        </w:rPr>
        <w:t>В итоге мы понимаем</w:t>
      </w:r>
      <w:r>
        <w:rPr>
          <w:rtl w:val="0"/>
        </w:rPr>
        <w:t xml:space="preserve">, </w:t>
      </w:r>
      <w:r>
        <w:rPr>
          <w:rtl w:val="0"/>
        </w:rPr>
        <w:t>что нужно обратить особое внимание на риск снижения объема продаж невостребованной продукции</w:t>
      </w:r>
      <w:r>
        <w:rPr>
          <w:rtl w:val="0"/>
        </w:rPr>
        <w:t xml:space="preserve">, </w:t>
      </w:r>
      <w:r>
        <w:rPr>
          <w:rtl w:val="0"/>
        </w:rPr>
        <w:t>так как вероятность</w:t>
      </w:r>
      <w:r>
        <w:rPr>
          <w:rtl w:val="0"/>
        </w:rPr>
        <w:t>-</w:t>
      </w:r>
      <w:r>
        <w:rPr>
          <w:rtl w:val="0"/>
        </w:rPr>
        <w:t>средняя</w:t>
      </w:r>
      <w:r>
        <w:rPr>
          <w:rtl w:val="0"/>
        </w:rPr>
        <w:t xml:space="preserve">, </w:t>
      </w:r>
      <w:r>
        <w:rPr>
          <w:rtl w:val="0"/>
        </w:rPr>
        <w:t>а влияние</w:t>
      </w:r>
      <w:r>
        <w:rPr>
          <w:rtl w:val="0"/>
        </w:rPr>
        <w:t>-</w:t>
      </w:r>
      <w:r>
        <w:rPr>
          <w:rtl w:val="0"/>
        </w:rPr>
        <w:t>высокое</w:t>
      </w:r>
      <w:r>
        <w:rPr>
          <w:rtl w:val="0"/>
        </w:rPr>
        <w:t xml:space="preserve">. </w:t>
      </w:r>
      <w:r>
        <w:rPr>
          <w:rtl w:val="0"/>
        </w:rPr>
        <w:t>Чтобы этот риск предотвратить</w:t>
      </w:r>
      <w:r>
        <w:rPr>
          <w:rtl w:val="0"/>
        </w:rPr>
        <w:t xml:space="preserve">, </w:t>
      </w:r>
      <w:r>
        <w:rPr>
          <w:rtl w:val="0"/>
        </w:rPr>
        <w:t>нужно создавать качественную и интересную рекламу отделом маркетинга</w:t>
      </w:r>
      <w:r>
        <w:rPr>
          <w:rtl w:val="0"/>
        </w:rPr>
        <w:t>.</w:t>
      </w: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8</w:t>
      </w:r>
    </w:p>
    <w:p>
      <w:pPr>
        <w:pStyle w:val="Основной текст"/>
        <w:bidi w:val="0"/>
        <w:ind w:left="850"/>
      </w:pPr>
      <w:r>
        <w:rPr>
          <w:rtl w:val="0"/>
        </w:rPr>
        <w:t>Заинтересованные стороны в анализе влияния</w:t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102590</wp:posOffset>
            </wp:positionH>
            <wp:positionV relativeFrom="line">
              <wp:posOffset>304800</wp:posOffset>
            </wp:positionV>
            <wp:extent cx="5059460" cy="44523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60" cy="4452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     Руководитель отдела сбыта </w:t>
      </w:r>
      <w:r>
        <w:rPr>
          <w:rtl w:val="0"/>
        </w:rPr>
        <w:t>(</w:t>
      </w:r>
      <w:r>
        <w:rPr>
          <w:rtl w:val="0"/>
        </w:rPr>
        <w:t>повышение эффективности продаж и оптимизация процесса</w:t>
      </w:r>
      <w:r>
        <w:rPr>
          <w:rtl w:val="0"/>
        </w:rPr>
        <w:t xml:space="preserve">, </w:t>
      </w:r>
      <w:r>
        <w:rPr>
          <w:rtl w:val="0"/>
        </w:rPr>
        <w:t>хорошо управляемая и прозрачная система</w:t>
      </w:r>
      <w:r>
        <w:rPr>
          <w:rtl w:val="0"/>
        </w:rPr>
        <w:t xml:space="preserve">) 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Владелец процесса </w:t>
      </w:r>
      <w:r>
        <w:rPr>
          <w:rtl w:val="0"/>
        </w:rPr>
        <w:t>(</w:t>
      </w:r>
      <w:r>
        <w:rPr>
          <w:rtl w:val="0"/>
        </w:rPr>
        <w:t>повысит продажи невостребованной продукции</w:t>
      </w:r>
      <w:r>
        <w:rPr>
          <w:rtl w:val="0"/>
        </w:rPr>
        <w:t>)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Пользователи </w:t>
      </w:r>
      <w:r>
        <w:rPr>
          <w:rtl w:val="0"/>
        </w:rPr>
        <w:t>(</w:t>
      </w:r>
      <w:r>
        <w:rPr>
          <w:rtl w:val="0"/>
        </w:rPr>
        <w:t>удобное использование площадки для проведения аукционов</w:t>
      </w:r>
      <w:r>
        <w:rPr>
          <w:rtl w:val="0"/>
        </w:rPr>
        <w:t>)</w:t>
      </w:r>
    </w:p>
    <w:p>
      <w:pPr>
        <w:pStyle w:val="Основной текст"/>
        <w:bidi w:val="0"/>
        <w:ind w:left="850"/>
      </w:pPr>
      <w:r>
        <w:rPr>
          <w:rtl w:val="0"/>
        </w:rPr>
        <w:t>Владелец</w:t>
      </w:r>
      <w:r>
        <w:rPr>
          <w:rtl w:val="0"/>
        </w:rPr>
        <w:t>(</w:t>
      </w:r>
      <w:r>
        <w:rPr>
          <w:rtl w:val="0"/>
        </w:rPr>
        <w:t>увеличение прибыли</w:t>
      </w:r>
      <w:r>
        <w:rPr>
          <w:rtl w:val="0"/>
        </w:rPr>
        <w:t>)</w:t>
      </w:r>
    </w:p>
    <w:p>
      <w:pPr>
        <w:pStyle w:val="Основной текст"/>
        <w:bidi w:val="0"/>
        <w:ind w:left="850"/>
      </w:pPr>
      <w:r>
        <w:rPr>
          <w:rtl w:val="0"/>
        </w:rPr>
        <w:t>Покупатели</w:t>
      </w:r>
      <w:r>
        <w:rPr>
          <w:rtl w:val="0"/>
        </w:rPr>
        <w:t>(</w:t>
      </w:r>
      <w:r>
        <w:rPr>
          <w:rtl w:val="0"/>
        </w:rPr>
        <w:t>удобство совершения покупок</w:t>
      </w:r>
      <w:r>
        <w:rPr>
          <w:rtl w:val="0"/>
        </w:rPr>
        <w:t>)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Участники процесса </w:t>
      </w:r>
      <w:r>
        <w:rPr>
          <w:rtl w:val="0"/>
        </w:rPr>
        <w:t>(</w:t>
      </w:r>
      <w:r>
        <w:rPr>
          <w:rtl w:val="0"/>
        </w:rPr>
        <w:t>менеджеры видят регламентированный процесс</w:t>
      </w:r>
      <w:r>
        <w:rPr>
          <w:rtl w:val="0"/>
        </w:rPr>
        <w:t xml:space="preserve">, </w:t>
      </w:r>
      <w:r>
        <w:rPr>
          <w:rtl w:val="0"/>
        </w:rPr>
        <w:t>что способствуют достижения поставленных им целям</w:t>
      </w:r>
      <w:r>
        <w:rPr>
          <w:rtl w:val="0"/>
        </w:rPr>
        <w:t>)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Отдел маркетинга </w:t>
      </w:r>
      <w:r>
        <w:rPr>
          <w:rtl w:val="0"/>
        </w:rPr>
        <w:t>(</w:t>
      </w:r>
      <w:r>
        <w:rPr>
          <w:rtl w:val="0"/>
        </w:rPr>
        <w:t>информирование клиентов</w:t>
      </w:r>
      <w:r>
        <w:rPr>
          <w:rtl w:val="0"/>
        </w:rPr>
        <w:t>)</w:t>
      </w:r>
    </w:p>
    <w:p>
      <w:pPr>
        <w:pStyle w:val="Основной текст"/>
        <w:bidi w:val="0"/>
        <w:ind w:left="850"/>
      </w:pPr>
      <w:r>
        <w:rPr>
          <w:rtl w:val="0"/>
          <w:lang w:val="en-US"/>
        </w:rPr>
        <w:t>IT</w:t>
      </w:r>
      <w:r>
        <w:rPr>
          <w:rtl w:val="0"/>
        </w:rPr>
        <w:t>-</w:t>
      </w:r>
      <w:r>
        <w:rPr>
          <w:rtl w:val="0"/>
        </w:rPr>
        <w:t xml:space="preserve">департамент </w:t>
      </w:r>
      <w:r>
        <w:rPr>
          <w:rtl w:val="0"/>
        </w:rPr>
        <w:t>(</w:t>
      </w:r>
      <w:r>
        <w:rPr>
          <w:rtl w:val="0"/>
        </w:rPr>
        <w:t>поддержание площадки для проведения аукционов</w:t>
      </w:r>
      <w:r>
        <w:rPr>
          <w:rtl w:val="0"/>
        </w:rPr>
        <w:t>)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Отдел внутренней безопасности </w:t>
      </w:r>
      <w:r>
        <w:rPr>
          <w:rtl w:val="0"/>
        </w:rPr>
        <w:t xml:space="preserve">( </w:t>
      </w:r>
      <w:r>
        <w:rPr>
          <w:rtl w:val="0"/>
        </w:rPr>
        <w:t>контроль процесса торгов</w:t>
      </w:r>
      <w:r>
        <w:rPr>
          <w:rtl w:val="0"/>
        </w:rPr>
        <w:t>)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Отдел производства </w:t>
      </w:r>
      <w:r>
        <w:rPr>
          <w:rtl w:val="0"/>
        </w:rPr>
        <w:t>(</w:t>
      </w:r>
      <w:r>
        <w:rPr>
          <w:rtl w:val="0"/>
        </w:rPr>
        <w:t>формирование невостребованной продукции для аукциона</w:t>
      </w:r>
      <w:r>
        <w:rPr>
          <w:rtl w:val="0"/>
        </w:rPr>
        <w:t>)</w:t>
      </w:r>
    </w:p>
    <w:p>
      <w:pPr>
        <w:pStyle w:val="Основной текст"/>
        <w:bidi w:val="0"/>
        <w:ind w:left="850"/>
      </w:pP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9</w:t>
      </w:r>
    </w:p>
    <w:p>
      <w:pPr>
        <w:pStyle w:val="Основной текст"/>
        <w:bidi w:val="0"/>
        <w:ind w:left="850"/>
      </w:pPr>
      <w:r>
        <w:rPr>
          <w:rtl w:val="0"/>
        </w:rPr>
        <w:t>Бизнес</w:t>
      </w:r>
      <w:r>
        <w:rPr>
          <w:rtl w:val="0"/>
        </w:rPr>
        <w:t>-</w:t>
      </w:r>
      <w:r>
        <w:rPr>
          <w:rtl w:val="0"/>
        </w:rPr>
        <w:t>кейс</w:t>
      </w:r>
      <w:r>
        <w:rPr>
          <w:rtl w:val="0"/>
        </w:rPr>
        <w:t xml:space="preserve">: </w:t>
      </w:r>
      <w:r>
        <w:rPr>
          <w:rtl w:val="0"/>
        </w:rPr>
        <w:t xml:space="preserve">Объём выручки от продажи невостребованной продукции </w:t>
      </w:r>
      <w:r>
        <w:rPr>
          <w:rtl w:val="0"/>
        </w:rPr>
        <w:t>(</w:t>
      </w:r>
      <w:r>
        <w:rPr>
          <w:rtl w:val="0"/>
        </w:rPr>
        <w:t>НП</w:t>
      </w:r>
      <w:r>
        <w:rPr>
          <w:rtl w:val="0"/>
        </w:rPr>
        <w:t xml:space="preserve">) </w:t>
      </w:r>
      <w:r>
        <w:rPr>
          <w:rtl w:val="0"/>
          <w:lang w:val="en-US"/>
        </w:rPr>
        <w:t xml:space="preserve">центрального региона — </w:t>
      </w:r>
      <w:r>
        <w:rPr>
          <w:rtl w:val="0"/>
        </w:rPr>
        <w:t xml:space="preserve">500 </w:t>
      </w:r>
      <w:r>
        <w:rPr>
          <w:rtl w:val="0"/>
        </w:rPr>
        <w:t>млн</w:t>
      </w:r>
      <w:r>
        <w:rPr>
          <w:rtl w:val="0"/>
        </w:rPr>
        <w:t xml:space="preserve">. </w:t>
      </w:r>
      <w:r>
        <w:rPr>
          <w:rtl w:val="0"/>
        </w:rPr>
        <w:t xml:space="preserve">рублей в год с учётом маржи </w:t>
      </w:r>
      <w:r>
        <w:rPr>
          <w:rtl w:val="0"/>
        </w:rPr>
        <w:t xml:space="preserve">5,5% (27,50 </w:t>
      </w:r>
      <w:r>
        <w:rPr>
          <w:rtl w:val="0"/>
        </w:rPr>
        <w:t>млн рублей</w:t>
      </w:r>
      <w:r>
        <w:rPr>
          <w:rtl w:val="0"/>
        </w:rPr>
        <w:t xml:space="preserve">). </w:t>
      </w:r>
      <w:r>
        <w:rPr>
          <w:rtl w:val="0"/>
        </w:rPr>
        <w:t xml:space="preserve">Руководитель отдела сбыта оценивает возможность увеличения маржи до </w:t>
      </w:r>
      <w:r>
        <w:rPr>
          <w:rtl w:val="0"/>
        </w:rPr>
        <w:t xml:space="preserve">10% </w:t>
      </w:r>
      <w:r>
        <w:rPr>
          <w:rtl w:val="0"/>
        </w:rPr>
        <w:t xml:space="preserve">при эффективной организации торгов </w:t>
      </w:r>
      <w:r>
        <w:rPr>
          <w:rtl w:val="0"/>
          <w:lang w:val="en-US"/>
        </w:rPr>
        <w:t xml:space="preserve">(50,00 </w:t>
      </w:r>
      <w:r>
        <w:rPr>
          <w:rtl w:val="0"/>
        </w:rPr>
        <w:t>млн рублей</w:t>
      </w:r>
      <w:r>
        <w:rPr>
          <w:rtl w:val="0"/>
        </w:rPr>
        <w:t xml:space="preserve">). </w:t>
      </w:r>
      <w:r>
        <w:rPr>
          <w:rtl w:val="0"/>
        </w:rPr>
        <w:t>Таким образом</w:t>
      </w:r>
      <w:r>
        <w:rPr>
          <w:rtl w:val="0"/>
        </w:rPr>
        <w:t xml:space="preserve">, </w:t>
      </w:r>
      <w:r>
        <w:rPr>
          <w:rtl w:val="0"/>
        </w:rPr>
        <w:t xml:space="preserve">дополнительный доход при внедрении изменения оценивается заказчиком в </w:t>
      </w:r>
      <w:r>
        <w:rPr>
          <w:rtl w:val="0"/>
        </w:rPr>
        <w:t xml:space="preserve">4,5% </w:t>
      </w:r>
      <w:r>
        <w:rPr>
          <w:rtl w:val="0"/>
        </w:rPr>
        <w:t xml:space="preserve">или </w:t>
      </w:r>
      <w:r>
        <w:rPr>
          <w:rtl w:val="0"/>
        </w:rPr>
        <w:t xml:space="preserve">22,50 </w:t>
      </w:r>
      <w:r>
        <w:rPr>
          <w:rtl w:val="0"/>
        </w:rPr>
        <w:t>млн рублей в год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>Необходимые затраты</w:t>
      </w:r>
      <w:r>
        <w:rPr>
          <w:rtl w:val="0"/>
        </w:rPr>
        <w:t xml:space="preserve">: </w:t>
      </w:r>
      <w:r>
        <w:rPr>
          <w:rtl w:val="0"/>
        </w:rPr>
        <w:t xml:space="preserve">на внедрение </w:t>
      </w:r>
      <w:r>
        <w:rPr>
          <w:rtl w:val="0"/>
        </w:rPr>
        <w:t xml:space="preserve">93000 </w:t>
      </w:r>
      <w:r>
        <w:rPr>
          <w:rtl w:val="0"/>
        </w:rPr>
        <w:t>рублей</w:t>
      </w:r>
      <w:r>
        <w:rPr>
          <w:rtl w:val="0"/>
        </w:rPr>
        <w:t xml:space="preserve">, </w:t>
      </w:r>
      <w:r>
        <w:rPr>
          <w:rtl w:val="0"/>
        </w:rPr>
        <w:t xml:space="preserve">на поддержание </w:t>
      </w:r>
      <w:r>
        <w:rPr>
          <w:rtl w:val="0"/>
        </w:rPr>
        <w:t xml:space="preserve">2900000 </w:t>
      </w:r>
      <w:r>
        <w:rPr>
          <w:rtl w:val="0"/>
        </w:rPr>
        <w:t>рублей</w:t>
      </w:r>
      <w:r>
        <w:rPr>
          <w:rtl w:val="0"/>
        </w:rPr>
        <w:t>.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Ставка дисконтирования </w:t>
      </w:r>
      <w:r>
        <w:rPr>
          <w:rtl w:val="0"/>
        </w:rPr>
        <w:t>=  10%</w:t>
      </w:r>
    </w:p>
    <w:p>
      <w:pPr>
        <w:pStyle w:val="Основной текст"/>
        <w:bidi w:val="0"/>
        <w:ind w:left="850"/>
      </w:pPr>
      <w:r>
        <w:rPr>
          <w:rtl w:val="0"/>
        </w:rPr>
        <w:t xml:space="preserve">Период </w:t>
      </w:r>
      <w:r>
        <w:rPr>
          <w:rtl w:val="0"/>
        </w:rPr>
        <w:t xml:space="preserve">= 5 </w:t>
      </w:r>
      <w:r>
        <w:rPr>
          <w:rtl w:val="0"/>
        </w:rPr>
        <w:t>лет</w:t>
      </w:r>
    </w:p>
    <w:p>
      <w:pPr>
        <w:pStyle w:val="Основной текст"/>
        <w:bidi w:val="0"/>
        <w:ind w:left="850"/>
      </w:pPr>
      <w:r>
        <w:rPr>
          <w:rtl w:val="0"/>
          <w:lang w:val="en-US"/>
        </w:rPr>
        <w:t xml:space="preserve">NPV = </w:t>
      </w:r>
      <w:r>
        <w:rPr>
          <w:rtl w:val="0"/>
        </w:rPr>
        <w:t>8263,918</w:t>
      </w:r>
      <w:r>
        <w:rPr>
          <w:rtl w:val="0"/>
        </w:rPr>
        <w:t>руб</w:t>
      </w:r>
    </w:p>
    <w:p>
      <w:pPr>
        <w:pStyle w:val="Основной текст"/>
        <w:bidi w:val="0"/>
        <w:ind w:left="850"/>
      </w:pPr>
      <w:r>
        <w:rPr>
          <w:rtl w:val="0"/>
          <w:lang w:val="en-US"/>
        </w:rPr>
        <w:t xml:space="preserve">IRR = </w:t>
      </w:r>
      <w:r>
        <w:rPr>
          <w:rtl w:val="0"/>
        </w:rPr>
        <w:t>12,563%</w:t>
      </w:r>
    </w:p>
    <w:p>
      <w:pPr>
        <w:pStyle w:val="Основной текст"/>
        <w:bidi w:val="0"/>
        <w:ind w:left="850"/>
      </w:pPr>
      <w:r>
        <w:rPr>
          <w:rtl w:val="0"/>
          <w:lang w:val="en-US"/>
        </w:rPr>
        <w:t xml:space="preserve">PP/DPP = </w:t>
      </w:r>
      <w:r>
        <w:rPr>
          <w:rtl w:val="0"/>
        </w:rPr>
        <w:t xml:space="preserve">43 </w:t>
      </w:r>
      <w:r>
        <w:rPr>
          <w:rtl w:val="0"/>
        </w:rPr>
        <w:t>месяца</w:t>
      </w:r>
    </w:p>
    <w:p>
      <w:pPr>
        <w:pStyle w:val="Основной текст"/>
        <w:bidi w:val="0"/>
        <w:ind w:left="850"/>
      </w:pPr>
      <w:r>
        <w:rPr>
          <w:rtl w:val="0"/>
          <w:lang w:val="en-US"/>
        </w:rPr>
        <w:t xml:space="preserve">PI = </w:t>
      </w:r>
      <w:r>
        <w:rPr>
          <w:rtl w:val="0"/>
        </w:rPr>
        <w:t>89,859</w:t>
      </w:r>
    </w:p>
    <w:p>
      <w:pPr>
        <w:pStyle w:val="Основной текст"/>
        <w:bidi w:val="0"/>
        <w:ind w:left="850"/>
      </w:pPr>
    </w:p>
    <w:tbl>
      <w:tblPr>
        <w:tblW w:w="9020" w:type="dxa"/>
        <w:jc w:val="right"/>
        <w:tblInd w:w="108" w:type="dxa"/>
        <w:tblBorders>
          <w:top w:val="single" w:color="8ea47c" w:sz="2" w:space="0" w:shadow="0" w:frame="0"/>
          <w:left w:val="single" w:color="8ea47c" w:sz="2" w:space="0" w:shadow="0" w:frame="0"/>
          <w:bottom w:val="single" w:color="8ea47c" w:sz="2" w:space="0" w:shadow="0" w:frame="0"/>
          <w:right w:val="single" w:color="8ea47c" w:sz="2" w:space="0" w:shadow="0" w:frame="0"/>
          <w:insideH w:val="single" w:color="8ea47c" w:sz="2" w:space="0" w:shadow="0" w:frame="0"/>
          <w:insideV w:val="single" w:color="8ea47c" w:sz="2" w:space="0" w:shadow="0" w:frame="0"/>
        </w:tblBorders>
        <w:shd w:val="clear" w:color="auto" w:fill="f4f8ee"/>
        <w:tblLayout w:type="fixed"/>
      </w:tblPr>
      <w:tblGrid>
        <w:gridCol w:w="1203"/>
        <w:gridCol w:w="2016"/>
        <w:gridCol w:w="1122"/>
        <w:gridCol w:w="813"/>
        <w:gridCol w:w="1288"/>
        <w:gridCol w:w="1289"/>
        <w:gridCol w:w="1289"/>
      </w:tblGrid>
      <w:tr>
        <w:tblPrEx>
          <w:shd w:val="clear" w:color="auto" w:fill="f4f8ee"/>
        </w:tblPrEx>
        <w:trPr>
          <w:trHeight w:val="400" w:hRule="atLeast"/>
        </w:trPr>
        <w:tc>
          <w:tcPr>
            <w:tcW w:type="dxa" w:w="120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hAnsi="Calibri" w:hint="default"/>
                <w:sz w:val="24"/>
                <w:szCs w:val="24"/>
                <w:rtl w:val="0"/>
              </w:rPr>
              <w:t>Периоды</w:t>
            </w:r>
          </w:p>
        </w:tc>
        <w:tc>
          <w:tcPr>
            <w:tcW w:type="dxa" w:w="2016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0</w:t>
            </w:r>
          </w:p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1</w:t>
            </w:r>
          </w:p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2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3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5</w:t>
            </w:r>
          </w:p>
        </w:tc>
      </w:tr>
      <w:tr>
        <w:tblPrEx>
          <w:shd w:val="clear" w:color="auto" w:fill="f4f8ee"/>
        </w:tblPrEx>
        <w:trPr>
          <w:trHeight w:val="847" w:hRule="atLeast"/>
        </w:trPr>
        <w:tc>
          <w:tcPr>
            <w:tcW w:type="dxa" w:w="120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hAnsi="Calibri" w:hint="default"/>
                <w:sz w:val="24"/>
                <w:szCs w:val="24"/>
                <w:rtl w:val="0"/>
              </w:rPr>
              <w:t>Исходная инвестиция</w:t>
            </w:r>
          </w:p>
        </w:tc>
        <w:tc>
          <w:tcPr>
            <w:tcW w:type="dxa" w:w="201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-93,000</w:t>
            </w:r>
          </w:p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</w:tr>
      <w:tr>
        <w:tblPrEx>
          <w:shd w:val="clear" w:color="auto" w:fill="f4f8ee"/>
        </w:tblPrEx>
        <w:trPr>
          <w:trHeight w:val="400" w:hRule="atLeast"/>
        </w:trPr>
        <w:tc>
          <w:tcPr>
            <w:tcW w:type="dxa" w:w="3219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hAnsi="Calibri" w:hint="default"/>
                <w:sz w:val="24"/>
                <w:szCs w:val="24"/>
                <w:rtl w:val="0"/>
              </w:rPr>
              <w:t>Входной денежный поток</w:t>
            </w:r>
          </w:p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2900,000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2900,000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2900,000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2900,000</w:t>
            </w:r>
          </w:p>
        </w:tc>
      </w:tr>
      <w:tr>
        <w:tblPrEx>
          <w:shd w:val="clear" w:color="auto" w:fill="f4f8ee"/>
        </w:tblPrEx>
        <w:trPr>
          <w:trHeight w:val="847" w:hRule="atLeast"/>
        </w:trPr>
        <w:tc>
          <w:tcPr>
            <w:tcW w:type="dxa" w:w="120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hAnsi="Calibri" w:hint="default"/>
                <w:sz w:val="24"/>
                <w:szCs w:val="24"/>
                <w:rtl w:val="0"/>
              </w:rPr>
              <w:t>Коэф</w:t>
            </w:r>
            <w:r>
              <w:rPr>
                <w:rFonts w:ascii="Calibri" w:hAnsi="Calibri"/>
                <w:sz w:val="24"/>
                <w:szCs w:val="24"/>
                <w:rtl w:val="0"/>
              </w:rPr>
              <w:t>-</w:t>
            </w:r>
            <w:r>
              <w:rPr>
                <w:rFonts w:ascii="Calibri" w:hAnsi="Calibri" w:hint="default"/>
                <w:sz w:val="24"/>
                <w:szCs w:val="24"/>
                <w:rtl w:val="0"/>
              </w:rPr>
              <w:t>т дискон</w:t>
            </w:r>
            <w:r>
              <w:rPr>
                <w:rFonts w:ascii="Calibri" w:hAnsi="Calibri"/>
                <w:sz w:val="24"/>
                <w:szCs w:val="24"/>
                <w:rtl w:val="0"/>
              </w:rPr>
              <w:t>-</w:t>
            </w:r>
            <w:r>
              <w:rPr>
                <w:rFonts w:ascii="Calibri" w:hAnsi="Calibri" w:hint="default"/>
                <w:sz w:val="24"/>
                <w:szCs w:val="24"/>
                <w:rtl w:val="0"/>
              </w:rPr>
              <w:t>ния</w:t>
            </w:r>
          </w:p>
        </w:tc>
        <w:tc>
          <w:tcPr>
            <w:tcW w:type="dxa" w:w="201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1,000</w:t>
            </w:r>
          </w:p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0,909</w:t>
            </w:r>
          </w:p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0,826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0,751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0,683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0,621</w:t>
            </w:r>
          </w:p>
        </w:tc>
      </w:tr>
      <w:tr>
        <w:tblPrEx>
          <w:shd w:val="clear" w:color="auto" w:fill="f4f8ee"/>
        </w:tblPrEx>
        <w:trPr>
          <w:trHeight w:val="847" w:hRule="atLeast"/>
        </w:trPr>
        <w:tc>
          <w:tcPr>
            <w:tcW w:type="dxa" w:w="120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hAnsi="Calibri" w:hint="default"/>
                <w:sz w:val="24"/>
                <w:szCs w:val="24"/>
                <w:rtl w:val="0"/>
              </w:rPr>
              <w:t>Дис</w:t>
            </w:r>
            <w:r>
              <w:rPr>
                <w:rFonts w:ascii="Calibri" w:hAnsi="Calibri"/>
                <w:sz w:val="24"/>
                <w:szCs w:val="24"/>
                <w:rtl w:val="0"/>
              </w:rPr>
              <w:t>-</w:t>
            </w:r>
            <w:r>
              <w:rPr>
                <w:rFonts w:ascii="Calibri" w:hAnsi="Calibri" w:hint="default"/>
                <w:sz w:val="24"/>
                <w:szCs w:val="24"/>
                <w:rtl w:val="0"/>
              </w:rPr>
              <w:t>ные денежные потоки</w:t>
            </w:r>
          </w:p>
        </w:tc>
        <w:tc>
          <w:tcPr>
            <w:tcW w:type="dxa" w:w="2016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-93,000</w:t>
            </w:r>
          </w:p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0,000</w:t>
            </w:r>
          </w:p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2396,694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2178,813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1980,739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1800,672</w:t>
            </w:r>
          </w:p>
        </w:tc>
      </w:tr>
      <w:tr>
        <w:tblPrEx>
          <w:shd w:val="clear" w:color="auto" w:fill="f4f8ee"/>
        </w:tblPrEx>
        <w:trPr>
          <w:trHeight w:val="1447" w:hRule="atLeast"/>
        </w:trPr>
        <w:tc>
          <w:tcPr>
            <w:tcW w:type="dxa" w:w="120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hAnsi="Calibri" w:hint="default"/>
                <w:sz w:val="24"/>
                <w:szCs w:val="24"/>
                <w:rtl w:val="0"/>
              </w:rPr>
              <w:t>Накопленное сальдо сум потока</w:t>
            </w:r>
          </w:p>
        </w:tc>
        <w:tc>
          <w:tcPr>
            <w:tcW w:type="dxa" w:w="201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-93,000</w:t>
            </w:r>
          </w:p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-93,000</w:t>
            </w:r>
          </w:p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2303,694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4482,507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6463,246</w:t>
            </w:r>
          </w:p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8263,918</w:t>
            </w:r>
          </w:p>
        </w:tc>
      </w:tr>
      <w:tr>
        <w:tblPrEx>
          <w:shd w:val="clear" w:color="auto" w:fill="f4f8ee"/>
        </w:tblPrEx>
        <w:trPr>
          <w:trHeight w:val="400" w:hRule="atLeast"/>
        </w:trPr>
        <w:tc>
          <w:tcPr>
            <w:tcW w:type="dxa" w:w="120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2016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hAnsi="Calibri"/>
                <w:sz w:val="24"/>
                <w:szCs w:val="24"/>
                <w:rtl w:val="0"/>
              </w:rPr>
              <w:t>NPV</w:t>
            </w:r>
          </w:p>
        </w:tc>
      </w:tr>
      <w:tr>
        <w:tblPrEx>
          <w:shd w:val="clear" w:color="auto" w:fill="f4f8ee"/>
        </w:tblPrEx>
        <w:trPr>
          <w:trHeight w:val="400" w:hRule="atLeast"/>
        </w:trPr>
        <w:tc>
          <w:tcPr>
            <w:tcW w:type="dxa" w:w="120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201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</w:tr>
      <w:tr>
        <w:tblPrEx>
          <w:shd w:val="clear" w:color="auto" w:fill="f4f8ee"/>
        </w:tblPrEx>
        <w:trPr>
          <w:trHeight w:val="400" w:hRule="atLeast"/>
        </w:trPr>
        <w:tc>
          <w:tcPr>
            <w:tcW w:type="dxa" w:w="120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2016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</w:tr>
      <w:tr>
        <w:tblPrEx>
          <w:shd w:val="clear" w:color="auto" w:fill="f4f8ee"/>
        </w:tblPrEx>
        <w:trPr>
          <w:trHeight w:val="400" w:hRule="atLeast"/>
        </w:trPr>
        <w:tc>
          <w:tcPr>
            <w:tcW w:type="dxa" w:w="120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201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12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81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  <w:tc>
          <w:tcPr>
            <w:tcW w:type="dxa" w:w="128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0"/>
              <w:left w:type="dxa" w:w="100"/>
              <w:bottom w:type="dxa" w:w="0"/>
              <w:right w:type="dxa" w:w="100"/>
            </w:tcMar>
            <w:vAlign w:val="center"/>
          </w:tcPr>
          <w:p/>
        </w:tc>
      </w:tr>
    </w:tbl>
    <w:p>
      <w:pPr>
        <w:pStyle w:val="По умолчанию"/>
        <w:bidi w:val="0"/>
        <w:spacing w:after="0"/>
        <w:ind w:left="85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0"/>
        <w:ind w:left="85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Таблица из иксель </w:t>
      </w:r>
    </w:p>
    <w:p>
      <w:pPr>
        <w:pStyle w:val="Основной текст"/>
        <w:ind w:left="850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РАЗДЕЛ </w:t>
      </w:r>
      <w:r>
        <w:rPr>
          <w:b w:val="1"/>
          <w:bCs w:val="1"/>
          <w:i w:val="1"/>
          <w:iCs w:val="1"/>
          <w:rtl w:val="0"/>
          <w:lang w:val="ru-RU"/>
        </w:rPr>
        <w:t>10</w:t>
      </w:r>
    </w:p>
    <w:p>
      <w:pPr>
        <w:pStyle w:val="Основной текст"/>
        <w:bidi w:val="0"/>
        <w:ind w:left="850"/>
      </w:pPr>
      <w:r>
        <w:rPr>
          <w:rtl w:val="0"/>
        </w:rPr>
        <w:t>Можно расширить предложение по масштабированию площадки аукционов на все регионы России</w:t>
      </w:r>
      <w:r>
        <w:rPr>
          <w:rtl w:val="0"/>
        </w:rPr>
        <w:t xml:space="preserve">, </w:t>
      </w:r>
      <w:r>
        <w:rPr>
          <w:rtl w:val="0"/>
        </w:rPr>
        <w:t>что увеличит большую продажу невостребованной продукции</w:t>
      </w:r>
      <w:r>
        <w:rPr>
          <w:rtl w:val="0"/>
        </w:rPr>
        <w:t>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ЗАКЛЮЧЕНИЕ</w:t>
      </w:r>
    </w:p>
    <w:p>
      <w:pPr>
        <w:pStyle w:val="Основной текст"/>
        <w:bidi w:val="0"/>
      </w:pPr>
      <w:r>
        <w:rPr>
          <w:rtl w:val="0"/>
        </w:rPr>
        <w:t xml:space="preserve"> В результате проделанной работы можно сделать следующий вывод </w:t>
      </w:r>
      <w:r>
        <w:rPr>
          <w:rtl w:val="0"/>
        </w:rPr>
        <w:t xml:space="preserve">: </w:t>
      </w:r>
      <w:r>
        <w:rPr>
          <w:rtl w:val="0"/>
        </w:rPr>
        <w:t>для увеличения прибыли нашей компании необходимо создать автоматизированную площадку для проведения аукционов</w:t>
      </w:r>
      <w:r>
        <w:rPr>
          <w:rtl w:val="0"/>
        </w:rPr>
        <w:t xml:space="preserve">. </w:t>
      </w:r>
      <w:r>
        <w:rPr>
          <w:rtl w:val="0"/>
        </w:rPr>
        <w:t>Таким образом</w:t>
      </w:r>
      <w:r>
        <w:rPr>
          <w:rtl w:val="0"/>
        </w:rPr>
        <w:t xml:space="preserve">, </w:t>
      </w:r>
      <w:r>
        <w:rPr>
          <w:rtl w:val="0"/>
        </w:rPr>
        <w:t>выдвинутая в начале проекта цель подтвердилась</w:t>
      </w:r>
      <w:r>
        <w:rPr>
          <w:rtl w:val="0"/>
        </w:rPr>
        <w:t xml:space="preserve">. </w:t>
      </w:r>
      <w:r>
        <w:rPr>
          <w:rtl w:val="0"/>
        </w:rPr>
        <w:t>Все поставленные задачи были выполнены</w:t>
      </w:r>
      <w:r>
        <w:rPr>
          <w:rtl w:val="0"/>
        </w:rPr>
        <w:t xml:space="preserve">.  </w:t>
      </w:r>
      <w:r>
        <w:rPr>
          <w:rtl w:val="0"/>
        </w:rPr>
        <w:t>Подводя итог</w:t>
      </w:r>
      <w:r>
        <w:rPr>
          <w:rtl w:val="0"/>
        </w:rPr>
        <w:t xml:space="preserve">, </w:t>
      </w:r>
      <w:r>
        <w:rPr>
          <w:rtl w:val="0"/>
        </w:rPr>
        <w:t>хочется сказать</w:t>
      </w:r>
      <w:r>
        <w:rPr>
          <w:rtl w:val="0"/>
        </w:rPr>
        <w:t xml:space="preserve">, </w:t>
      </w:r>
      <w:r>
        <w:rPr>
          <w:rtl w:val="0"/>
        </w:rPr>
        <w:t>что создание автоматизированной площадки для проведения аукционов невостребованной продукции не только повысить доход и количество постоянных покупателей</w:t>
      </w:r>
      <w:r>
        <w:rPr>
          <w:rtl w:val="0"/>
        </w:rPr>
        <w:t xml:space="preserve">, </w:t>
      </w:r>
      <w:r>
        <w:rPr>
          <w:rtl w:val="0"/>
        </w:rPr>
        <w:t>но и покажет более наглядно и понятно весь этот процесс изнутри</w:t>
      </w:r>
      <w:r>
        <w:rPr>
          <w:rtl w:val="0"/>
        </w:rPr>
        <w:t>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/>
    </w:p>
    <w:sectPr>
      <w:headerReference w:type="default" r:id="rId11"/>
      <w:footerReference w:type="default" r:id="rId12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Baskerville SemiBold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буквами"/>
  </w:abstractNum>
  <w:abstractNum w:abstractNumId="1">
    <w:multiLevelType w:val="hybridMultilevel"/>
    <w:styleLink w:val="С буквами"/>
    <w:lvl w:ilvl="0">
      <w:start w:val="1"/>
      <w:numFmt w:val="decimal"/>
      <w:suff w:val="tab"/>
      <w:lvlText w:val="%1)"/>
      <w:lvlJc w:val="left"/>
      <w:pPr>
        <w:tabs>
          <w:tab w:val="num" w:pos="930"/>
        </w:tabs>
        <w:ind w:left="390" w:firstLine="150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num" w:pos="1350"/>
        </w:tabs>
        <w:ind w:left="810" w:firstLine="90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num" w:pos="1710"/>
        </w:tabs>
        <w:ind w:left="1170" w:firstLine="90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num" w:pos="2070"/>
        </w:tabs>
        <w:ind w:left="1530" w:firstLine="90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num" w:pos="2430"/>
        </w:tabs>
        <w:ind w:left="1890" w:firstLine="90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num" w:pos="2790"/>
        </w:tabs>
        <w:ind w:left="2250" w:firstLine="90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num" w:pos="3150"/>
        </w:tabs>
        <w:ind w:left="2610" w:firstLine="90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num" w:pos="3510"/>
        </w:tabs>
        <w:ind w:left="2970" w:firstLine="90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num" w:pos="3870"/>
        </w:tabs>
        <w:ind w:left="3330" w:firstLine="90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Пункт"/>
  </w:abstractNum>
  <w:abstractNum w:abstractNumId="3">
    <w:multiLevelType w:val="hybridMultilevel"/>
    <w:styleLink w:val="Пункт"/>
    <w:lvl w:ilvl="0">
      <w:start w:val="1"/>
      <w:numFmt w:val="bullet"/>
      <w:suff w:val="tab"/>
      <w:lvlText w:val="-"/>
      <w:lvlJc w:val="left"/>
      <w:pPr>
        <w:tabs>
          <w:tab w:val="num" w:pos="750"/>
        </w:tabs>
        <w:ind w:left="210" w:firstLine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930"/>
        </w:tabs>
        <w:ind w:left="390" w:firstLine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1110"/>
        </w:tabs>
        <w:ind w:left="570" w:firstLine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1290"/>
        </w:tabs>
        <w:ind w:left="750" w:firstLine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470"/>
        </w:tabs>
        <w:ind w:left="930" w:firstLine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650"/>
        </w:tabs>
        <w:ind w:left="1110" w:firstLine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830"/>
        </w:tabs>
        <w:ind w:left="1290" w:firstLine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2010"/>
        </w:tabs>
        <w:ind w:left="1470" w:firstLine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90"/>
        </w:tabs>
        <w:ind w:left="1650" w:firstLine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Авторство">
    <w:name w:val="Авторство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0"/>
    </w:pPr>
    <w:rPr>
      <w:rFonts w:ascii="Baskerville" w:cs="Arial Unicode MS" w:hAnsi="Baskervill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 2">
    <w:name w:val="Основной текст 2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444444"/>
        </w14:solidFill>
      </w14:textFill>
    </w:rPr>
  </w:style>
  <w:style w:type="paragraph" w:styleId="Подзаголовок">
    <w:name w:val="Подзаголовок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Baskerville" w:cs="Arial Unicode MS" w:hAnsi="Baskervill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dc5921"/>
      <w:spacing w:val="6"/>
      <w:kern w:val="0"/>
      <w:position w:val="0"/>
      <w:sz w:val="64"/>
      <w:szCs w:val="6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DC5922"/>
        </w14:solidFill>
      </w14:textFill>
    </w:rPr>
  </w:style>
  <w:style w:type="paragraph" w:styleId="Подзаголовок.0">
    <w:name w:val="Подзаголовок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5C432B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54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С буквами">
    <w:name w:val="С буквами"/>
    <w:pPr>
      <w:numPr>
        <w:numId w:val="1"/>
      </w:numPr>
    </w:pPr>
  </w:style>
  <w:style w:type="numbering" w:styleId="Пункт">
    <w:name w:val="Пункт"/>
    <w:pPr>
      <w:numPr>
        <w:numId w:val="3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444444"/>
        </w14:solidFill>
      </w14:textFill>
    </w:rPr>
  </w:style>
  <w:style w:type="paragraph" w:styleId="Стиль таблицы 3">
    <w:name w:val="Стиль таблицы 3"/>
    <w:next w:val="Стиль таблицы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444444"/>
        </w14:solidFill>
      </w14:textFill>
    </w:rPr>
  </w:style>
  <w:style w:type="paragraph" w:styleId="Стиль таблицы 4">
    <w:name w:val="Стиль таблицы 4"/>
    <w:next w:val="Стиль таблицы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 SemiBold" w:cs="Baskerville SemiBold" w:hAnsi="Baskerville SemiBold" w:eastAsia="Baskerville SemiBold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444444"/>
        </w14:solidFill>
      </w14:textFill>
    </w:r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314924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324A24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chart" Target="charts/chart1.xm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charts/_rels/chart1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1.xlsx"/></Relationships>
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autoTitleDeleted val="1"/>
    <c:plotArea>
      <c:layout>
        <c:manualLayout>
          <c:layoutTarget val="inner"/>
          <c:xMode val="edge"/>
          <c:yMode val="edge"/>
          <c:x val="0.0770573"/>
          <c:y val="0.13682"/>
          <c:w val="0.917043"/>
          <c:h val="0.793784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Наша компания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chemeClr val="accent4">
                  <a:hueOff val="380173"/>
                  <a:satOff val="23338"/>
                  <a:lumOff val="-29682"/>
                </a:schemeClr>
              </a:solidFill>
              <a:prstDash val="solid"/>
              <a:miter lim="400000"/>
            </a:ln>
            <a:effectLst/>
          </c:spPr>
          <c:marker>
            <c:symbol val="none"/>
            <c:size val="4"/>
            <c:spPr>
              <a:solidFill>
                <a:srgbClr val="FFFFFF"/>
              </a:solidFill>
              <a:ln w="50800" cap="flat">
                <a:solidFill>
                  <a:schemeClr val="accent4">
                    <a:hueOff val="380173"/>
                    <a:satOff val="23338"/>
                    <a:lumOff val="-29682"/>
                  </a:schemeClr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FFFFFF"/>
                    </a:solidFill>
                    <a:effectLst>
                      <a:outerShdw sx="100000" sy="100000" kx="0" ky="0" algn="tl" rotWithShape="1" blurRad="0" dist="44450" dir="2700000">
                        <a:srgbClr val="000000">
                          <a:alpha val="33333"/>
                        </a:srgbClr>
                      </a:outerShdw>
                    </a:effectLst>
                    <a:latin typeface="Baskerville SemiBold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Sheet1!$B$1:$E$1</c:f>
              <c:strCache>
                <c:ptCount val="4"/>
                <c:pt idx="0">
                  <c:v>Практичность</c:v>
                </c:pt>
                <c:pt idx="1">
                  <c:v>Современность</c:v>
                </c:pt>
                <c:pt idx="2">
                  <c:v>Масштабируемость</c:v>
                </c:pt>
                <c:pt idx="3">
                  <c:v/>
                </c:pt>
              </c:strCache>
            </c:strRef>
          </c:cat>
          <c:val>
            <c:numRef>
              <c:f>Sheet1!$B$2:$E$2</c:f>
              <c:numCache>
                <c:ptCount val="3"/>
                <c:pt idx="0">
                  <c:v>50.000000</c:v>
                </c:pt>
                <c:pt idx="1">
                  <c:v>87.000000</c:v>
                </c:pt>
                <c:pt idx="2">
                  <c:v>20.000000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ПроектРесурс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chemeClr val="accent1"/>
              </a:solidFill>
              <a:prstDash val="solid"/>
              <a:miter lim="400000"/>
            </a:ln>
            <a:effectLst/>
          </c:spPr>
          <c:marker>
            <c:symbol val="none"/>
            <c:size val="4"/>
            <c:spPr>
              <a:solidFill>
                <a:srgbClr val="FFFFFF"/>
              </a:solidFill>
              <a:ln w="50800" cap="flat">
                <a:solidFill>
                  <a:schemeClr val="accent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FFFFFF"/>
                    </a:solidFill>
                    <a:effectLst>
                      <a:outerShdw sx="100000" sy="100000" kx="0" ky="0" algn="tl" rotWithShape="1" blurRad="0" dist="44450" dir="2700000">
                        <a:srgbClr val="000000">
                          <a:alpha val="33333"/>
                        </a:srgbClr>
                      </a:outerShdw>
                    </a:effectLst>
                    <a:latin typeface="Baskerville SemiBold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Sheet1!$B$1:$E$1</c:f>
              <c:strCache>
                <c:ptCount val="4"/>
                <c:pt idx="0">
                  <c:v>Практичность</c:v>
                </c:pt>
                <c:pt idx="1">
                  <c:v>Современность</c:v>
                </c:pt>
                <c:pt idx="2">
                  <c:v>Масштабируемость</c:v>
                </c:pt>
                <c:pt idx="3">
                  <c:v/>
                </c:pt>
              </c:strCache>
            </c:strRef>
          </c:cat>
          <c:val>
            <c:numRef>
              <c:f>Sheet1!$B$3:$E$3</c:f>
              <c:numCache>
                <c:ptCount val="3"/>
                <c:pt idx="0">
                  <c:v>75.000000</c:v>
                </c:pt>
                <c:pt idx="1">
                  <c:v>40.000000</c:v>
                </c:pt>
                <c:pt idx="2">
                  <c:v>89.000000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Компания МИС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695A4B"/>
              </a:solidFill>
              <a:prstDash val="solid"/>
              <a:miter lim="400000"/>
            </a:ln>
            <a:effectLst/>
          </c:spPr>
          <c:marker>
            <c:symbol val="none"/>
            <c:size val="4"/>
            <c:spPr>
              <a:solidFill>
                <a:srgbClr val="FFFFFF"/>
              </a:solidFill>
              <a:ln w="50800" cap="flat">
                <a:solidFill>
                  <a:srgbClr val="695A4B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FFFFFF"/>
                    </a:solidFill>
                    <a:effectLst>
                      <a:outerShdw sx="100000" sy="100000" kx="0" ky="0" algn="tl" rotWithShape="1" blurRad="0" dist="44450" dir="2700000">
                        <a:srgbClr val="000000">
                          <a:alpha val="33333"/>
                        </a:srgbClr>
                      </a:outerShdw>
                    </a:effectLst>
                    <a:latin typeface="Baskerville SemiBold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Sheet1!$B$1:$E$1</c:f>
              <c:strCache>
                <c:ptCount val="4"/>
                <c:pt idx="0">
                  <c:v>Практичность</c:v>
                </c:pt>
                <c:pt idx="1">
                  <c:v>Современность</c:v>
                </c:pt>
                <c:pt idx="2">
                  <c:v>Масштабируемость</c:v>
                </c:pt>
                <c:pt idx="3">
                  <c:v/>
                </c:pt>
              </c:strCache>
            </c:strRef>
          </c:cat>
          <c:val>
            <c:numRef>
              <c:f>Sheet1!$B$4:$E$4</c:f>
              <c:numCache>
                <c:ptCount val="3"/>
                <c:pt idx="0">
                  <c:v>95.000000</c:v>
                </c:pt>
                <c:pt idx="1">
                  <c:v>97.000000</c:v>
                </c:pt>
                <c:pt idx="2">
                  <c:v>99.000000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Контакт Сервис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EBC884"/>
              </a:solidFill>
              <a:prstDash val="solid"/>
              <a:miter lim="400000"/>
            </a:ln>
            <a:effectLst/>
          </c:spPr>
          <c:marker>
            <c:symbol val="none"/>
            <c:size val="4"/>
            <c:spPr>
              <a:solidFill>
                <a:srgbClr val="FFFFFF"/>
              </a:solidFill>
              <a:ln w="50800" cap="flat">
                <a:solidFill>
                  <a:srgbClr val="EBC884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FFFFFF"/>
                    </a:solidFill>
                    <a:effectLst>
                      <a:outerShdw sx="100000" sy="100000" kx="0" ky="0" algn="tl" rotWithShape="1" blurRad="0" dist="44450" dir="2700000">
                        <a:srgbClr val="000000">
                          <a:alpha val="33333"/>
                        </a:srgbClr>
                      </a:outerShdw>
                    </a:effectLst>
                    <a:latin typeface="Baskerville SemiBold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Sheet1!$B$1:$E$1</c:f>
              <c:strCache>
                <c:ptCount val="4"/>
                <c:pt idx="0">
                  <c:v>Практичность</c:v>
                </c:pt>
                <c:pt idx="1">
                  <c:v>Современность</c:v>
                </c:pt>
                <c:pt idx="2">
                  <c:v>Масштабируемость</c:v>
                </c:pt>
                <c:pt idx="3">
                  <c:v/>
                </c:pt>
              </c:strCache>
            </c:strRef>
          </c:cat>
          <c:val>
            <c:numRef>
              <c:f>Sheet1!$B$5:$E$5</c:f>
              <c:numCache>
                <c:ptCount val="3"/>
                <c:pt idx="0">
                  <c:v>15.000000</c:v>
                </c:pt>
                <c:pt idx="1">
                  <c:v>60.000000</c:v>
                </c:pt>
                <c:pt idx="2">
                  <c:v>10.000000</c:v>
                </c:pt>
              </c:numCache>
            </c:numRef>
          </c:val>
          <c:smooth val="0"/>
        </c:ser>
        <c:marker val="1"/>
        <c:axId val="2094734552"/>
        <c:axId val="2094734553"/>
      </c:lineChart>
      <c:catAx>
        <c:axId val="209473455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low"/>
        <c:spPr>
          <a:ln w="6350" cap="flat">
            <a:solidFill>
              <a:srgbClr val="A7A7A7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444444"/>
                </a:solidFill>
                <a:latin typeface="Baskerville"/>
              </a:defRPr>
            </a:pPr>
          </a:p>
        </c:txPr>
        <c:crossAx val="2094734553"/>
        <c:crosses val="autoZero"/>
        <c:auto val="1"/>
        <c:lblAlgn val="ctr"/>
        <c:noMultiLvlLbl val="1"/>
      </c:catAx>
      <c:valAx>
        <c:axId val="2094734553"/>
        <c:scaling>
          <c:orientation val="minMax"/>
        </c:scaling>
        <c:delete val="0"/>
        <c:axPos val="l"/>
        <c:majorGridlines>
          <c:spPr>
            <a:ln w="6350" cap="flat">
              <a:solidFill>
                <a:srgbClr val="A7A7A7"/>
              </a:solidFill>
              <a:custDash>
                <a:ds d="200000" sp="200000"/>
              </a:custDash>
              <a:miter lim="400000"/>
            </a:ln>
          </c:spPr>
        </c:majorGridlines>
        <c:numFmt formatCode="General" sourceLinked="0"/>
        <c:majorTickMark val="none"/>
        <c:minorTickMark val="none"/>
        <c:tickLblPos val="nextTo"/>
        <c:spPr>
          <a:ln w="6350" cap="flat">
            <a:solidFill>
              <a:srgbClr val="A7A7A7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444444"/>
                </a:solidFill>
                <a:latin typeface="Baskerville"/>
              </a:defRPr>
            </a:pPr>
          </a:p>
        </c:txPr>
        <c:crossAx val="2094734552"/>
        <c:crosses val="autoZero"/>
        <c:crossBetween val="midCat"/>
        <c:majorUnit val="25"/>
        <c:minorUnit val="12.5"/>
      </c:valAx>
      <c:spPr>
        <a:noFill/>
        <a:ln w="12700" cap="flat">
          <a:noFill/>
          <a:miter lim="400000"/>
        </a:ln>
        <a:effectLst/>
      </c:spPr>
    </c:plotArea>
    <c:legend>
      <c:legendPos val="t"/>
      <c:layout>
        <c:manualLayout>
          <c:xMode val="edge"/>
          <c:yMode val="edge"/>
          <c:x val="0.0619328"/>
          <c:y val="0"/>
          <c:w val="0.914626"/>
          <c:h val="0.108612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444444"/>
              </a:solidFill>
              <a:latin typeface="Baskerville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theme/theme1.xml><?xml version="1.0" encoding="utf-8"?>
<a:theme xmlns:a="http://schemas.openxmlformats.org/drawingml/2006/main" xmlns:r="http://schemas.openxmlformats.org/officeDocument/2006/relationships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