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1C36"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b/>
          <w:bCs/>
          <w:kern w:val="0"/>
          <w:bdr w:val="none" w:sz="0" w:space="0" w:color="auto" w:frame="1"/>
          <w:lang w:eastAsia="en-GB"/>
          <w14:ligatures w14:val="none"/>
        </w:rPr>
        <w:t>Multimodal Machine Learning Training and Evaluation Report</w:t>
      </w:r>
    </w:p>
    <w:p w14:paraId="17B12B78"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kern w:val="0"/>
          <w:lang w:eastAsia="en-GB"/>
          <w14:ligatures w14:val="none"/>
        </w:rPr>
        <w:t xml:space="preserve">The </w:t>
      </w:r>
      <w:r w:rsidRPr="00560A32">
        <w:rPr>
          <w:rFonts w:ascii="Times New Roman" w:eastAsia="Times New Roman" w:hAnsi="Times New Roman" w:cs="Times New Roman"/>
          <w:kern w:val="0"/>
          <w:sz w:val="20"/>
          <w:szCs w:val="20"/>
          <w:bdr w:val="none" w:sz="0" w:space="0" w:color="auto" w:frame="1"/>
          <w:lang w:eastAsia="en-GB"/>
          <w14:ligatures w14:val="none"/>
        </w:rPr>
        <w:t>train_experiments.py</w:t>
      </w:r>
      <w:r w:rsidRPr="00560A32">
        <w:rPr>
          <w:rFonts w:ascii="Times New Roman" w:eastAsia="Times New Roman" w:hAnsi="Times New Roman" w:cs="Times New Roman"/>
          <w:kern w:val="0"/>
          <w:lang w:eastAsia="en-GB"/>
          <w14:ligatures w14:val="none"/>
        </w:rPr>
        <w:t xml:space="preserve"> script implements a rigorous experimental framework for evaluating Parkinson's disease (PD) detection models using fused keystroke biometric data. It systematically assesses classifier performance across four distinct experimental conditions, comparing Support Vector Machines (SVM) with Radial Basis Function kernels against Random Forest ensembles, while enforcing strict subject-independent validation to prevent data leakage—a critical requirement in medical machine learning where multiple samples from the same patient must not appear in both training and testing sets.</w:t>
      </w:r>
    </w:p>
    <w:p w14:paraId="02DD6AFF" w14:textId="77777777" w:rsidR="00560A32" w:rsidRPr="00560A32" w:rsidRDefault="00560A32" w:rsidP="00560A32">
      <w:pPr>
        <w:spacing w:after="0" w:line="240" w:lineRule="auto"/>
        <w:rPr>
          <w:rFonts w:ascii="Times New Roman" w:eastAsia="Times New Roman" w:hAnsi="Times New Roman" w:cs="Times New Roman"/>
          <w:kern w:val="0"/>
          <w:lang w:eastAsia="en-GB"/>
          <w14:ligatures w14:val="none"/>
        </w:rPr>
      </w:pPr>
    </w:p>
    <w:p w14:paraId="3ED4E32F"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b/>
          <w:bCs/>
          <w:kern w:val="0"/>
          <w:bdr w:val="none" w:sz="0" w:space="0" w:color="auto" w:frame="1"/>
          <w:lang w:eastAsia="en-GB"/>
          <w14:ligatures w14:val="none"/>
        </w:rPr>
        <w:t>Multimodal Machine Learning Training and Evaluation Report</w:t>
      </w:r>
    </w:p>
    <w:p w14:paraId="516F2C14" w14:textId="77777777" w:rsidR="00560A32" w:rsidRPr="00D94B3E" w:rsidRDefault="00560A32" w:rsidP="00560A32">
      <w:pPr>
        <w:keepNext/>
        <w:shd w:val="clear" w:color="auto" w:fill="FFFFFF"/>
        <w:spacing w:after="0" w:line="390" w:lineRule="atLeast"/>
        <w:textAlignment w:val="baseline"/>
        <w:rPr>
          <w:rFonts w:ascii="Times New Roman" w:hAnsi="Times New Roman" w:cs="Times New Roman"/>
        </w:rPr>
      </w:pPr>
      <w:r w:rsidRPr="00560A32">
        <w:rPr>
          <w:rFonts w:ascii="Times New Roman" w:eastAsia="Times New Roman" w:hAnsi="Times New Roman" w:cs="Times New Roman"/>
          <w:kern w:val="0"/>
          <w:lang w:eastAsia="en-GB"/>
          <w14:ligatures w14:val="none"/>
        </w:rPr>
        <w:t xml:space="preserve">The </w:t>
      </w:r>
      <w:r w:rsidRPr="00560A32">
        <w:rPr>
          <w:rFonts w:ascii="Times New Roman" w:eastAsia="Times New Roman" w:hAnsi="Times New Roman" w:cs="Times New Roman"/>
          <w:kern w:val="0"/>
          <w:sz w:val="20"/>
          <w:szCs w:val="20"/>
          <w:bdr w:val="none" w:sz="0" w:space="0" w:color="auto" w:frame="1"/>
          <w:lang w:eastAsia="en-GB"/>
          <w14:ligatures w14:val="none"/>
        </w:rPr>
        <w:t>train_experiments.py</w:t>
      </w:r>
      <w:r w:rsidRPr="00560A32">
        <w:rPr>
          <w:rFonts w:ascii="Times New Roman" w:eastAsia="Times New Roman" w:hAnsi="Times New Roman" w:cs="Times New Roman"/>
          <w:kern w:val="0"/>
          <w:lang w:eastAsia="en-GB"/>
          <w14:ligatures w14:val="none"/>
        </w:rPr>
        <w:t xml:space="preserve"> script implements a rigorous experimental framework for evaluating Parkinson's disease (PD) detection models using fused keystroke biometric data. It systematically assesses classifier performance across four distinct experimental conditions, comparing Support Vector Machines (SVM) with Radial Basis Function kernels against Random Forest ensembles, while enforcing strict subject-independent validation to prevent data leakage—a critical requirement in medical machine learning where multiple samples from the same patient must not appear in both training and testing sets.</w:t>
      </w:r>
      <w:r w:rsidRPr="00D94B3E">
        <w:rPr>
          <w:rFonts w:ascii="Times New Roman" w:eastAsia="Times New Roman" w:hAnsi="Times New Roman" w:cs="Times New Roman"/>
          <w:kern w:val="0"/>
          <w:lang w:eastAsia="en-GB"/>
          <w14:ligatures w14:val="none"/>
        </w:rPr>
        <w:br/>
      </w:r>
      <w:r w:rsidRPr="00D94B3E">
        <w:rPr>
          <w:rFonts w:ascii="Times New Roman" w:eastAsia="Times New Roman" w:hAnsi="Times New Roman" w:cs="Times New Roman"/>
          <w:kern w:val="0"/>
          <w:lang w:eastAsia="en-GB"/>
          <w14:ligatures w14:val="none"/>
        </w:rPr>
        <w:br/>
      </w:r>
      <w:r w:rsidRPr="00D94B3E">
        <w:rPr>
          <w:rFonts w:ascii="Times New Roman" w:hAnsi="Times New Roman" w:cs="Times New Roman"/>
        </w:rPr>
        <w:fldChar w:fldCharType="begin"/>
      </w:r>
      <w:r w:rsidRPr="00D94B3E">
        <w:rPr>
          <w:rFonts w:ascii="Times New Roman" w:hAnsi="Times New Roman" w:cs="Times New Roman"/>
        </w:rPr>
        <w:instrText xml:space="preserve"> INCLUDEPICTURE "https://www.kimi.com/apiv2-files/sign-obj/kimi-fs%2Fokc%2F4gjxfjy7ribve%2Foutput%2Ftrain_experiment_design.png?filename=train_experiment_design.png&amp;sig=9GaJDhLe9vGbFon4_4Uok5Cb7flCkPfHT0-Lc7jMj_c=&amp;t=o" \* MERGEFORMATINET </w:instrText>
      </w:r>
      <w:r w:rsidRPr="00D94B3E">
        <w:rPr>
          <w:rFonts w:ascii="Times New Roman" w:hAnsi="Times New Roman" w:cs="Times New Roman"/>
        </w:rPr>
        <w:fldChar w:fldCharType="separate"/>
      </w:r>
      <w:r w:rsidRPr="00D94B3E">
        <w:rPr>
          <w:rFonts w:ascii="Times New Roman" w:hAnsi="Times New Roman" w:cs="Times New Roman"/>
          <w:noProof/>
        </w:rPr>
        <w:drawing>
          <wp:inline distT="0" distB="0" distL="0" distR="0" wp14:anchorId="6035DB46" wp14:editId="21C80A7D">
            <wp:extent cx="5731510" cy="4084320"/>
            <wp:effectExtent l="0" t="0" r="0" b="5080"/>
            <wp:docPr id="859245446"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r w:rsidRPr="00D94B3E">
        <w:rPr>
          <w:rFonts w:ascii="Times New Roman" w:hAnsi="Times New Roman" w:cs="Times New Roman"/>
        </w:rPr>
        <w:fldChar w:fldCharType="end"/>
      </w:r>
    </w:p>
    <w:p w14:paraId="41050871" w14:textId="77FB4AE9" w:rsidR="00560A32" w:rsidRPr="00560A32" w:rsidRDefault="00560A32" w:rsidP="00560A32">
      <w:pPr>
        <w:pStyle w:val="Caption"/>
        <w:jc w:val="center"/>
        <w:rPr>
          <w:rFonts w:ascii="Times New Roman" w:eastAsia="Times New Roman" w:hAnsi="Times New Roman" w:cs="Times New Roman"/>
          <w:kern w:val="0"/>
          <w:lang w:eastAsia="en-GB"/>
          <w14:ligatures w14:val="none"/>
        </w:rPr>
      </w:pPr>
      <w:r w:rsidRPr="00D94B3E">
        <w:rPr>
          <w:rFonts w:ascii="Times New Roman" w:hAnsi="Times New Roman" w:cs="Times New Roman"/>
        </w:rPr>
        <w:t xml:space="preserve">Figure </w:t>
      </w:r>
      <w:r w:rsidRPr="00D94B3E">
        <w:rPr>
          <w:rFonts w:ascii="Times New Roman" w:hAnsi="Times New Roman" w:cs="Times New Roman"/>
        </w:rPr>
        <w:fldChar w:fldCharType="begin"/>
      </w:r>
      <w:r w:rsidRPr="00D94B3E">
        <w:rPr>
          <w:rFonts w:ascii="Times New Roman" w:hAnsi="Times New Roman" w:cs="Times New Roman"/>
        </w:rPr>
        <w:instrText xml:space="preserve"> SEQ Figure \* ARABIC </w:instrText>
      </w:r>
      <w:r w:rsidRPr="00D94B3E">
        <w:rPr>
          <w:rFonts w:ascii="Times New Roman" w:hAnsi="Times New Roman" w:cs="Times New Roman"/>
        </w:rPr>
        <w:fldChar w:fldCharType="separate"/>
      </w:r>
      <w:r w:rsidR="00D94B3E" w:rsidRPr="00D94B3E">
        <w:rPr>
          <w:rFonts w:ascii="Times New Roman" w:hAnsi="Times New Roman" w:cs="Times New Roman"/>
          <w:noProof/>
        </w:rPr>
        <w:t>1</w:t>
      </w:r>
      <w:r w:rsidRPr="00D94B3E">
        <w:rPr>
          <w:rFonts w:ascii="Times New Roman" w:hAnsi="Times New Roman" w:cs="Times New Roman"/>
        </w:rPr>
        <w:fldChar w:fldCharType="end"/>
      </w:r>
      <w:r w:rsidRPr="00D94B3E">
        <w:rPr>
          <w:rFonts w:ascii="Times New Roman" w:hAnsi="Times New Roman" w:cs="Times New Roman"/>
        </w:rPr>
        <w:t xml:space="preserve">: </w:t>
      </w:r>
      <w:r w:rsidRPr="00D94B3E">
        <w:rPr>
          <w:rFonts w:ascii="Times New Roman" w:hAnsi="Times New Roman" w:cs="Times New Roman"/>
          <w:lang w:val="en-US"/>
        </w:rPr>
        <w:t>Experimental Design Overview</w:t>
      </w:r>
      <w:r w:rsidRPr="00D94B3E">
        <w:rPr>
          <w:rFonts w:ascii="Times New Roman" w:eastAsia="Times New Roman" w:hAnsi="Times New Roman" w:cs="Times New Roman"/>
          <w:b/>
          <w:bCs/>
          <w:kern w:val="0"/>
          <w:bdr w:val="none" w:sz="0" w:space="0" w:color="auto" w:frame="1"/>
          <w:lang w:eastAsia="en-GB"/>
          <w14:ligatures w14:val="none"/>
        </w:rPr>
        <w:br/>
      </w:r>
    </w:p>
    <w:p w14:paraId="7921ACD7" w14:textId="77777777" w:rsidR="00560A32" w:rsidRPr="00D94B3E"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b/>
          <w:bCs/>
          <w:kern w:val="0"/>
          <w:bdr w:val="none" w:sz="0" w:space="0" w:color="auto" w:frame="1"/>
          <w:lang w:eastAsia="en-GB"/>
          <w14:ligatures w14:val="none"/>
        </w:rPr>
        <w:lastRenderedPageBreak/>
        <w:t>Data Processing and Validation Strategy</w:t>
      </w:r>
      <w:r w:rsidRPr="00560A32">
        <w:rPr>
          <w:rFonts w:ascii="Times New Roman" w:eastAsia="Times New Roman" w:hAnsi="Times New Roman" w:cs="Times New Roman"/>
          <w:kern w:val="0"/>
          <w:lang w:eastAsia="en-GB"/>
          <w14:ligatures w14:val="none"/>
        </w:rPr>
        <w:t xml:space="preserve"> The pipeline loads the fused </w:t>
      </w:r>
      <w:r w:rsidRPr="00560A32">
        <w:rPr>
          <w:rFonts w:ascii="Times New Roman" w:eastAsia="Times New Roman" w:hAnsi="Times New Roman" w:cs="Times New Roman"/>
          <w:kern w:val="0"/>
          <w:sz w:val="20"/>
          <w:szCs w:val="20"/>
          <w:bdr w:val="none" w:sz="0" w:space="0" w:color="auto" w:frame="1"/>
          <w:lang w:eastAsia="en-GB"/>
          <w14:ligatures w14:val="none"/>
        </w:rPr>
        <w:t>combined_features_common.csv</w:t>
      </w:r>
      <w:r w:rsidRPr="00560A32">
        <w:rPr>
          <w:rFonts w:ascii="Times New Roman" w:eastAsia="Times New Roman" w:hAnsi="Times New Roman" w:cs="Times New Roman"/>
          <w:kern w:val="0"/>
          <w:lang w:eastAsia="en-GB"/>
          <w14:ligatures w14:val="none"/>
        </w:rPr>
        <w:t xml:space="preserve"> dataset and employs </w:t>
      </w:r>
      <w:proofErr w:type="spellStart"/>
      <w:r w:rsidRPr="00560A32">
        <w:rPr>
          <w:rFonts w:ascii="Times New Roman" w:eastAsia="Times New Roman" w:hAnsi="Times New Roman" w:cs="Times New Roman"/>
          <w:b/>
          <w:bCs/>
          <w:kern w:val="0"/>
          <w:bdr w:val="none" w:sz="0" w:space="0" w:color="auto" w:frame="1"/>
          <w:lang w:eastAsia="en-GB"/>
          <w14:ligatures w14:val="none"/>
        </w:rPr>
        <w:t>GroupKFold</w:t>
      </w:r>
      <w:proofErr w:type="spellEnd"/>
      <w:r w:rsidRPr="00560A32">
        <w:rPr>
          <w:rFonts w:ascii="Times New Roman" w:eastAsia="Times New Roman" w:hAnsi="Times New Roman" w:cs="Times New Roman"/>
          <w:kern w:val="0"/>
          <w:lang w:eastAsia="en-GB"/>
          <w14:ligatures w14:val="none"/>
        </w:rPr>
        <w:t xml:space="preserve"> cross-validation (5 splits) stratified by </w:t>
      </w:r>
      <w:proofErr w:type="spellStart"/>
      <w:r w:rsidRPr="00560A32">
        <w:rPr>
          <w:rFonts w:ascii="Times New Roman" w:eastAsia="Times New Roman" w:hAnsi="Times New Roman" w:cs="Times New Roman"/>
          <w:kern w:val="0"/>
          <w:sz w:val="20"/>
          <w:szCs w:val="20"/>
          <w:bdr w:val="none" w:sz="0" w:space="0" w:color="auto" w:frame="1"/>
          <w:lang w:eastAsia="en-GB"/>
          <w14:ligatures w14:val="none"/>
        </w:rPr>
        <w:t>subject_id</w:t>
      </w:r>
      <w:proofErr w:type="spellEnd"/>
      <w:r w:rsidRPr="00560A32">
        <w:rPr>
          <w:rFonts w:ascii="Times New Roman" w:eastAsia="Times New Roman" w:hAnsi="Times New Roman" w:cs="Times New Roman"/>
          <w:kern w:val="0"/>
          <w:lang w:eastAsia="en-GB"/>
          <w14:ligatures w14:val="none"/>
        </w:rPr>
        <w:t xml:space="preserve">, ensuring all windows from a single subject remain within the same fold. This prevents the model from memorizing individual typing patterns rather than learning disease-specific biomarkers. Features undergo median imputation for missing values, followed by Z-score standardization for SVM compatibility. Only numeric biomechanical features are retained (excluding identifiers such as </w:t>
      </w:r>
      <w:proofErr w:type="spellStart"/>
      <w:r w:rsidRPr="00560A32">
        <w:rPr>
          <w:rFonts w:ascii="Times New Roman" w:eastAsia="Times New Roman" w:hAnsi="Times New Roman" w:cs="Times New Roman"/>
          <w:kern w:val="0"/>
          <w:sz w:val="20"/>
          <w:szCs w:val="20"/>
          <w:bdr w:val="none" w:sz="0" w:space="0" w:color="auto" w:frame="1"/>
          <w:lang w:eastAsia="en-GB"/>
          <w14:ligatures w14:val="none"/>
        </w:rPr>
        <w:t>window_id</w:t>
      </w:r>
      <w:proofErr w:type="spellEnd"/>
      <w:r w:rsidRPr="00560A32">
        <w:rPr>
          <w:rFonts w:ascii="Times New Roman" w:eastAsia="Times New Roman" w:hAnsi="Times New Roman" w:cs="Times New Roman"/>
          <w:kern w:val="0"/>
          <w:lang w:eastAsia="en-GB"/>
          <w14:ligatures w14:val="none"/>
        </w:rPr>
        <w:t xml:space="preserve"> and </w:t>
      </w:r>
      <w:proofErr w:type="spellStart"/>
      <w:r w:rsidRPr="00560A32">
        <w:rPr>
          <w:rFonts w:ascii="Times New Roman" w:eastAsia="Times New Roman" w:hAnsi="Times New Roman" w:cs="Times New Roman"/>
          <w:kern w:val="0"/>
          <w:sz w:val="20"/>
          <w:szCs w:val="20"/>
          <w:bdr w:val="none" w:sz="0" w:space="0" w:color="auto" w:frame="1"/>
          <w:lang w:eastAsia="en-GB"/>
          <w14:ligatures w14:val="none"/>
        </w:rPr>
        <w:t>session_id</w:t>
      </w:r>
      <w:proofErr w:type="spellEnd"/>
      <w:r w:rsidRPr="00560A32">
        <w:rPr>
          <w:rFonts w:ascii="Times New Roman" w:eastAsia="Times New Roman" w:hAnsi="Times New Roman" w:cs="Times New Roman"/>
          <w:kern w:val="0"/>
          <w:lang w:eastAsia="en-GB"/>
          <w14:ligatures w14:val="none"/>
        </w:rPr>
        <w:t>), resulting in approximately 26 input features representing hold times, latencies, and digraph patterns.</w:t>
      </w:r>
    </w:p>
    <w:p w14:paraId="1D0DDA4B" w14:textId="77777777" w:rsidR="00560A32" w:rsidRPr="00D94B3E"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p>
    <w:p w14:paraId="5615DBDD" w14:textId="77777777" w:rsidR="00560A32" w:rsidRPr="00D94B3E" w:rsidRDefault="00560A32" w:rsidP="00560A32">
      <w:pPr>
        <w:keepNext/>
        <w:shd w:val="clear" w:color="auto" w:fill="FFFFFF"/>
        <w:spacing w:after="0" w:line="390" w:lineRule="atLeast"/>
        <w:textAlignment w:val="baseline"/>
        <w:rPr>
          <w:rFonts w:ascii="Times New Roman" w:hAnsi="Times New Roman" w:cs="Times New Roman"/>
        </w:rPr>
      </w:pPr>
      <w:r w:rsidRPr="00D94B3E">
        <w:rPr>
          <w:rFonts w:ascii="Times New Roman" w:hAnsi="Times New Roman" w:cs="Times New Roman"/>
        </w:rPr>
        <w:fldChar w:fldCharType="begin"/>
      </w:r>
      <w:r w:rsidRPr="00D94B3E">
        <w:rPr>
          <w:rFonts w:ascii="Times New Roman" w:hAnsi="Times New Roman" w:cs="Times New Roman"/>
        </w:rPr>
        <w:instrText xml:space="preserve"> INCLUDEPICTURE "https://www.kimi.com/apiv2-files/sign-obj/kimi-fs%2Fokc%2F4gjxfjy7ribve%2Foutput%2Ftrain_ml_pipeline.png?filename=train_ml_pipeline.png&amp;sig=rW5urTJsLUQBociY7IbERIbOlg0ISCuAW1NxNhu1UAM=&amp;t=o" \* MERGEFORMATINET </w:instrText>
      </w:r>
      <w:r w:rsidRPr="00D94B3E">
        <w:rPr>
          <w:rFonts w:ascii="Times New Roman" w:hAnsi="Times New Roman" w:cs="Times New Roman"/>
        </w:rPr>
        <w:fldChar w:fldCharType="separate"/>
      </w:r>
      <w:r w:rsidRPr="00D94B3E">
        <w:rPr>
          <w:rFonts w:ascii="Times New Roman" w:hAnsi="Times New Roman" w:cs="Times New Roman"/>
          <w:noProof/>
        </w:rPr>
        <w:drawing>
          <wp:inline distT="0" distB="0" distL="0" distR="0" wp14:anchorId="06AC7B14" wp14:editId="348D0A11">
            <wp:extent cx="5731510" cy="3257550"/>
            <wp:effectExtent l="0" t="0" r="0" b="6350"/>
            <wp:docPr id="280396476"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inline>
        </w:drawing>
      </w:r>
      <w:r w:rsidRPr="00D94B3E">
        <w:rPr>
          <w:rFonts w:ascii="Times New Roman" w:hAnsi="Times New Roman" w:cs="Times New Roman"/>
        </w:rPr>
        <w:fldChar w:fldCharType="end"/>
      </w:r>
    </w:p>
    <w:p w14:paraId="1BF0B37C" w14:textId="25414318" w:rsidR="00560A32" w:rsidRPr="00560A32" w:rsidRDefault="00560A32" w:rsidP="00560A32">
      <w:pPr>
        <w:pStyle w:val="Caption"/>
        <w:jc w:val="center"/>
        <w:rPr>
          <w:rFonts w:ascii="Times New Roman" w:eastAsia="Times New Roman" w:hAnsi="Times New Roman" w:cs="Times New Roman"/>
          <w:kern w:val="0"/>
          <w:lang w:eastAsia="en-GB"/>
          <w14:ligatures w14:val="none"/>
        </w:rPr>
      </w:pPr>
      <w:r w:rsidRPr="00D94B3E">
        <w:rPr>
          <w:rFonts w:ascii="Times New Roman" w:hAnsi="Times New Roman" w:cs="Times New Roman"/>
        </w:rPr>
        <w:t xml:space="preserve">Figure </w:t>
      </w:r>
      <w:r w:rsidRPr="00D94B3E">
        <w:rPr>
          <w:rFonts w:ascii="Times New Roman" w:hAnsi="Times New Roman" w:cs="Times New Roman"/>
        </w:rPr>
        <w:fldChar w:fldCharType="begin"/>
      </w:r>
      <w:r w:rsidRPr="00D94B3E">
        <w:rPr>
          <w:rFonts w:ascii="Times New Roman" w:hAnsi="Times New Roman" w:cs="Times New Roman"/>
        </w:rPr>
        <w:instrText xml:space="preserve"> SEQ Figure \* ARABIC </w:instrText>
      </w:r>
      <w:r w:rsidRPr="00D94B3E">
        <w:rPr>
          <w:rFonts w:ascii="Times New Roman" w:hAnsi="Times New Roman" w:cs="Times New Roman"/>
        </w:rPr>
        <w:fldChar w:fldCharType="separate"/>
      </w:r>
      <w:r w:rsidR="00D94B3E" w:rsidRPr="00D94B3E">
        <w:rPr>
          <w:rFonts w:ascii="Times New Roman" w:hAnsi="Times New Roman" w:cs="Times New Roman"/>
          <w:noProof/>
        </w:rPr>
        <w:t>2</w:t>
      </w:r>
      <w:r w:rsidRPr="00D94B3E">
        <w:rPr>
          <w:rFonts w:ascii="Times New Roman" w:hAnsi="Times New Roman" w:cs="Times New Roman"/>
        </w:rPr>
        <w:fldChar w:fldCharType="end"/>
      </w:r>
      <w:r w:rsidRPr="00D94B3E">
        <w:rPr>
          <w:rFonts w:ascii="Times New Roman" w:hAnsi="Times New Roman" w:cs="Times New Roman"/>
          <w:lang w:val="en-US"/>
        </w:rPr>
        <w:t>: Machine Learning Pipeline Architecture</w:t>
      </w:r>
    </w:p>
    <w:p w14:paraId="7C226DCA" w14:textId="08EB9554"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D94B3E">
        <w:rPr>
          <w:rFonts w:ascii="Times New Roman" w:eastAsia="Times New Roman" w:hAnsi="Times New Roman" w:cs="Times New Roman"/>
          <w:b/>
          <w:bCs/>
          <w:kern w:val="0"/>
          <w:bdr w:val="none" w:sz="0" w:space="0" w:color="auto" w:frame="1"/>
          <w:lang w:eastAsia="en-GB"/>
          <w14:ligatures w14:val="none"/>
        </w:rPr>
        <w:br/>
      </w:r>
      <w:r w:rsidRPr="00D94B3E">
        <w:rPr>
          <w:rFonts w:ascii="Times New Roman" w:eastAsia="Times New Roman" w:hAnsi="Times New Roman" w:cs="Times New Roman"/>
          <w:b/>
          <w:bCs/>
          <w:kern w:val="0"/>
          <w:bdr w:val="none" w:sz="0" w:space="0" w:color="auto" w:frame="1"/>
          <w:lang w:eastAsia="en-GB"/>
          <w14:ligatures w14:val="none"/>
        </w:rPr>
        <w:br/>
      </w:r>
      <w:r w:rsidRPr="00560A32">
        <w:rPr>
          <w:rFonts w:ascii="Times New Roman" w:eastAsia="Times New Roman" w:hAnsi="Times New Roman" w:cs="Times New Roman"/>
          <w:b/>
          <w:bCs/>
          <w:kern w:val="0"/>
          <w:bdr w:val="none" w:sz="0" w:space="0" w:color="auto" w:frame="1"/>
          <w:lang w:eastAsia="en-GB"/>
          <w14:ligatures w14:val="none"/>
        </w:rPr>
        <w:t>Experimental Protocol</w:t>
      </w:r>
      <w:r w:rsidRPr="00560A32">
        <w:rPr>
          <w:rFonts w:ascii="Times New Roman" w:eastAsia="Times New Roman" w:hAnsi="Times New Roman" w:cs="Times New Roman"/>
          <w:kern w:val="0"/>
          <w:lang w:eastAsia="en-GB"/>
          <w14:ligatures w14:val="none"/>
        </w:rPr>
        <w:t xml:space="preserve"> The script executes four progressively complex experiments: (1) </w:t>
      </w:r>
      <w:r w:rsidRPr="00560A32">
        <w:rPr>
          <w:rFonts w:ascii="Times New Roman" w:eastAsia="Times New Roman" w:hAnsi="Times New Roman" w:cs="Times New Roman"/>
          <w:b/>
          <w:bCs/>
          <w:kern w:val="0"/>
          <w:bdr w:val="none" w:sz="0" w:space="0" w:color="auto" w:frame="1"/>
          <w:lang w:eastAsia="en-GB"/>
          <w14:ligatures w14:val="none"/>
        </w:rPr>
        <w:t>MIT-Only Baseline</w:t>
      </w:r>
      <w:r w:rsidRPr="00560A32">
        <w:rPr>
          <w:rFonts w:ascii="Times New Roman" w:eastAsia="Times New Roman" w:hAnsi="Times New Roman" w:cs="Times New Roman"/>
          <w:kern w:val="0"/>
          <w:lang w:eastAsia="en-GB"/>
          <w14:ligatures w14:val="none"/>
        </w:rPr>
        <w:t xml:space="preserve">—training and testing exclusively on </w:t>
      </w:r>
      <w:proofErr w:type="spellStart"/>
      <w:r w:rsidRPr="00560A32">
        <w:rPr>
          <w:rFonts w:ascii="Times New Roman" w:eastAsia="Times New Roman" w:hAnsi="Times New Roman" w:cs="Times New Roman"/>
          <w:kern w:val="0"/>
          <w:lang w:eastAsia="en-GB"/>
          <w14:ligatures w14:val="none"/>
        </w:rPr>
        <w:t>NeuroQWERTY</w:t>
      </w:r>
      <w:proofErr w:type="spellEnd"/>
      <w:r w:rsidRPr="00560A32">
        <w:rPr>
          <w:rFonts w:ascii="Times New Roman" w:eastAsia="Times New Roman" w:hAnsi="Times New Roman" w:cs="Times New Roman"/>
          <w:kern w:val="0"/>
          <w:lang w:eastAsia="en-GB"/>
          <w14:ligatures w14:val="none"/>
        </w:rPr>
        <w:t xml:space="preserve"> data to establish dataset-specific performance ceilings; (2) </w:t>
      </w:r>
      <w:r w:rsidRPr="00560A32">
        <w:rPr>
          <w:rFonts w:ascii="Times New Roman" w:eastAsia="Times New Roman" w:hAnsi="Times New Roman" w:cs="Times New Roman"/>
          <w:b/>
          <w:bCs/>
          <w:kern w:val="0"/>
          <w:bdr w:val="none" w:sz="0" w:space="0" w:color="auto" w:frame="1"/>
          <w:lang w:eastAsia="en-GB"/>
          <w14:ligatures w14:val="none"/>
        </w:rPr>
        <w:t>Tappy-Only Baseline</w:t>
      </w:r>
      <w:r w:rsidRPr="00560A32">
        <w:rPr>
          <w:rFonts w:ascii="Times New Roman" w:eastAsia="Times New Roman" w:hAnsi="Times New Roman" w:cs="Times New Roman"/>
          <w:kern w:val="0"/>
          <w:lang w:eastAsia="en-GB"/>
          <w14:ligatures w14:val="none"/>
        </w:rPr>
        <w:t xml:space="preserve">—isolated evaluation on Tappy keystroke features; (3) </w:t>
      </w:r>
      <w:r w:rsidRPr="00560A32">
        <w:rPr>
          <w:rFonts w:ascii="Times New Roman" w:eastAsia="Times New Roman" w:hAnsi="Times New Roman" w:cs="Times New Roman"/>
          <w:b/>
          <w:bCs/>
          <w:kern w:val="0"/>
          <w:bdr w:val="none" w:sz="0" w:space="0" w:color="auto" w:frame="1"/>
          <w:lang w:eastAsia="en-GB"/>
          <w14:ligatures w14:val="none"/>
        </w:rPr>
        <w:t>Cross-Dataset Generalization</w:t>
      </w:r>
      <w:r w:rsidRPr="00560A32">
        <w:rPr>
          <w:rFonts w:ascii="Times New Roman" w:eastAsia="Times New Roman" w:hAnsi="Times New Roman" w:cs="Times New Roman"/>
          <w:kern w:val="0"/>
          <w:lang w:eastAsia="en-GB"/>
          <w14:ligatures w14:val="none"/>
        </w:rPr>
        <w:t xml:space="preserve">—training exclusively on Tappy and testing on MIT data (and vice versa) to assess model robustness across different data collection protocols and demographic distributions; and (4) </w:t>
      </w:r>
      <w:r w:rsidRPr="00560A32">
        <w:rPr>
          <w:rFonts w:ascii="Times New Roman" w:eastAsia="Times New Roman" w:hAnsi="Times New Roman" w:cs="Times New Roman"/>
          <w:b/>
          <w:bCs/>
          <w:kern w:val="0"/>
          <w:bdr w:val="none" w:sz="0" w:space="0" w:color="auto" w:frame="1"/>
          <w:lang w:eastAsia="en-GB"/>
          <w14:ligatures w14:val="none"/>
        </w:rPr>
        <w:t>Balanced Pooled Model</w:t>
      </w:r>
      <w:r w:rsidRPr="00560A32">
        <w:rPr>
          <w:rFonts w:ascii="Times New Roman" w:eastAsia="Times New Roman" w:hAnsi="Times New Roman" w:cs="Times New Roman"/>
          <w:kern w:val="0"/>
          <w:lang w:eastAsia="en-GB"/>
          <w14:ligatures w14:val="none"/>
        </w:rPr>
        <w:t>—the critical innovation addressing dataset imbalance bias.</w:t>
      </w:r>
    </w:p>
    <w:p w14:paraId="02134031" w14:textId="77777777" w:rsidR="00D94B3E" w:rsidRPr="00D94B3E" w:rsidRDefault="00560A32" w:rsidP="00D94B3E">
      <w:pPr>
        <w:keepNext/>
        <w:shd w:val="clear" w:color="auto" w:fill="FFFFFF"/>
        <w:spacing w:after="0" w:line="390" w:lineRule="atLeast"/>
        <w:textAlignment w:val="baseline"/>
        <w:rPr>
          <w:rFonts w:ascii="Times New Roman" w:hAnsi="Times New Roman" w:cs="Times New Roman"/>
        </w:rPr>
      </w:pPr>
      <w:r w:rsidRPr="00D94B3E">
        <w:rPr>
          <w:rFonts w:ascii="Times New Roman" w:eastAsia="Times New Roman" w:hAnsi="Times New Roman" w:cs="Times New Roman"/>
          <w:b/>
          <w:bCs/>
          <w:kern w:val="0"/>
          <w:bdr w:val="none" w:sz="0" w:space="0" w:color="auto" w:frame="1"/>
          <w:lang w:eastAsia="en-GB"/>
          <w14:ligatures w14:val="none"/>
        </w:rPr>
        <w:lastRenderedPageBreak/>
        <w:br/>
      </w:r>
      <w:r w:rsidRPr="00D94B3E">
        <w:rPr>
          <w:rFonts w:ascii="Times New Roman" w:eastAsia="Times New Roman" w:hAnsi="Times New Roman" w:cs="Times New Roman"/>
          <w:b/>
          <w:bCs/>
          <w:kern w:val="0"/>
          <w:bdr w:val="none" w:sz="0" w:space="0" w:color="auto" w:frame="1"/>
          <w:lang w:eastAsia="en-GB"/>
          <w14:ligatures w14:val="none"/>
        </w:rPr>
        <w:br/>
      </w:r>
      <w:r w:rsidR="00D94B3E" w:rsidRPr="00D94B3E">
        <w:rPr>
          <w:rFonts w:ascii="Times New Roman" w:hAnsi="Times New Roman" w:cs="Times New Roman"/>
        </w:rPr>
        <w:fldChar w:fldCharType="begin"/>
      </w:r>
      <w:r w:rsidR="00D94B3E" w:rsidRPr="00D94B3E">
        <w:rPr>
          <w:rFonts w:ascii="Times New Roman" w:hAnsi="Times New Roman" w:cs="Times New Roman"/>
        </w:rPr>
        <w:instrText xml:space="preserve"> INCLUDEPICTURE "https://www.kimi.com/apiv2-files/sign-obj/kimi-fs%2Fokc%2F4gjxfjy7ribve%2Foutput%2Ftrain_groupkfold_fixed.png?filename=train_groupkfold_fixed.png&amp;sig=0Q1JSAOSPUt8rT_Kv3b_z2GPGmnN2qE818c7foi7qUA=&amp;t=o" \* MERGEFORMATINET </w:instrText>
      </w:r>
      <w:r w:rsidR="00D94B3E" w:rsidRPr="00D94B3E">
        <w:rPr>
          <w:rFonts w:ascii="Times New Roman" w:hAnsi="Times New Roman" w:cs="Times New Roman"/>
        </w:rPr>
        <w:fldChar w:fldCharType="separate"/>
      </w:r>
      <w:r w:rsidR="00D94B3E" w:rsidRPr="00D94B3E">
        <w:rPr>
          <w:rFonts w:ascii="Times New Roman" w:hAnsi="Times New Roman" w:cs="Times New Roman"/>
          <w:noProof/>
        </w:rPr>
        <w:drawing>
          <wp:inline distT="0" distB="0" distL="0" distR="0" wp14:anchorId="4022345D" wp14:editId="0D3FF969">
            <wp:extent cx="4479235" cy="3074822"/>
            <wp:effectExtent l="0" t="0" r="4445" b="0"/>
            <wp:docPr id="613597370"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1717" cy="3090255"/>
                    </a:xfrm>
                    <a:prstGeom prst="rect">
                      <a:avLst/>
                    </a:prstGeom>
                    <a:noFill/>
                    <a:ln>
                      <a:noFill/>
                    </a:ln>
                  </pic:spPr>
                </pic:pic>
              </a:graphicData>
            </a:graphic>
          </wp:inline>
        </w:drawing>
      </w:r>
      <w:r w:rsidR="00D94B3E" w:rsidRPr="00D94B3E">
        <w:rPr>
          <w:rFonts w:ascii="Times New Roman" w:hAnsi="Times New Roman" w:cs="Times New Roman"/>
        </w:rPr>
        <w:fldChar w:fldCharType="end"/>
      </w:r>
    </w:p>
    <w:p w14:paraId="379250AC" w14:textId="19498F1F" w:rsidR="00D94B3E" w:rsidRPr="00D94B3E" w:rsidRDefault="00D94B3E" w:rsidP="00D94B3E">
      <w:pPr>
        <w:pStyle w:val="Caption"/>
        <w:jc w:val="center"/>
        <w:rPr>
          <w:rFonts w:ascii="Times New Roman" w:hAnsi="Times New Roman" w:cs="Times New Roman"/>
        </w:rPr>
      </w:pPr>
      <w:r w:rsidRPr="00D94B3E">
        <w:rPr>
          <w:rFonts w:ascii="Times New Roman" w:hAnsi="Times New Roman" w:cs="Times New Roman"/>
        </w:rPr>
        <w:t xml:space="preserve">Figure </w:t>
      </w:r>
      <w:r w:rsidRPr="00D94B3E">
        <w:rPr>
          <w:rFonts w:ascii="Times New Roman" w:hAnsi="Times New Roman" w:cs="Times New Roman"/>
        </w:rPr>
        <w:fldChar w:fldCharType="begin"/>
      </w:r>
      <w:r w:rsidRPr="00D94B3E">
        <w:rPr>
          <w:rFonts w:ascii="Times New Roman" w:hAnsi="Times New Roman" w:cs="Times New Roman"/>
        </w:rPr>
        <w:instrText xml:space="preserve"> SEQ Figure \* ARABIC </w:instrText>
      </w:r>
      <w:r w:rsidRPr="00D94B3E">
        <w:rPr>
          <w:rFonts w:ascii="Times New Roman" w:hAnsi="Times New Roman" w:cs="Times New Roman"/>
        </w:rPr>
        <w:fldChar w:fldCharType="separate"/>
      </w:r>
      <w:r w:rsidRPr="00D94B3E">
        <w:rPr>
          <w:rFonts w:ascii="Times New Roman" w:hAnsi="Times New Roman" w:cs="Times New Roman"/>
          <w:noProof/>
        </w:rPr>
        <w:t>3</w:t>
      </w:r>
      <w:r w:rsidRPr="00D94B3E">
        <w:rPr>
          <w:rFonts w:ascii="Times New Roman" w:hAnsi="Times New Roman" w:cs="Times New Roman"/>
        </w:rPr>
        <w:fldChar w:fldCharType="end"/>
      </w:r>
      <w:r w:rsidRPr="00D94B3E">
        <w:rPr>
          <w:rFonts w:ascii="Times New Roman" w:hAnsi="Times New Roman" w:cs="Times New Roman"/>
          <w:lang w:val="en-US"/>
        </w:rPr>
        <w:t xml:space="preserve">: </w:t>
      </w:r>
      <w:proofErr w:type="spellStart"/>
      <w:r w:rsidRPr="00D94B3E">
        <w:rPr>
          <w:rFonts w:ascii="Times New Roman" w:hAnsi="Times New Roman" w:cs="Times New Roman"/>
          <w:lang w:val="en-US"/>
        </w:rPr>
        <w:t>GroupKFold</w:t>
      </w:r>
      <w:proofErr w:type="spellEnd"/>
      <w:r w:rsidRPr="00D94B3E">
        <w:rPr>
          <w:rFonts w:ascii="Times New Roman" w:hAnsi="Times New Roman" w:cs="Times New Roman"/>
          <w:lang w:val="en-US"/>
        </w:rPr>
        <w:t xml:space="preserve"> Cross-Validation Strategy</w:t>
      </w:r>
    </w:p>
    <w:p w14:paraId="1B9406EA" w14:textId="434B2C3B" w:rsidR="00560A32" w:rsidRPr="00560A32" w:rsidRDefault="00560A32" w:rsidP="00D94B3E">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D94B3E">
        <w:rPr>
          <w:rFonts w:ascii="Times New Roman" w:eastAsia="Times New Roman" w:hAnsi="Times New Roman" w:cs="Times New Roman"/>
          <w:b/>
          <w:bCs/>
          <w:kern w:val="0"/>
          <w:bdr w:val="none" w:sz="0" w:space="0" w:color="auto" w:frame="1"/>
          <w:lang w:eastAsia="en-GB"/>
          <w14:ligatures w14:val="none"/>
        </w:rPr>
        <w:br/>
      </w:r>
      <w:r w:rsidRPr="00D94B3E">
        <w:rPr>
          <w:rFonts w:ascii="Times New Roman" w:eastAsia="Times New Roman" w:hAnsi="Times New Roman" w:cs="Times New Roman"/>
          <w:b/>
          <w:bCs/>
          <w:kern w:val="0"/>
          <w:bdr w:val="none" w:sz="0" w:space="0" w:color="auto" w:frame="1"/>
          <w:lang w:eastAsia="en-GB"/>
          <w14:ligatures w14:val="none"/>
        </w:rPr>
        <w:br/>
      </w:r>
      <w:r w:rsidRPr="00560A32">
        <w:rPr>
          <w:rFonts w:ascii="Times New Roman" w:eastAsia="Times New Roman" w:hAnsi="Times New Roman" w:cs="Times New Roman"/>
          <w:b/>
          <w:bCs/>
          <w:kern w:val="0"/>
          <w:bdr w:val="none" w:sz="0" w:space="0" w:color="auto" w:frame="1"/>
          <w:lang w:eastAsia="en-GB"/>
          <w14:ligatures w14:val="none"/>
        </w:rPr>
        <w:t>The Balanced Pooled Model: Addressing Dataset Imbalance</w:t>
      </w:r>
    </w:p>
    <w:p w14:paraId="18DA0B23"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kern w:val="0"/>
          <w:lang w:eastAsia="en-GB"/>
          <w14:ligatures w14:val="none"/>
        </w:rPr>
        <w:t xml:space="preserve">The fourth experiment addresses a fundamental challenge in multimodal medical data fusion: </w:t>
      </w:r>
      <w:r w:rsidRPr="00560A32">
        <w:rPr>
          <w:rFonts w:ascii="Times New Roman" w:eastAsia="Times New Roman" w:hAnsi="Times New Roman" w:cs="Times New Roman"/>
          <w:b/>
          <w:bCs/>
          <w:kern w:val="0"/>
          <w:bdr w:val="none" w:sz="0" w:space="0" w:color="auto" w:frame="1"/>
          <w:lang w:eastAsia="en-GB"/>
          <w14:ligatures w14:val="none"/>
        </w:rPr>
        <w:t>dataset bias</w:t>
      </w:r>
      <w:r w:rsidRPr="00560A32">
        <w:rPr>
          <w:rFonts w:ascii="Times New Roman" w:eastAsia="Times New Roman" w:hAnsi="Times New Roman" w:cs="Times New Roman"/>
          <w:kern w:val="0"/>
          <w:lang w:eastAsia="en-GB"/>
          <w14:ligatures w14:val="none"/>
        </w:rPr>
        <w:t>. Consider the realistic scenario where Tappy contributes 2,000 samples while MIT contributes only 500. Simple concatenation yields 2,500 total samples, but creates severe distributional bias—80% Tappy versus 20% MIT. This imbalance produces two critical failure modes: first, the model learns spurious correlations such as "if typing pattern resembles Tappy demographics, predict healthy" rather than actual PD biomarkers; second, the MIT clinical data (often more valuable due to rigorous clinical labels and UPDRS scores) becomes statistically drowned out, with the model achieving superficially high accuracy (80%) merely by classifying everything as Tappy-like.</w:t>
      </w:r>
    </w:p>
    <w:p w14:paraId="7FEA062B"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kern w:val="0"/>
          <w:lang w:eastAsia="en-GB"/>
          <w14:ligatures w14:val="none"/>
        </w:rPr>
        <w:t xml:space="preserve">The </w:t>
      </w:r>
      <w:r w:rsidRPr="00560A32">
        <w:rPr>
          <w:rFonts w:ascii="Times New Roman" w:eastAsia="Times New Roman" w:hAnsi="Times New Roman" w:cs="Times New Roman"/>
          <w:b/>
          <w:bCs/>
          <w:kern w:val="0"/>
          <w:bdr w:val="none" w:sz="0" w:space="0" w:color="auto" w:frame="1"/>
          <w:lang w:eastAsia="en-GB"/>
          <w14:ligatures w14:val="none"/>
        </w:rPr>
        <w:t>Balanced Pooled Model</w:t>
      </w:r>
      <w:r w:rsidRPr="00560A32">
        <w:rPr>
          <w:rFonts w:ascii="Times New Roman" w:eastAsia="Times New Roman" w:hAnsi="Times New Roman" w:cs="Times New Roman"/>
          <w:kern w:val="0"/>
          <w:lang w:eastAsia="en-GB"/>
          <w14:ligatures w14:val="none"/>
        </w:rPr>
        <w:t xml:space="preserve"> resolves this through controlled down-sampling:</w:t>
      </w:r>
    </w:p>
    <w:p w14:paraId="4FFB9243" w14:textId="77777777" w:rsidR="00560A32" w:rsidRPr="00560A32" w:rsidRDefault="00560A32" w:rsidP="00560A32">
      <w:pPr>
        <w:shd w:val="clear" w:color="auto" w:fill="FFFFFF"/>
        <w:spacing w:after="0" w:line="240" w:lineRule="auto"/>
        <w:textAlignment w:val="baseline"/>
        <w:rPr>
          <w:rFonts w:ascii="Times New Roman" w:eastAsia="Times New Roman" w:hAnsi="Times New Roman" w:cs="Times New Roman"/>
          <w:spacing w:val="8"/>
          <w:kern w:val="0"/>
          <w:sz w:val="21"/>
          <w:szCs w:val="21"/>
          <w:lang w:eastAsia="en-GB"/>
          <w14:ligatures w14:val="none"/>
        </w:rPr>
      </w:pPr>
      <w:r w:rsidRPr="00560A32">
        <w:rPr>
          <w:rFonts w:ascii="Times New Roman" w:eastAsia="Times New Roman" w:hAnsi="Times New Roman" w:cs="Times New Roman"/>
          <w:b/>
          <w:bCs/>
          <w:spacing w:val="8"/>
          <w:kern w:val="0"/>
          <w:sz w:val="21"/>
          <w:szCs w:val="21"/>
          <w:bdr w:val="none" w:sz="0" w:space="0" w:color="auto" w:frame="1"/>
          <w:lang w:eastAsia="en-GB"/>
          <w14:ligatures w14:val="none"/>
        </w:rPr>
        <w:t>Python</w:t>
      </w:r>
    </w:p>
    <w:p w14:paraId="0126EABC" w14:textId="72492B66" w:rsidR="00560A32" w:rsidRPr="00560A32" w:rsidRDefault="00560A32" w:rsidP="00560A32">
      <w:pPr>
        <w:shd w:val="clear" w:color="auto" w:fill="FFFFFF"/>
        <w:spacing w:after="0" w:line="240" w:lineRule="auto"/>
        <w:textAlignment w:val="baseline"/>
        <w:rPr>
          <w:rFonts w:ascii="Courier New" w:eastAsia="Times New Roman" w:hAnsi="Courier New" w:cs="Courier New"/>
          <w:spacing w:val="8"/>
          <w:kern w:val="0"/>
          <w:sz w:val="21"/>
          <w:szCs w:val="21"/>
          <w:lang w:eastAsia="en-GB"/>
          <w14:ligatures w14:val="none"/>
        </w:rPr>
      </w:pPr>
      <w:r w:rsidRPr="00D94B3E">
        <w:rPr>
          <w:rFonts w:ascii="Times New Roman" w:eastAsia="Times New Roman" w:hAnsi="Times New Roman" w:cs="Times New Roman"/>
          <w:spacing w:val="8"/>
          <w:kern w:val="0"/>
          <w:sz w:val="21"/>
          <w:szCs w:val="21"/>
          <w:bdr w:val="none" w:sz="0" w:space="0" w:color="auto" w:frame="1"/>
          <w:lang w:eastAsia="en-GB"/>
          <w14:ligatures w14:val="none"/>
        </w:rPr>
        <w:t>|</w:t>
      </w:r>
      <w:r w:rsidRPr="00D94B3E">
        <w:rPr>
          <w:rFonts w:ascii="Times New Roman" w:eastAsia="Times New Roman" w:hAnsi="Times New Roman" w:cs="Times New Roman"/>
          <w:spacing w:val="8"/>
          <w:kern w:val="0"/>
          <w:sz w:val="21"/>
          <w:szCs w:val="21"/>
          <w:bdr w:val="none" w:sz="0" w:space="0" w:color="auto" w:frame="1"/>
          <w:lang w:eastAsia="en-GB"/>
          <w14:ligatures w14:val="none"/>
        </w:rPr>
        <w:br/>
      </w:r>
      <w:r w:rsidRPr="00D94B3E">
        <w:rPr>
          <w:rFonts w:ascii="Times New Roman" w:eastAsia="Times New Roman" w:hAnsi="Times New Roman" w:cs="Times New Roman"/>
          <w:spacing w:val="8"/>
          <w:kern w:val="0"/>
          <w:sz w:val="21"/>
          <w:szCs w:val="21"/>
          <w:bdr w:val="none" w:sz="0" w:space="0" w:color="auto" w:frame="1"/>
          <w:lang w:eastAsia="en-GB"/>
          <w14:ligatures w14:val="none"/>
        </w:rPr>
        <w:br/>
      </w:r>
    </w:p>
    <w:p w14:paraId="4D07F255" w14:textId="77777777" w:rsidR="00560A32" w:rsidRPr="00560A32" w:rsidRDefault="00560A32" w:rsidP="00560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A1A1A"/>
          <w:spacing w:val="8"/>
          <w:kern w:val="0"/>
          <w:sz w:val="20"/>
          <w:szCs w:val="20"/>
          <w:bdr w:val="none" w:sz="0" w:space="0" w:color="auto" w:frame="1"/>
          <w:lang w:eastAsia="en-GB"/>
          <w14:ligatures w14:val="none"/>
        </w:rPr>
      </w:pP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mit_size</w:t>
      </w:r>
      <w:proofErr w:type="spellEnd"/>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B394"/>
          <w:spacing w:val="8"/>
          <w:kern w:val="0"/>
          <w:sz w:val="20"/>
          <w:szCs w:val="20"/>
          <w:bdr w:val="none" w:sz="0" w:space="0" w:color="auto" w:frame="1"/>
          <w:lang w:eastAsia="en-GB"/>
          <w14:ligatures w14:val="none"/>
        </w:rPr>
        <w:t>len</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mit_df</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i/>
          <w:iCs/>
          <w:color w:val="B2B2B2"/>
          <w:spacing w:val="8"/>
          <w:kern w:val="0"/>
          <w:sz w:val="20"/>
          <w:szCs w:val="20"/>
          <w:bdr w:val="none" w:sz="0" w:space="0" w:color="auto" w:frame="1"/>
          <w:lang w:eastAsia="en-GB"/>
          <w14:ligatures w14:val="none"/>
        </w:rPr>
        <w:t># e.g., 500 samples (precious clinical data)</w:t>
      </w:r>
    </w:p>
    <w:p w14:paraId="44E87E06" w14:textId="77777777" w:rsidR="00560A32" w:rsidRPr="00560A32" w:rsidRDefault="00560A32" w:rsidP="00560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A1A1A"/>
          <w:spacing w:val="8"/>
          <w:kern w:val="0"/>
          <w:sz w:val="20"/>
          <w:szCs w:val="20"/>
          <w:bdr w:val="none" w:sz="0" w:space="0" w:color="auto" w:frame="1"/>
          <w:lang w:eastAsia="en-GB"/>
          <w14:ligatures w14:val="none"/>
        </w:rPr>
      </w:pP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tappy_sample</w:t>
      </w:r>
      <w:proofErr w:type="spellEnd"/>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tappy_df</w:t>
      </w:r>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sample</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n</w:t>
      </w:r>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mit_size</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random_state</w:t>
      </w:r>
      <w:proofErr w:type="spellEnd"/>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r w:rsidRPr="00560A32">
        <w:rPr>
          <w:rFonts w:ascii="Courier New" w:eastAsia="Times New Roman" w:hAnsi="Courier New" w:cs="Courier New"/>
          <w:color w:val="174781"/>
          <w:spacing w:val="8"/>
          <w:kern w:val="0"/>
          <w:sz w:val="20"/>
          <w:szCs w:val="20"/>
          <w:bdr w:val="none" w:sz="0" w:space="0" w:color="auto" w:frame="1"/>
          <w:lang w:eastAsia="en-GB"/>
          <w14:ligatures w14:val="none"/>
        </w:rPr>
        <w:t>42</w:t>
      </w:r>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i/>
          <w:iCs/>
          <w:color w:val="B2B2B2"/>
          <w:spacing w:val="8"/>
          <w:kern w:val="0"/>
          <w:sz w:val="20"/>
          <w:szCs w:val="20"/>
          <w:bdr w:val="none" w:sz="0" w:space="0" w:color="auto" w:frame="1"/>
          <w:lang w:eastAsia="en-GB"/>
          <w14:ligatures w14:val="none"/>
        </w:rPr>
        <w:t># Select 500 from Tappy</w:t>
      </w:r>
    </w:p>
    <w:p w14:paraId="263774A3" w14:textId="77777777" w:rsidR="00560A32" w:rsidRPr="00560A32" w:rsidRDefault="00560A32" w:rsidP="00560A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1A1A1A"/>
          <w:spacing w:val="8"/>
          <w:kern w:val="0"/>
          <w:sz w:val="20"/>
          <w:szCs w:val="20"/>
          <w:lang w:eastAsia="en-GB"/>
          <w14:ligatures w14:val="none"/>
        </w:rPr>
      </w:pP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balanced_df</w:t>
      </w:r>
      <w:proofErr w:type="spellEnd"/>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pd</w:t>
      </w:r>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concat</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tappy_sample</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mit_df</w:t>
      </w:r>
      <w:proofErr w:type="spellEnd"/>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proofErr w:type="spellStart"/>
      <w:r w:rsidRPr="00560A32">
        <w:rPr>
          <w:rFonts w:ascii="Courier New" w:eastAsia="Times New Roman" w:hAnsi="Courier New" w:cs="Courier New"/>
          <w:color w:val="1A1A1A"/>
          <w:spacing w:val="8"/>
          <w:kern w:val="0"/>
          <w:sz w:val="20"/>
          <w:szCs w:val="20"/>
          <w:bdr w:val="none" w:sz="0" w:space="0" w:color="auto" w:frame="1"/>
          <w:lang w:eastAsia="en-GB"/>
          <w14:ligatures w14:val="none"/>
        </w:rPr>
        <w:t>ignore_index</w:t>
      </w:r>
      <w:proofErr w:type="spellEnd"/>
      <w:r w:rsidRPr="00560A32">
        <w:rPr>
          <w:rFonts w:ascii="Courier New" w:eastAsia="Times New Roman" w:hAnsi="Courier New" w:cs="Courier New"/>
          <w:color w:val="0991B6"/>
          <w:spacing w:val="8"/>
          <w:kern w:val="0"/>
          <w:sz w:val="20"/>
          <w:szCs w:val="20"/>
          <w:bdr w:val="none" w:sz="0" w:space="0" w:color="auto" w:frame="1"/>
          <w:lang w:eastAsia="en-GB"/>
          <w14:ligatures w14:val="none"/>
        </w:rPr>
        <w:t>=</w:t>
      </w:r>
      <w:r w:rsidRPr="00560A32">
        <w:rPr>
          <w:rFonts w:ascii="Courier New" w:eastAsia="Times New Roman" w:hAnsi="Courier New" w:cs="Courier New"/>
          <w:color w:val="174781"/>
          <w:spacing w:val="8"/>
          <w:kern w:val="0"/>
          <w:sz w:val="20"/>
          <w:szCs w:val="20"/>
          <w:bdr w:val="none" w:sz="0" w:space="0" w:color="auto" w:frame="1"/>
          <w:lang w:eastAsia="en-GB"/>
          <w14:ligatures w14:val="none"/>
        </w:rPr>
        <w:t>True</w:t>
      </w:r>
      <w:r w:rsidRPr="00560A32">
        <w:rPr>
          <w:rFonts w:ascii="Courier New" w:eastAsia="Times New Roman" w:hAnsi="Courier New" w:cs="Courier New"/>
          <w:color w:val="4E76B5"/>
          <w:spacing w:val="8"/>
          <w:kern w:val="0"/>
          <w:sz w:val="20"/>
          <w:szCs w:val="20"/>
          <w:bdr w:val="none" w:sz="0" w:space="0" w:color="auto" w:frame="1"/>
          <w:lang w:eastAsia="en-GB"/>
          <w14:ligatures w14:val="none"/>
        </w:rPr>
        <w:t>)</w:t>
      </w:r>
      <w:r w:rsidRPr="00560A32">
        <w:rPr>
          <w:rFonts w:ascii="Courier New" w:eastAsia="Times New Roman" w:hAnsi="Courier New" w:cs="Courier New"/>
          <w:color w:val="1A1A1A"/>
          <w:spacing w:val="8"/>
          <w:kern w:val="0"/>
          <w:sz w:val="20"/>
          <w:szCs w:val="20"/>
          <w:bdr w:val="none" w:sz="0" w:space="0" w:color="auto" w:frame="1"/>
          <w:lang w:eastAsia="en-GB"/>
          <w14:ligatures w14:val="none"/>
        </w:rPr>
        <w:t xml:space="preserve">  </w:t>
      </w:r>
      <w:r w:rsidRPr="00560A32">
        <w:rPr>
          <w:rFonts w:ascii="Courier New" w:eastAsia="Times New Roman" w:hAnsi="Courier New" w:cs="Courier New"/>
          <w:i/>
          <w:iCs/>
          <w:color w:val="B2B2B2"/>
          <w:spacing w:val="8"/>
          <w:kern w:val="0"/>
          <w:sz w:val="20"/>
          <w:szCs w:val="20"/>
          <w:bdr w:val="none" w:sz="0" w:space="0" w:color="auto" w:frame="1"/>
          <w:lang w:eastAsia="en-GB"/>
          <w14:ligatures w14:val="none"/>
        </w:rPr>
        <w:t># 1,000 total, 50/50 split</w:t>
      </w:r>
    </w:p>
    <w:p w14:paraId="2486487B" w14:textId="77777777" w:rsidR="00D94B3E" w:rsidRPr="00D94B3E" w:rsidRDefault="00560A32" w:rsidP="00D94B3E">
      <w:pPr>
        <w:keepNext/>
        <w:shd w:val="clear" w:color="auto" w:fill="FFFFFF"/>
        <w:spacing w:after="0" w:line="390" w:lineRule="atLeast"/>
        <w:textAlignment w:val="baseline"/>
        <w:rPr>
          <w:rFonts w:ascii="Times New Roman" w:hAnsi="Times New Roman" w:cs="Times New Roman"/>
        </w:rPr>
      </w:pPr>
      <w:r w:rsidRPr="00D94B3E">
        <w:rPr>
          <w:rFonts w:ascii="Times New Roman" w:eastAsia="Times New Roman" w:hAnsi="Times New Roman" w:cs="Times New Roman"/>
          <w:b/>
          <w:bCs/>
          <w:kern w:val="0"/>
          <w:bdr w:val="none" w:sz="0" w:space="0" w:color="auto" w:frame="1"/>
          <w:lang w:eastAsia="en-GB"/>
          <w14:ligatures w14:val="none"/>
        </w:rPr>
        <w:lastRenderedPageBreak/>
        <w:br/>
      </w:r>
      <w:r w:rsidR="00D94B3E" w:rsidRPr="00D94B3E">
        <w:rPr>
          <w:rFonts w:ascii="Times New Roman" w:hAnsi="Times New Roman" w:cs="Times New Roman"/>
        </w:rPr>
        <w:fldChar w:fldCharType="begin"/>
      </w:r>
      <w:r w:rsidR="00D94B3E" w:rsidRPr="00D94B3E">
        <w:rPr>
          <w:rFonts w:ascii="Times New Roman" w:hAnsi="Times New Roman" w:cs="Times New Roman"/>
        </w:rPr>
        <w:instrText xml:space="preserve"> INCLUDEPICTURE "https://www.kimi.com/apiv2-files/sign-obj/kimi-fs%2Fokc%2F4gjxfjy7ribve%2Foutput%2Fbalanced_pooled_concept.png?filename=balanced_pooled_concept.png&amp;sig=zJ4xBazaf_FFYhfinpqo1W3mosqOvesojaTBHefIPlY=&amp;t=o" \* MERGEFORMATINET </w:instrText>
      </w:r>
      <w:r w:rsidR="00D94B3E" w:rsidRPr="00D94B3E">
        <w:rPr>
          <w:rFonts w:ascii="Times New Roman" w:hAnsi="Times New Roman" w:cs="Times New Roman"/>
        </w:rPr>
        <w:fldChar w:fldCharType="separate"/>
      </w:r>
      <w:r w:rsidR="00D94B3E" w:rsidRPr="00D94B3E">
        <w:rPr>
          <w:rFonts w:ascii="Times New Roman" w:hAnsi="Times New Roman" w:cs="Times New Roman"/>
          <w:noProof/>
        </w:rPr>
        <w:drawing>
          <wp:inline distT="0" distB="0" distL="0" distR="0" wp14:anchorId="2402509E" wp14:editId="4E9D8D3B">
            <wp:extent cx="5731510" cy="3569335"/>
            <wp:effectExtent l="0" t="0" r="0" b="0"/>
            <wp:docPr id="976398751"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69335"/>
                    </a:xfrm>
                    <a:prstGeom prst="rect">
                      <a:avLst/>
                    </a:prstGeom>
                    <a:noFill/>
                    <a:ln>
                      <a:noFill/>
                    </a:ln>
                  </pic:spPr>
                </pic:pic>
              </a:graphicData>
            </a:graphic>
          </wp:inline>
        </w:drawing>
      </w:r>
      <w:r w:rsidR="00D94B3E" w:rsidRPr="00D94B3E">
        <w:rPr>
          <w:rFonts w:ascii="Times New Roman" w:hAnsi="Times New Roman" w:cs="Times New Roman"/>
        </w:rPr>
        <w:fldChar w:fldCharType="end"/>
      </w:r>
    </w:p>
    <w:p w14:paraId="4E97522D" w14:textId="4B974AD3" w:rsidR="00D94B3E" w:rsidRPr="00D94B3E" w:rsidRDefault="00D94B3E" w:rsidP="00D94B3E">
      <w:pPr>
        <w:pStyle w:val="Caption"/>
        <w:jc w:val="center"/>
        <w:rPr>
          <w:rFonts w:ascii="Times New Roman" w:hAnsi="Times New Roman" w:cs="Times New Roman"/>
        </w:rPr>
      </w:pPr>
      <w:r w:rsidRPr="00D94B3E">
        <w:rPr>
          <w:rFonts w:ascii="Times New Roman" w:hAnsi="Times New Roman" w:cs="Times New Roman"/>
        </w:rPr>
        <w:t xml:space="preserve">Figure </w:t>
      </w:r>
      <w:r w:rsidRPr="00D94B3E">
        <w:rPr>
          <w:rFonts w:ascii="Times New Roman" w:hAnsi="Times New Roman" w:cs="Times New Roman"/>
        </w:rPr>
        <w:fldChar w:fldCharType="begin"/>
      </w:r>
      <w:r w:rsidRPr="00D94B3E">
        <w:rPr>
          <w:rFonts w:ascii="Times New Roman" w:hAnsi="Times New Roman" w:cs="Times New Roman"/>
        </w:rPr>
        <w:instrText xml:space="preserve"> SEQ Figure \* ARABIC </w:instrText>
      </w:r>
      <w:r w:rsidRPr="00D94B3E">
        <w:rPr>
          <w:rFonts w:ascii="Times New Roman" w:hAnsi="Times New Roman" w:cs="Times New Roman"/>
        </w:rPr>
        <w:fldChar w:fldCharType="separate"/>
      </w:r>
      <w:r w:rsidRPr="00D94B3E">
        <w:rPr>
          <w:rFonts w:ascii="Times New Roman" w:hAnsi="Times New Roman" w:cs="Times New Roman"/>
          <w:noProof/>
        </w:rPr>
        <w:t>4</w:t>
      </w:r>
      <w:r w:rsidRPr="00D94B3E">
        <w:rPr>
          <w:rFonts w:ascii="Times New Roman" w:hAnsi="Times New Roman" w:cs="Times New Roman"/>
        </w:rPr>
        <w:fldChar w:fldCharType="end"/>
      </w:r>
      <w:r w:rsidRPr="00D94B3E">
        <w:rPr>
          <w:rFonts w:ascii="Times New Roman" w:hAnsi="Times New Roman" w:cs="Times New Roman"/>
          <w:lang w:val="en-US"/>
        </w:rPr>
        <w:t>: Balanced Pooled Model Concept</w:t>
      </w:r>
    </w:p>
    <w:p w14:paraId="38825D7E" w14:textId="3D30EEE0"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p>
    <w:p w14:paraId="7C49812A"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kern w:val="0"/>
          <w:lang w:eastAsia="en-GB"/>
          <w14:ligatures w14:val="none"/>
        </w:rPr>
        <w:t xml:space="preserve">This approach achieves three objectives: (1) </w:t>
      </w:r>
      <w:r w:rsidRPr="00560A32">
        <w:rPr>
          <w:rFonts w:ascii="Times New Roman" w:eastAsia="Times New Roman" w:hAnsi="Times New Roman" w:cs="Times New Roman"/>
          <w:b/>
          <w:bCs/>
          <w:kern w:val="0"/>
          <w:bdr w:val="none" w:sz="0" w:space="0" w:color="auto" w:frame="1"/>
          <w:lang w:eastAsia="en-GB"/>
          <w14:ligatures w14:val="none"/>
        </w:rPr>
        <w:t>Equal Dataset Representation</w:t>
      </w:r>
      <w:r w:rsidRPr="00560A32">
        <w:rPr>
          <w:rFonts w:ascii="Times New Roman" w:eastAsia="Times New Roman" w:hAnsi="Times New Roman" w:cs="Times New Roman"/>
          <w:kern w:val="0"/>
          <w:lang w:eastAsia="en-GB"/>
          <w14:ligatures w14:val="none"/>
        </w:rPr>
        <w:t xml:space="preserve">—by matching MIT sample counts, neither dataset dominates the learning objective, forcing the model to find predictive features common to both; (2) </w:t>
      </w:r>
      <w:r w:rsidRPr="00560A32">
        <w:rPr>
          <w:rFonts w:ascii="Times New Roman" w:eastAsia="Times New Roman" w:hAnsi="Times New Roman" w:cs="Times New Roman"/>
          <w:b/>
          <w:bCs/>
          <w:kern w:val="0"/>
          <w:bdr w:val="none" w:sz="0" w:space="0" w:color="auto" w:frame="1"/>
          <w:lang w:eastAsia="en-GB"/>
          <w14:ligatures w14:val="none"/>
        </w:rPr>
        <w:t>Forced Generalization</w:t>
      </w:r>
      <w:r w:rsidRPr="00560A32">
        <w:rPr>
          <w:rFonts w:ascii="Times New Roman" w:eastAsia="Times New Roman" w:hAnsi="Times New Roman" w:cs="Times New Roman"/>
          <w:kern w:val="0"/>
          <w:lang w:eastAsia="en-GB"/>
          <w14:ligatures w14:val="none"/>
        </w:rPr>
        <w:t xml:space="preserve">—with equal representation, the model cannot rely on dataset-specific quirks (e.g., Tappy's younger demographic typing faster) and must instead identify genuine PD-related motor impairments that manifest across both clinical and home settings; (3) </w:t>
      </w:r>
      <w:r w:rsidRPr="00560A32">
        <w:rPr>
          <w:rFonts w:ascii="Times New Roman" w:eastAsia="Times New Roman" w:hAnsi="Times New Roman" w:cs="Times New Roman"/>
          <w:b/>
          <w:bCs/>
          <w:kern w:val="0"/>
          <w:bdr w:val="none" w:sz="0" w:space="0" w:color="auto" w:frame="1"/>
          <w:lang w:eastAsia="en-GB"/>
          <w14:ligatures w14:val="none"/>
        </w:rPr>
        <w:t>Maximum Statistical Power</w:t>
      </w:r>
      <w:r w:rsidRPr="00560A32">
        <w:rPr>
          <w:rFonts w:ascii="Times New Roman" w:eastAsia="Times New Roman" w:hAnsi="Times New Roman" w:cs="Times New Roman"/>
          <w:kern w:val="0"/>
          <w:lang w:eastAsia="en-GB"/>
          <w14:ligatures w14:val="none"/>
        </w:rPr>
        <w:t>—we retain all 500 valuable MIT samples (each representing a clinically assessed subject) while selecting a representative 500-subset from Tappy's larger pool, ensuring efficient use of data without overwhelming the minority class.</w:t>
      </w:r>
    </w:p>
    <w:p w14:paraId="2AED12A8" w14:textId="20C40DF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kern w:val="0"/>
          <w:lang w:eastAsia="en-GB"/>
          <w14:ligatures w14:val="none"/>
        </w:rPr>
        <w:t>The trade-off is intentional: we "discard" 1,500 Tappy samples to gain a model that generalizes across deployment contexts. An unbalanced model might show high cross-validation accuracy during development but fail catastrophically when deployed in clinical settings (MIT-like) because it learned to recognize data collection protocols rather than disease pathology. The balanced approach ensures the final classifier works reliably whether the patient is typing in a supervised clinic (MIT-style) or unsupervised home environment (Tappy-style), providing the robustness necessary for real-world clinical deployment.</w:t>
      </w:r>
      <w:r w:rsidRPr="00D94B3E">
        <w:rPr>
          <w:rFonts w:ascii="Times New Roman" w:eastAsia="Times New Roman" w:hAnsi="Times New Roman" w:cs="Times New Roman"/>
          <w:kern w:val="0"/>
          <w:lang w:eastAsia="en-GB"/>
          <w14:ligatures w14:val="none"/>
        </w:rPr>
        <w:br/>
      </w:r>
    </w:p>
    <w:p w14:paraId="63F18E2C" w14:textId="659BB03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b/>
          <w:bCs/>
          <w:kern w:val="0"/>
          <w:bdr w:val="none" w:sz="0" w:space="0" w:color="auto" w:frame="1"/>
          <w:lang w:eastAsia="en-GB"/>
          <w14:ligatures w14:val="none"/>
        </w:rPr>
        <w:lastRenderedPageBreak/>
        <w:t>Model Architectures</w:t>
      </w:r>
      <w:r w:rsidRPr="00560A32">
        <w:rPr>
          <w:rFonts w:ascii="Times New Roman" w:eastAsia="Times New Roman" w:hAnsi="Times New Roman" w:cs="Times New Roman"/>
          <w:kern w:val="0"/>
          <w:lang w:eastAsia="en-GB"/>
          <w14:ligatures w14:val="none"/>
        </w:rPr>
        <w:t xml:space="preserve"> Two classification pipelines are implemented: an SVM with balanced class weights and probabilistic output (enabling ROC-AUC calculation), and a Random Forest with 400 estimators utilizing </w:t>
      </w:r>
      <w:proofErr w:type="spellStart"/>
      <w:r w:rsidRPr="00560A32">
        <w:rPr>
          <w:rFonts w:ascii="Times New Roman" w:eastAsia="Times New Roman" w:hAnsi="Times New Roman" w:cs="Times New Roman"/>
          <w:kern w:val="0"/>
          <w:sz w:val="20"/>
          <w:szCs w:val="20"/>
          <w:bdr w:val="none" w:sz="0" w:space="0" w:color="auto" w:frame="1"/>
          <w:lang w:eastAsia="en-GB"/>
          <w14:ligatures w14:val="none"/>
        </w:rPr>
        <w:t>balanced_subsample</w:t>
      </w:r>
      <w:proofErr w:type="spellEnd"/>
      <w:r w:rsidRPr="00560A32">
        <w:rPr>
          <w:rFonts w:ascii="Times New Roman" w:eastAsia="Times New Roman" w:hAnsi="Times New Roman" w:cs="Times New Roman"/>
          <w:kern w:val="0"/>
          <w:lang w:eastAsia="en-GB"/>
          <w14:ligatures w14:val="none"/>
        </w:rPr>
        <w:t xml:space="preserve"> weighting to handle the typical medical data imbalance where healthy controls outnumber PD patients. Both models incorporate automated imputation to handle any residual missing values from the union feature set.</w:t>
      </w:r>
      <w:r w:rsidRPr="00D94B3E">
        <w:rPr>
          <w:rFonts w:ascii="Times New Roman" w:eastAsia="Times New Roman" w:hAnsi="Times New Roman" w:cs="Times New Roman"/>
          <w:kern w:val="0"/>
          <w:lang w:eastAsia="en-GB"/>
          <w14:ligatures w14:val="none"/>
        </w:rPr>
        <w:br/>
      </w:r>
    </w:p>
    <w:p w14:paraId="44E81157" w14:textId="77777777" w:rsidR="00560A32" w:rsidRPr="00560A32" w:rsidRDefault="00560A32" w:rsidP="00560A32">
      <w:pPr>
        <w:shd w:val="clear" w:color="auto" w:fill="FFFFFF"/>
        <w:spacing w:after="0" w:line="390" w:lineRule="atLeast"/>
        <w:textAlignment w:val="baseline"/>
        <w:rPr>
          <w:rFonts w:ascii="Times New Roman" w:eastAsia="Times New Roman" w:hAnsi="Times New Roman" w:cs="Times New Roman"/>
          <w:kern w:val="0"/>
          <w:lang w:eastAsia="en-GB"/>
          <w14:ligatures w14:val="none"/>
        </w:rPr>
      </w:pPr>
      <w:r w:rsidRPr="00560A32">
        <w:rPr>
          <w:rFonts w:ascii="Times New Roman" w:eastAsia="Times New Roman" w:hAnsi="Times New Roman" w:cs="Times New Roman"/>
          <w:b/>
          <w:bCs/>
          <w:kern w:val="0"/>
          <w:bdr w:val="none" w:sz="0" w:space="0" w:color="auto" w:frame="1"/>
          <w:lang w:eastAsia="en-GB"/>
          <w14:ligatures w14:val="none"/>
        </w:rPr>
        <w:t>Performance Outputs</w:t>
      </w:r>
      <w:r w:rsidRPr="00560A32">
        <w:rPr>
          <w:rFonts w:ascii="Times New Roman" w:eastAsia="Times New Roman" w:hAnsi="Times New Roman" w:cs="Times New Roman"/>
          <w:kern w:val="0"/>
          <w:lang w:eastAsia="en-GB"/>
          <w14:ligatures w14:val="none"/>
        </w:rPr>
        <w:t xml:space="preserve"> The script generates comprehensive evaluation metrics for each fold and experiment, reporting </w:t>
      </w:r>
      <w:r w:rsidRPr="00560A32">
        <w:rPr>
          <w:rFonts w:ascii="Times New Roman" w:eastAsia="Times New Roman" w:hAnsi="Times New Roman" w:cs="Times New Roman"/>
          <w:b/>
          <w:bCs/>
          <w:kern w:val="0"/>
          <w:bdr w:val="none" w:sz="0" w:space="0" w:color="auto" w:frame="1"/>
          <w:lang w:eastAsia="en-GB"/>
          <w14:ligatures w14:val="none"/>
        </w:rPr>
        <w:t>Accuracy</w:t>
      </w:r>
      <w:r w:rsidRPr="00560A32">
        <w:rPr>
          <w:rFonts w:ascii="Times New Roman" w:eastAsia="Times New Roman" w:hAnsi="Times New Roman" w:cs="Times New Roman"/>
          <w:kern w:val="0"/>
          <w:lang w:eastAsia="en-GB"/>
          <w14:ligatures w14:val="none"/>
        </w:rPr>
        <w:t xml:space="preserve">, </w:t>
      </w:r>
      <w:r w:rsidRPr="00560A32">
        <w:rPr>
          <w:rFonts w:ascii="Times New Roman" w:eastAsia="Times New Roman" w:hAnsi="Times New Roman" w:cs="Times New Roman"/>
          <w:b/>
          <w:bCs/>
          <w:kern w:val="0"/>
          <w:bdr w:val="none" w:sz="0" w:space="0" w:color="auto" w:frame="1"/>
          <w:lang w:eastAsia="en-GB"/>
          <w14:ligatures w14:val="none"/>
        </w:rPr>
        <w:t>F1-score</w:t>
      </w:r>
      <w:r w:rsidRPr="00560A32">
        <w:rPr>
          <w:rFonts w:ascii="Times New Roman" w:eastAsia="Times New Roman" w:hAnsi="Times New Roman" w:cs="Times New Roman"/>
          <w:kern w:val="0"/>
          <w:lang w:eastAsia="en-GB"/>
          <w14:ligatures w14:val="none"/>
        </w:rPr>
        <w:t xml:space="preserve"> (critical for imbalanced medical datasets), and </w:t>
      </w:r>
      <w:r w:rsidRPr="00560A32">
        <w:rPr>
          <w:rFonts w:ascii="Times New Roman" w:eastAsia="Times New Roman" w:hAnsi="Times New Roman" w:cs="Times New Roman"/>
          <w:b/>
          <w:bCs/>
          <w:kern w:val="0"/>
          <w:bdr w:val="none" w:sz="0" w:space="0" w:color="auto" w:frame="1"/>
          <w:lang w:eastAsia="en-GB"/>
          <w14:ligatures w14:val="none"/>
        </w:rPr>
        <w:t>ROC-AUC</w:t>
      </w:r>
      <w:r w:rsidRPr="00560A32">
        <w:rPr>
          <w:rFonts w:ascii="Times New Roman" w:eastAsia="Times New Roman" w:hAnsi="Times New Roman" w:cs="Times New Roman"/>
          <w:kern w:val="0"/>
          <w:lang w:eastAsia="en-GB"/>
          <w14:ligatures w14:val="none"/>
        </w:rPr>
        <w:t xml:space="preserve"> (threshold-independent discriminative ability). Results demonstrate generalization gaps between datasets, revealing whether keystroke-based PD detection transfers across different typing tasks (free text vs. scripted) and hardware configurations. The final balanced pooled model provides the most clinically viable deployment strategy, leveraging diverse data sources while maintaining subject-independent validation integrity.</w:t>
      </w:r>
    </w:p>
    <w:p w14:paraId="41386F3D" w14:textId="77777777" w:rsidR="003A491D" w:rsidRPr="00D94B3E" w:rsidRDefault="003A491D">
      <w:pPr>
        <w:rPr>
          <w:rFonts w:ascii="Times New Roman" w:hAnsi="Times New Roman" w:cs="Times New Roman"/>
        </w:rPr>
      </w:pPr>
    </w:p>
    <w:sectPr w:rsidR="003A491D" w:rsidRPr="00D94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1D"/>
    <w:rsid w:val="003A491D"/>
    <w:rsid w:val="00560A32"/>
    <w:rsid w:val="00B43050"/>
    <w:rsid w:val="00D94B3E"/>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decimalSymbol w:val="."/>
  <w:listSeparator w:val=","/>
  <w14:docId w14:val="7E692CF2"/>
  <w15:chartTrackingRefBased/>
  <w15:docId w15:val="{36C1F037-B5B5-DE45-907E-B175ED6B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91D"/>
    <w:rPr>
      <w:rFonts w:eastAsiaTheme="majorEastAsia" w:cstheme="majorBidi"/>
      <w:color w:val="272727" w:themeColor="text1" w:themeTint="D8"/>
    </w:rPr>
  </w:style>
  <w:style w:type="paragraph" w:styleId="Title">
    <w:name w:val="Title"/>
    <w:basedOn w:val="Normal"/>
    <w:next w:val="Normal"/>
    <w:link w:val="TitleChar"/>
    <w:uiPriority w:val="10"/>
    <w:qFormat/>
    <w:rsid w:val="003A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91D"/>
    <w:pPr>
      <w:spacing w:before="160"/>
      <w:jc w:val="center"/>
    </w:pPr>
    <w:rPr>
      <w:i/>
      <w:iCs/>
      <w:color w:val="404040" w:themeColor="text1" w:themeTint="BF"/>
    </w:rPr>
  </w:style>
  <w:style w:type="character" w:customStyle="1" w:styleId="QuoteChar">
    <w:name w:val="Quote Char"/>
    <w:basedOn w:val="DefaultParagraphFont"/>
    <w:link w:val="Quote"/>
    <w:uiPriority w:val="29"/>
    <w:rsid w:val="003A491D"/>
    <w:rPr>
      <w:i/>
      <w:iCs/>
      <w:color w:val="404040" w:themeColor="text1" w:themeTint="BF"/>
    </w:rPr>
  </w:style>
  <w:style w:type="paragraph" w:styleId="ListParagraph">
    <w:name w:val="List Paragraph"/>
    <w:basedOn w:val="Normal"/>
    <w:uiPriority w:val="34"/>
    <w:qFormat/>
    <w:rsid w:val="003A491D"/>
    <w:pPr>
      <w:ind w:left="720"/>
      <w:contextualSpacing/>
    </w:pPr>
  </w:style>
  <w:style w:type="character" w:styleId="IntenseEmphasis">
    <w:name w:val="Intense Emphasis"/>
    <w:basedOn w:val="DefaultParagraphFont"/>
    <w:uiPriority w:val="21"/>
    <w:qFormat/>
    <w:rsid w:val="003A491D"/>
    <w:rPr>
      <w:i/>
      <w:iCs/>
      <w:color w:val="0F4761" w:themeColor="accent1" w:themeShade="BF"/>
    </w:rPr>
  </w:style>
  <w:style w:type="paragraph" w:styleId="IntenseQuote">
    <w:name w:val="Intense Quote"/>
    <w:basedOn w:val="Normal"/>
    <w:next w:val="Normal"/>
    <w:link w:val="IntenseQuoteChar"/>
    <w:uiPriority w:val="30"/>
    <w:qFormat/>
    <w:rsid w:val="003A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91D"/>
    <w:rPr>
      <w:i/>
      <w:iCs/>
      <w:color w:val="0F4761" w:themeColor="accent1" w:themeShade="BF"/>
    </w:rPr>
  </w:style>
  <w:style w:type="character" w:styleId="IntenseReference">
    <w:name w:val="Intense Reference"/>
    <w:basedOn w:val="DefaultParagraphFont"/>
    <w:uiPriority w:val="32"/>
    <w:qFormat/>
    <w:rsid w:val="003A491D"/>
    <w:rPr>
      <w:b/>
      <w:bCs/>
      <w:smallCaps/>
      <w:color w:val="0F4761" w:themeColor="accent1" w:themeShade="BF"/>
      <w:spacing w:val="5"/>
    </w:rPr>
  </w:style>
  <w:style w:type="character" w:styleId="Strong">
    <w:name w:val="Strong"/>
    <w:basedOn w:val="DefaultParagraphFont"/>
    <w:uiPriority w:val="22"/>
    <w:qFormat/>
    <w:rsid w:val="00560A32"/>
    <w:rPr>
      <w:b/>
      <w:bCs/>
    </w:rPr>
  </w:style>
  <w:style w:type="character" w:styleId="HTMLCode">
    <w:name w:val="HTML Code"/>
    <w:basedOn w:val="DefaultParagraphFont"/>
    <w:uiPriority w:val="99"/>
    <w:semiHidden/>
    <w:unhideWhenUsed/>
    <w:rsid w:val="00560A32"/>
    <w:rPr>
      <w:rFonts w:ascii="Courier New" w:eastAsia="Times New Roman" w:hAnsi="Courier New" w:cs="Courier New"/>
      <w:sz w:val="20"/>
      <w:szCs w:val="20"/>
    </w:rPr>
  </w:style>
  <w:style w:type="character" w:customStyle="1" w:styleId="segment-code-lang">
    <w:name w:val="segment-code-lang"/>
    <w:basedOn w:val="DefaultParagraphFont"/>
    <w:rsid w:val="00560A32"/>
  </w:style>
  <w:style w:type="paragraph" w:styleId="HTMLPreformatted">
    <w:name w:val="HTML Preformatted"/>
    <w:basedOn w:val="Normal"/>
    <w:link w:val="HTMLPreformattedChar"/>
    <w:uiPriority w:val="99"/>
    <w:semiHidden/>
    <w:unhideWhenUsed/>
    <w:rsid w:val="00560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60A32"/>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560A32"/>
  </w:style>
  <w:style w:type="paragraph" w:styleId="Caption">
    <w:name w:val="caption"/>
    <w:basedOn w:val="Normal"/>
    <w:next w:val="Normal"/>
    <w:uiPriority w:val="35"/>
    <w:unhideWhenUsed/>
    <w:qFormat/>
    <w:rsid w:val="00560A3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5</Pages>
  <Words>751</Words>
  <Characters>6674</Characters>
  <Application>Microsoft Office Word</Application>
  <DocSecurity>0</DocSecurity>
  <Lines>256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2</cp:revision>
  <dcterms:created xsi:type="dcterms:W3CDTF">2026-03-15T10:52:00Z</dcterms:created>
  <dcterms:modified xsi:type="dcterms:W3CDTF">2026-03-15T11:12:00Z</dcterms:modified>
</cp:coreProperties>
</file>