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2C39" w14:textId="3EEA5AC4" w:rsidR="00B4083E" w:rsidRPr="00B4083E" w:rsidRDefault="00B4083E" w:rsidP="009F5D90">
      <w:pPr>
        <w:jc w:val="center"/>
        <w:rPr>
          <w:b/>
          <w:bCs/>
          <w:lang w:val="en-US"/>
        </w:rPr>
      </w:pPr>
      <w:r w:rsidRPr="00B4083E">
        <w:rPr>
          <w:b/>
          <w:bCs/>
          <w:lang w:val="en-US"/>
        </w:rPr>
        <w:t>X/HEC TIME SERIES 2023 - Practical Session Report</w:t>
      </w:r>
      <w:r w:rsidR="00330D3A">
        <w:rPr>
          <w:b/>
          <w:bCs/>
          <w:lang w:val="en-US"/>
        </w:rPr>
        <w:t xml:space="preserve"> – Group 6</w:t>
      </w:r>
    </w:p>
    <w:p w14:paraId="524C6018" w14:textId="77777777" w:rsidR="00B4083E" w:rsidRPr="00B4083E" w:rsidRDefault="00117543" w:rsidP="00B4083E">
      <w:r>
        <w:rPr>
          <w:noProof/>
        </w:rPr>
        <w:pict w14:anchorId="3F23F3E0">
          <v:rect id="_x0000_i1026" alt="" style="width:453.6pt;height:.05pt;mso-width-percent:0;mso-height-percent:0;mso-width-percent:0;mso-height-percent:0" o:hralign="center" o:hrstd="t" o:hrnoshade="t" o:hr="t" fillcolor="#d1d5db" stroked="f"/>
        </w:pict>
      </w:r>
    </w:p>
    <w:p w14:paraId="05E13B75" w14:textId="69A71ACC" w:rsidR="00B4083E" w:rsidRPr="00117510" w:rsidRDefault="00B4083E" w:rsidP="00B4083E">
      <w:pPr>
        <w:rPr>
          <w:lang w:val="it-CH"/>
        </w:rPr>
      </w:pPr>
      <w:r w:rsidRPr="00117510">
        <w:rPr>
          <w:b/>
          <w:bCs/>
          <w:lang w:val="it-CH"/>
        </w:rPr>
        <w:t>Group Members:</w:t>
      </w:r>
      <w:r w:rsidR="00117510" w:rsidRPr="00117510">
        <w:rPr>
          <w:b/>
          <w:bCs/>
          <w:lang w:val="it-CH"/>
        </w:rPr>
        <w:t xml:space="preserve"> </w:t>
      </w:r>
      <w:r w:rsidR="00117510" w:rsidRPr="00117510">
        <w:rPr>
          <w:lang w:val="it-CH"/>
        </w:rPr>
        <w:t xml:space="preserve">João Melo, </w:t>
      </w:r>
      <w:r w:rsidR="00117510" w:rsidRPr="00117510">
        <w:rPr>
          <w:lang w:val="it-CH"/>
        </w:rPr>
        <w:t>Elizaveta Barysheva</w:t>
      </w:r>
      <w:r w:rsidR="00117510" w:rsidRPr="00117510">
        <w:rPr>
          <w:lang w:val="it-CH"/>
        </w:rPr>
        <w:t>, Maria Susanne Stoelben</w:t>
      </w:r>
    </w:p>
    <w:p w14:paraId="5EC2AB2C" w14:textId="4DD2941F" w:rsidR="00B4083E" w:rsidRPr="001F6D5B" w:rsidRDefault="00117543" w:rsidP="00B4083E">
      <w:r>
        <w:rPr>
          <w:noProof/>
        </w:rPr>
        <w:pict w14:anchorId="614FAB65">
          <v:rect id="_x0000_i1025" alt="" style="width:453.6pt;height:.05pt;mso-width-percent:0;mso-height-percent:0;mso-width-percent:0;mso-height-percent:0" o:hralign="center" o:hrstd="t" o:hrnoshade="t" o:hr="t" fillcolor="#d1d5db" stroked="f"/>
        </w:pict>
      </w:r>
    </w:p>
    <w:p w14:paraId="1987B239" w14:textId="2FCD1349" w:rsidR="00B4083E" w:rsidRDefault="00B4083E" w:rsidP="00B4083E">
      <w:pPr>
        <w:rPr>
          <w:b/>
          <w:bCs/>
          <w:lang w:val="en-US"/>
        </w:rPr>
      </w:pPr>
      <w:r w:rsidRPr="00B4083E">
        <w:rPr>
          <w:b/>
          <w:bCs/>
          <w:lang w:val="en-US"/>
        </w:rPr>
        <w:t>Data Preprocessing</w:t>
      </w:r>
    </w:p>
    <w:p w14:paraId="6D27C736" w14:textId="79773AAF" w:rsidR="00B4083E" w:rsidRDefault="007D42B5" w:rsidP="00AA77FB">
      <w:pPr>
        <w:jc w:val="both"/>
        <w:rPr>
          <w:lang w:val="en-US"/>
        </w:rPr>
      </w:pPr>
      <w:r>
        <w:rPr>
          <w:lang w:val="en-US"/>
        </w:rPr>
        <w:t xml:space="preserve">First, we extracted time features such as day, month, </w:t>
      </w:r>
      <w:r w:rsidR="0036719F">
        <w:rPr>
          <w:lang w:val="en-US"/>
        </w:rPr>
        <w:t>year, weekday</w:t>
      </w:r>
      <w:r w:rsidR="00386DB8">
        <w:rPr>
          <w:lang w:val="en-US"/>
        </w:rPr>
        <w:t>, weekend (bool)</w:t>
      </w:r>
      <w:r w:rsidR="0036719F">
        <w:rPr>
          <w:lang w:val="en-US"/>
        </w:rPr>
        <w:t xml:space="preserve"> and season.</w:t>
      </w:r>
      <w:r w:rsidR="00386DB8">
        <w:rPr>
          <w:lang w:val="en-US"/>
        </w:rPr>
        <w:t xml:space="preserve"> </w:t>
      </w:r>
      <w:r w:rsidR="009F5D90">
        <w:rPr>
          <w:lang w:val="en-US"/>
        </w:rPr>
        <w:t>Second, we created a high consumption indicator</w:t>
      </w:r>
      <w:r w:rsidR="00EC6398">
        <w:rPr>
          <w:lang w:val="en-US"/>
        </w:rPr>
        <w:t xml:space="preserve"> that alerts if the electricity consumption is above the 90%-percentile for the region.</w:t>
      </w:r>
      <w:r w:rsidR="009F5D90">
        <w:rPr>
          <w:lang w:val="en-US"/>
        </w:rPr>
        <w:t xml:space="preserve"> </w:t>
      </w:r>
      <w:r w:rsidR="00EC6398">
        <w:rPr>
          <w:lang w:val="en-US"/>
        </w:rPr>
        <w:t xml:space="preserve">Third, we categorized the cloudiness. Fourth, we created lag extended features. </w:t>
      </w:r>
      <w:r w:rsidRPr="007D42B5">
        <w:rPr>
          <w:lang w:val="en-US"/>
        </w:rPr>
        <w:t xml:space="preserve">The dataset has data per 30 minutes, so we used </w:t>
      </w:r>
      <w:r>
        <w:rPr>
          <w:lang w:val="en-US"/>
        </w:rPr>
        <w:t xml:space="preserve">a </w:t>
      </w:r>
      <w:r w:rsidRPr="007D42B5">
        <w:rPr>
          <w:lang w:val="en-US"/>
        </w:rPr>
        <w:t>multiplication by 48 for each day to create lag intervals. Also, as we used the shift function, we had to make sure that for each 30-minute timestamp, there is a corresponding row – if not, the empty row should be added.</w:t>
      </w:r>
      <w:r w:rsidR="00EC6398">
        <w:rPr>
          <w:lang w:val="en-US"/>
        </w:rPr>
        <w:t xml:space="preserve"> Lastly, we applied min-max-standardization </w:t>
      </w:r>
      <w:r w:rsidR="00FC4E33">
        <w:rPr>
          <w:lang w:val="en-US"/>
        </w:rPr>
        <w:t xml:space="preserve">to numerical columns. </w:t>
      </w:r>
      <w:r>
        <w:rPr>
          <w:lang w:val="en-US"/>
        </w:rPr>
        <w:t xml:space="preserve">For the following steps we used the </w:t>
      </w:r>
      <w:r w:rsidR="00AA77FB">
        <w:rPr>
          <w:lang w:val="en-US"/>
        </w:rPr>
        <w:t xml:space="preserve">provided </w:t>
      </w:r>
      <w:r>
        <w:rPr>
          <w:lang w:val="en-US"/>
        </w:rPr>
        <w:t xml:space="preserve">preprocessed data </w:t>
      </w:r>
      <w:r w:rsidR="00AA77FB">
        <w:rPr>
          <w:lang w:val="en-US"/>
        </w:rPr>
        <w:t>from</w:t>
      </w:r>
      <w:r>
        <w:rPr>
          <w:lang w:val="en-US"/>
        </w:rPr>
        <w:t xml:space="preserve"> the </w:t>
      </w:r>
      <w:r w:rsidR="009F5D90">
        <w:rPr>
          <w:lang w:val="en-US"/>
        </w:rPr>
        <w:t>D</w:t>
      </w:r>
      <w:r>
        <w:rPr>
          <w:lang w:val="en-US"/>
        </w:rPr>
        <w:t>ropbox.</w:t>
      </w:r>
    </w:p>
    <w:p w14:paraId="0256F127" w14:textId="1BCE6E3F" w:rsidR="007D42B5" w:rsidRPr="00B4083E" w:rsidRDefault="009F5D90" w:rsidP="00B4083E">
      <w:pPr>
        <w:rPr>
          <w:lang w:val="en-US"/>
        </w:rPr>
      </w:pPr>
      <w:r>
        <w:rPr>
          <w:lang w:val="en-US"/>
        </w:rPr>
        <w:tab/>
      </w:r>
      <w:r>
        <w:rPr>
          <w:lang w:val="en-US"/>
        </w:rPr>
        <w:tab/>
      </w:r>
      <w:r>
        <w:rPr>
          <w:lang w:val="en-US"/>
        </w:rPr>
        <w:tab/>
      </w:r>
    </w:p>
    <w:p w14:paraId="72904A74" w14:textId="509B2366" w:rsidR="00CC4697" w:rsidRDefault="00B4083E" w:rsidP="00B4083E">
      <w:pPr>
        <w:rPr>
          <w:b/>
          <w:bCs/>
          <w:lang w:val="en-US"/>
        </w:rPr>
      </w:pPr>
      <w:r w:rsidRPr="00B4083E">
        <w:rPr>
          <w:b/>
          <w:bCs/>
          <w:lang w:val="en-US"/>
        </w:rPr>
        <w:t>Model Architecture and Training</w:t>
      </w:r>
    </w:p>
    <w:p w14:paraId="0B8B0F6D" w14:textId="02FF793C" w:rsidR="00CC4697" w:rsidRPr="00CC4697" w:rsidRDefault="000B28C9" w:rsidP="00206917">
      <w:pPr>
        <w:jc w:val="both"/>
        <w:rPr>
          <w:lang w:val="en-US"/>
        </w:rPr>
      </w:pPr>
      <w:r>
        <w:rPr>
          <w:lang w:val="en-US"/>
        </w:rPr>
        <w:t>First, w</w:t>
      </w:r>
      <w:r w:rsidR="00D4328E">
        <w:rPr>
          <w:lang w:val="en-US"/>
        </w:rPr>
        <w:t xml:space="preserve">e ran a </w:t>
      </w:r>
      <w:r w:rsidR="005E360D">
        <w:rPr>
          <w:lang w:val="en-US"/>
        </w:rPr>
        <w:t>RNN</w:t>
      </w:r>
      <w:r w:rsidR="00D4328E">
        <w:rPr>
          <w:lang w:val="en-US"/>
        </w:rPr>
        <w:t xml:space="preserve"> (</w:t>
      </w:r>
      <w:r w:rsidR="005E360D">
        <w:rPr>
          <w:lang w:val="en-US"/>
        </w:rPr>
        <w:t>many-to-one</w:t>
      </w:r>
      <w:r w:rsidR="00D4328E">
        <w:rPr>
          <w:lang w:val="en-US"/>
        </w:rPr>
        <w:t>)</w:t>
      </w:r>
      <w:r>
        <w:rPr>
          <w:lang w:val="en-US"/>
        </w:rPr>
        <w:t xml:space="preserve"> and</w:t>
      </w:r>
      <w:r w:rsidR="00D4328E">
        <w:rPr>
          <w:lang w:val="en-US"/>
        </w:rPr>
        <w:t xml:space="preserve"> </w:t>
      </w:r>
      <w:r w:rsidR="005E360D">
        <w:rPr>
          <w:lang w:val="en-US"/>
        </w:rPr>
        <w:t>LSTM (many-to-many)</w:t>
      </w:r>
      <w:r w:rsidR="00CC4697">
        <w:rPr>
          <w:lang w:val="en-US"/>
        </w:rPr>
        <w:t>.</w:t>
      </w:r>
      <w:r>
        <w:rPr>
          <w:lang w:val="en-US"/>
        </w:rPr>
        <w:t xml:space="preserve"> </w:t>
      </w:r>
      <w:r w:rsidR="0092439A">
        <w:rPr>
          <w:lang w:val="en-US"/>
        </w:rPr>
        <w:t xml:space="preserve">The RNN was constructed as a </w:t>
      </w:r>
      <w:r>
        <w:rPr>
          <w:lang w:val="en-US"/>
        </w:rPr>
        <w:t xml:space="preserve">univariate </w:t>
      </w:r>
      <w:r w:rsidR="0092439A">
        <w:rPr>
          <w:lang w:val="en-US"/>
        </w:rPr>
        <w:t xml:space="preserve">single layer RNN with one linear layer to generate the next hidden state and one linear layer to generate the output, which both take the stacked input and previous hidden state as input. </w:t>
      </w:r>
      <w:r>
        <w:rPr>
          <w:lang w:val="en-US"/>
        </w:rPr>
        <w:t>Additionally,</w:t>
      </w:r>
      <w:r w:rsidR="0092439A">
        <w:rPr>
          <w:lang w:val="en-US"/>
        </w:rPr>
        <w:t xml:space="preserve"> we used a </w:t>
      </w:r>
      <w:proofErr w:type="spellStart"/>
      <w:r w:rsidR="0092439A">
        <w:rPr>
          <w:lang w:val="en-US"/>
        </w:rPr>
        <w:t>ReLu</w:t>
      </w:r>
      <w:proofErr w:type="spellEnd"/>
      <w:r w:rsidR="0092439A">
        <w:rPr>
          <w:lang w:val="en-US"/>
        </w:rPr>
        <w:t xml:space="preserve"> activation on the </w:t>
      </w:r>
      <w:r>
        <w:rPr>
          <w:lang w:val="en-US"/>
        </w:rPr>
        <w:t xml:space="preserve">new </w:t>
      </w:r>
      <w:r w:rsidR="0092439A">
        <w:rPr>
          <w:lang w:val="en-US"/>
        </w:rPr>
        <w:t>hidden state.</w:t>
      </w:r>
      <w:r>
        <w:rPr>
          <w:lang w:val="en-US"/>
        </w:rPr>
        <w:t xml:space="preserve"> For the LSTM, we built a univariate, multivariate and region-agnostic version.</w:t>
      </w:r>
      <w:r w:rsidR="00515592">
        <w:rPr>
          <w:lang w:val="en-US"/>
        </w:rPr>
        <w:t xml:space="preserve"> </w:t>
      </w:r>
      <w:r w:rsidR="00EF7991">
        <w:rPr>
          <w:lang w:val="en-US"/>
        </w:rPr>
        <w:t xml:space="preserve">The LSTMs all had 2 layers and </w:t>
      </w:r>
      <w:r w:rsidR="005620FC">
        <w:rPr>
          <w:lang w:val="en-US"/>
        </w:rPr>
        <w:t xml:space="preserve">a </w:t>
      </w:r>
      <w:proofErr w:type="spellStart"/>
      <w:r w:rsidR="005620FC">
        <w:rPr>
          <w:lang w:val="en-US"/>
        </w:rPr>
        <w:t>ReLu</w:t>
      </w:r>
      <w:proofErr w:type="spellEnd"/>
      <w:r w:rsidR="005620FC">
        <w:rPr>
          <w:lang w:val="en-US"/>
        </w:rPr>
        <w:t xml:space="preserve"> activation </w:t>
      </w:r>
      <w:r w:rsidR="00806B11">
        <w:rPr>
          <w:lang w:val="en-US"/>
        </w:rPr>
        <w:t>for</w:t>
      </w:r>
      <w:r w:rsidR="005620FC">
        <w:rPr>
          <w:lang w:val="en-US"/>
        </w:rPr>
        <w:t xml:space="preserve"> the output before it </w:t>
      </w:r>
      <w:r w:rsidR="00B81417">
        <w:rPr>
          <w:lang w:val="en-US"/>
        </w:rPr>
        <w:t>was</w:t>
      </w:r>
      <w:r w:rsidR="005620FC">
        <w:rPr>
          <w:lang w:val="en-US"/>
        </w:rPr>
        <w:t xml:space="preserve"> passed to </w:t>
      </w:r>
      <w:r w:rsidR="00EF7991">
        <w:rPr>
          <w:lang w:val="en-US"/>
        </w:rPr>
        <w:t xml:space="preserve">a fully connected layer </w:t>
      </w:r>
      <w:r w:rsidR="005620FC">
        <w:rPr>
          <w:lang w:val="en-US"/>
        </w:rPr>
        <w:t xml:space="preserve">to generate </w:t>
      </w:r>
      <w:r w:rsidR="00611233">
        <w:rPr>
          <w:lang w:val="en-US"/>
        </w:rPr>
        <w:t xml:space="preserve">the </w:t>
      </w:r>
      <w:r w:rsidR="005620FC">
        <w:rPr>
          <w:lang w:val="en-US"/>
        </w:rPr>
        <w:t>predictions</w:t>
      </w:r>
      <w:r>
        <w:rPr>
          <w:lang w:val="en-US"/>
        </w:rPr>
        <w:t xml:space="preserve">. The input sequence was made up of the information of the past 24 hours </w:t>
      </w:r>
      <w:r w:rsidR="00C845A7">
        <w:rPr>
          <w:lang w:val="en-US"/>
        </w:rPr>
        <w:t>(</w:t>
      </w:r>
      <w:r w:rsidR="00C845A7" w:rsidRPr="002957DC">
        <w:rPr>
          <w:color w:val="000000" w:themeColor="text1"/>
          <w:lang w:val="en-US"/>
        </w:rPr>
        <w:t xml:space="preserve">always </w:t>
      </w:r>
      <w:r w:rsidR="00032429">
        <w:rPr>
          <w:color w:val="000000" w:themeColor="text1"/>
          <w:lang w:val="en-US"/>
        </w:rPr>
        <w:t xml:space="preserve">selected to be </w:t>
      </w:r>
      <w:r w:rsidR="00C845A7" w:rsidRPr="002957DC">
        <w:rPr>
          <w:color w:val="000000" w:themeColor="text1"/>
          <w:lang w:val="en-US"/>
        </w:rPr>
        <w:t>only one region</w:t>
      </w:r>
      <w:r w:rsidR="00032429">
        <w:rPr>
          <w:color w:val="000000" w:themeColor="text1"/>
          <w:lang w:val="en-US"/>
        </w:rPr>
        <w:t xml:space="preserve"> in one sequence</w:t>
      </w:r>
      <w:r w:rsidR="00C845A7">
        <w:rPr>
          <w:lang w:val="en-US"/>
        </w:rPr>
        <w:t xml:space="preserve">) </w:t>
      </w:r>
      <w:r>
        <w:rPr>
          <w:lang w:val="en-US"/>
        </w:rPr>
        <w:t xml:space="preserve">to predict either the next hour or all values for the next 24 hours. </w:t>
      </w:r>
      <w:r w:rsidR="00032429">
        <w:rPr>
          <w:lang w:val="en-US"/>
        </w:rPr>
        <w:t xml:space="preserve">For not-region-agnostic models, Ile de France was taken as exemplary region to subset the data. </w:t>
      </w:r>
      <w:r w:rsidR="00515592">
        <w:rPr>
          <w:lang w:val="en-US"/>
        </w:rPr>
        <w:t xml:space="preserve">We </w:t>
      </w:r>
      <w:r w:rsidR="00515592">
        <w:rPr>
          <w:lang w:val="en-US"/>
        </w:rPr>
        <w:t>min-max-standardized</w:t>
      </w:r>
      <w:r w:rsidR="00515592">
        <w:rPr>
          <w:lang w:val="en-US"/>
        </w:rPr>
        <w:t xml:space="preserve"> all numerical features.</w:t>
      </w:r>
      <w:r w:rsidR="00515592">
        <w:rPr>
          <w:lang w:val="en-US"/>
        </w:rPr>
        <w:t xml:space="preserve"> </w:t>
      </w:r>
      <w:r w:rsidR="00D86464">
        <w:rPr>
          <w:lang w:val="en-US"/>
        </w:rPr>
        <w:t xml:space="preserve">Due to runtime complexity, we used a subset of 20% of the data for the RNN model. </w:t>
      </w:r>
      <w:r>
        <w:rPr>
          <w:lang w:val="en-US"/>
        </w:rPr>
        <w:t xml:space="preserve">The testing data contained 20% of the preprocessed data set. </w:t>
      </w:r>
      <w:r w:rsidR="00A37108">
        <w:rPr>
          <w:lang w:val="en-US"/>
        </w:rPr>
        <w:t xml:space="preserve">We ran each model for 10 epochs. For the RNN and LSTM we used </w:t>
      </w:r>
      <w:r w:rsidR="0092439A">
        <w:rPr>
          <w:lang w:val="en-US"/>
        </w:rPr>
        <w:t>the MSE loss and Adam optimizer with a learning rate of 1e-4.</w:t>
      </w:r>
      <w:r w:rsidR="00D84F36">
        <w:rPr>
          <w:lang w:val="en-US"/>
        </w:rPr>
        <w:t xml:space="preserve"> </w:t>
      </w:r>
      <w:r>
        <w:rPr>
          <w:lang w:val="en-US"/>
        </w:rPr>
        <w:t xml:space="preserve">Second, we also ran a </w:t>
      </w:r>
      <w:r>
        <w:rPr>
          <w:lang w:val="en-US"/>
        </w:rPr>
        <w:t>TFT (many-to-many)</w:t>
      </w:r>
      <w:r>
        <w:rPr>
          <w:lang w:val="en-US"/>
        </w:rPr>
        <w:t xml:space="preserve">. </w:t>
      </w:r>
      <w:r w:rsidR="004565DC">
        <w:rPr>
          <w:lang w:val="en-US"/>
        </w:rPr>
        <w:t xml:space="preserve">We used the TFT of the </w:t>
      </w:r>
      <w:proofErr w:type="spellStart"/>
      <w:r w:rsidR="004565DC">
        <w:rPr>
          <w:lang w:val="en-US"/>
        </w:rPr>
        <w:t>Pytorch</w:t>
      </w:r>
      <w:proofErr w:type="spellEnd"/>
      <w:r w:rsidR="004565DC">
        <w:rPr>
          <w:lang w:val="en-US"/>
        </w:rPr>
        <w:t xml:space="preserve"> forecasting library, which is based on a specific time series forecasting dataset</w:t>
      </w:r>
      <w:r>
        <w:rPr>
          <w:lang w:val="en-US"/>
        </w:rPr>
        <w:t>.</w:t>
      </w:r>
      <w:r w:rsidR="004565DC">
        <w:rPr>
          <w:lang w:val="en-US"/>
        </w:rPr>
        <w:t xml:space="preserve"> For this dataset we specified the region as group, an encoder length of 12 to 24, a prediction length of 1 to 24, a </w:t>
      </w:r>
      <w:proofErr w:type="spellStart"/>
      <w:r w:rsidR="004565DC">
        <w:rPr>
          <w:lang w:val="en-US"/>
        </w:rPr>
        <w:t>softplus</w:t>
      </w:r>
      <w:proofErr w:type="spellEnd"/>
      <w:r w:rsidR="004565DC">
        <w:rPr>
          <w:lang w:val="en-US"/>
        </w:rPr>
        <w:t xml:space="preserve"> group normalizer and different known / unknown reals and </w:t>
      </w:r>
      <w:proofErr w:type="spellStart"/>
      <w:r w:rsidR="004565DC">
        <w:rPr>
          <w:lang w:val="en-US"/>
        </w:rPr>
        <w:t>categoricals</w:t>
      </w:r>
      <w:proofErr w:type="spellEnd"/>
      <w:r w:rsidR="004565DC">
        <w:rPr>
          <w:lang w:val="en-US"/>
        </w:rPr>
        <w:t xml:space="preserve">. </w:t>
      </w:r>
      <w:r w:rsidR="00D84F36">
        <w:rPr>
          <w:lang w:val="en-US"/>
        </w:rPr>
        <w:t xml:space="preserve">We only used 40% of all data for this model due to runtime complexity. </w:t>
      </w:r>
      <w:r w:rsidR="004565DC">
        <w:rPr>
          <w:lang w:val="en-US"/>
        </w:rPr>
        <w:t>Furthermore, we</w:t>
      </w:r>
      <w:r w:rsidR="00A37108">
        <w:rPr>
          <w:lang w:val="en-US"/>
        </w:rPr>
        <w:t xml:space="preserve"> used the </w:t>
      </w:r>
      <w:r w:rsidR="0092439A">
        <w:rPr>
          <w:lang w:val="en-US"/>
        </w:rPr>
        <w:t>q</w:t>
      </w:r>
      <w:r w:rsidR="00A37108" w:rsidRPr="00A37108">
        <w:rPr>
          <w:lang w:val="en-US"/>
        </w:rPr>
        <w:t>uantile</w:t>
      </w:r>
      <w:r w:rsidR="0092439A">
        <w:rPr>
          <w:lang w:val="en-US"/>
        </w:rPr>
        <w:t xml:space="preserve"> l</w:t>
      </w:r>
      <w:r w:rsidR="00A37108" w:rsidRPr="00A37108">
        <w:rPr>
          <w:lang w:val="en-US"/>
        </w:rPr>
        <w:t>oss</w:t>
      </w:r>
      <w:r w:rsidR="00A37108">
        <w:rPr>
          <w:lang w:val="en-US"/>
        </w:rPr>
        <w:t xml:space="preserve"> with the learning rate equal to </w:t>
      </w:r>
      <w:r w:rsidR="005202C8">
        <w:rPr>
          <w:lang w:val="en-US"/>
        </w:rPr>
        <w:t>5e-2</w:t>
      </w:r>
      <w:r w:rsidR="00A37108">
        <w:rPr>
          <w:lang w:val="en-US"/>
        </w:rPr>
        <w:t>.</w:t>
      </w:r>
      <w:r>
        <w:rPr>
          <w:lang w:val="en-US"/>
        </w:rPr>
        <w:t xml:space="preserve"> The testing set used the last 180 days in the preprocessed data.</w:t>
      </w:r>
    </w:p>
    <w:p w14:paraId="1AA00F7E" w14:textId="77777777" w:rsidR="00B4083E" w:rsidRPr="00B4083E" w:rsidRDefault="00B4083E" w:rsidP="00B4083E">
      <w:pPr>
        <w:rPr>
          <w:lang w:val="en-US"/>
        </w:rPr>
      </w:pPr>
    </w:p>
    <w:p w14:paraId="463091FF" w14:textId="4571A2B0" w:rsidR="00B330CF" w:rsidRPr="00D17D06" w:rsidRDefault="00B4083E" w:rsidP="00B330CF">
      <w:pPr>
        <w:rPr>
          <w:b/>
          <w:bCs/>
          <w:color w:val="ED7D31" w:themeColor="accent2"/>
          <w:lang w:val="en-US"/>
        </w:rPr>
      </w:pPr>
      <w:r w:rsidRPr="00B4083E">
        <w:rPr>
          <w:b/>
          <w:bCs/>
          <w:lang w:val="en-US"/>
        </w:rPr>
        <w:t>Results and Comparison</w:t>
      </w:r>
    </w:p>
    <w:p w14:paraId="0BB4C248" w14:textId="0C7785EF" w:rsidR="00B330CF" w:rsidRDefault="00B330CF" w:rsidP="00D84F36">
      <w:pPr>
        <w:jc w:val="both"/>
        <w:rPr>
          <w:lang w:val="en-US"/>
        </w:rPr>
      </w:pPr>
      <w:r w:rsidRPr="00B330CF">
        <w:rPr>
          <w:lang w:val="en-US"/>
        </w:rPr>
        <w:t>In the table below we compared the different model architectures</w:t>
      </w:r>
      <w:r>
        <w:rPr>
          <w:lang w:val="en-US"/>
        </w:rPr>
        <w:t xml:space="preserve"> by listing the SMAPE, MAE on the test set and </w:t>
      </w:r>
      <w:r w:rsidR="00206917">
        <w:rPr>
          <w:lang w:val="en-US"/>
        </w:rPr>
        <w:t xml:space="preserve">the </w:t>
      </w:r>
      <w:r>
        <w:rPr>
          <w:lang w:val="en-US"/>
        </w:rPr>
        <w:t>run time</w:t>
      </w:r>
      <w:r w:rsidR="00206917">
        <w:rPr>
          <w:lang w:val="en-US"/>
        </w:rPr>
        <w:t xml:space="preserve"> for training</w:t>
      </w:r>
      <w:r>
        <w:rPr>
          <w:lang w:val="en-US"/>
        </w:rPr>
        <w:t>.</w:t>
      </w:r>
      <w:r w:rsidR="00AE598A">
        <w:rPr>
          <w:lang w:val="en-US"/>
        </w:rPr>
        <w:t xml:space="preserve"> It is important to note that the models were trained on different dat</w:t>
      </w:r>
      <w:r w:rsidR="002C31E0">
        <w:rPr>
          <w:lang w:val="en-US"/>
        </w:rPr>
        <w:t>a</w:t>
      </w:r>
      <w:r w:rsidR="00AE598A">
        <w:rPr>
          <w:lang w:val="en-US"/>
        </w:rPr>
        <w:t xml:space="preserve">. </w:t>
      </w:r>
      <w:r w:rsidR="002C31E0">
        <w:rPr>
          <w:lang w:val="en-US"/>
        </w:rPr>
        <w:t>Therefore, t</w:t>
      </w:r>
      <w:r w:rsidR="00AE598A">
        <w:rPr>
          <w:lang w:val="en-US"/>
        </w:rPr>
        <w:t xml:space="preserve">he only two models that </w:t>
      </w:r>
      <w:r w:rsidR="002C31E0">
        <w:rPr>
          <w:lang w:val="en-US"/>
        </w:rPr>
        <w:t>were tested on the same data</w:t>
      </w:r>
      <w:r w:rsidR="00AE598A">
        <w:rPr>
          <w:lang w:val="en-US"/>
        </w:rPr>
        <w:t xml:space="preserve"> are the </w:t>
      </w:r>
      <w:proofErr w:type="spellStart"/>
      <w:r w:rsidR="00AE598A">
        <w:rPr>
          <w:lang w:val="en-US"/>
        </w:rPr>
        <w:t>uni</w:t>
      </w:r>
      <w:proofErr w:type="spellEnd"/>
      <w:r w:rsidR="00AE598A">
        <w:rPr>
          <w:lang w:val="en-US"/>
        </w:rPr>
        <w:t xml:space="preserve">- </w:t>
      </w:r>
      <w:r w:rsidR="00D84F36">
        <w:rPr>
          <w:lang w:val="en-US"/>
        </w:rPr>
        <w:t>and</w:t>
      </w:r>
      <w:r w:rsidR="00AE598A">
        <w:rPr>
          <w:lang w:val="en-US"/>
        </w:rPr>
        <w:t xml:space="preserve"> multivariate LSTM. Nonetheless, we believe that the results still give a good indication for key learnings. </w:t>
      </w:r>
    </w:p>
    <w:p w14:paraId="051BDA7F" w14:textId="77777777" w:rsidR="00D84F36" w:rsidRPr="009438ED" w:rsidRDefault="00D84F36" w:rsidP="00D84F36">
      <w:pPr>
        <w:jc w:val="both"/>
        <w:rPr>
          <w:sz w:val="18"/>
          <w:szCs w:val="18"/>
          <w:lang w:val="en-US"/>
        </w:rPr>
      </w:pPr>
    </w:p>
    <w:tbl>
      <w:tblPr>
        <w:tblStyle w:val="EinfacheTabelle3"/>
        <w:tblW w:w="0" w:type="auto"/>
        <w:tblLook w:val="04A0" w:firstRow="1" w:lastRow="0" w:firstColumn="1" w:lastColumn="0" w:noHBand="0" w:noVBand="1"/>
      </w:tblPr>
      <w:tblGrid>
        <w:gridCol w:w="2581"/>
        <w:gridCol w:w="2269"/>
        <w:gridCol w:w="2023"/>
        <w:gridCol w:w="2199"/>
      </w:tblGrid>
      <w:tr w:rsidR="00830141" w14:paraId="79A7F631" w14:textId="77777777" w:rsidTr="00264E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1" w:type="dxa"/>
            <w:tcBorders>
              <w:bottom w:val="single" w:sz="4" w:space="0" w:color="auto"/>
              <w:right w:val="single" w:sz="4" w:space="0" w:color="auto"/>
            </w:tcBorders>
          </w:tcPr>
          <w:p w14:paraId="5F51FEF0" w14:textId="63D1A965" w:rsidR="00830141" w:rsidRDefault="00830141" w:rsidP="00B4083E">
            <w:pPr>
              <w:rPr>
                <w:b w:val="0"/>
                <w:bCs w:val="0"/>
                <w:lang w:val="en-US"/>
              </w:rPr>
            </w:pPr>
            <w:r>
              <w:rPr>
                <w:b w:val="0"/>
                <w:bCs w:val="0"/>
                <w:lang w:val="en-US"/>
              </w:rPr>
              <w:t>Model</w:t>
            </w:r>
          </w:p>
        </w:tc>
        <w:tc>
          <w:tcPr>
            <w:tcW w:w="2269" w:type="dxa"/>
            <w:tcBorders>
              <w:left w:val="single" w:sz="4" w:space="0" w:color="auto"/>
              <w:bottom w:val="single" w:sz="4" w:space="0" w:color="auto"/>
            </w:tcBorders>
          </w:tcPr>
          <w:p w14:paraId="67AE2BB4" w14:textId="544E8C76" w:rsidR="00830141" w:rsidRDefault="00830141" w:rsidP="00B4083E">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sMAPE</w:t>
            </w:r>
          </w:p>
        </w:tc>
        <w:tc>
          <w:tcPr>
            <w:tcW w:w="2023" w:type="dxa"/>
            <w:tcBorders>
              <w:bottom w:val="single" w:sz="4" w:space="0" w:color="auto"/>
            </w:tcBorders>
          </w:tcPr>
          <w:p w14:paraId="378EDE19" w14:textId="1635E34C" w:rsidR="00830141" w:rsidRDefault="00A37108" w:rsidP="00B4083E">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MAE</w:t>
            </w:r>
          </w:p>
        </w:tc>
        <w:tc>
          <w:tcPr>
            <w:tcW w:w="2199" w:type="dxa"/>
            <w:tcBorders>
              <w:bottom w:val="single" w:sz="4" w:space="0" w:color="auto"/>
            </w:tcBorders>
          </w:tcPr>
          <w:p w14:paraId="1FCF9586" w14:textId="18094AFF" w:rsidR="00830141" w:rsidRDefault="00830141" w:rsidP="00B4083E">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Run Time</w:t>
            </w:r>
          </w:p>
        </w:tc>
      </w:tr>
      <w:tr w:rsidR="00830141" w14:paraId="7B8B228F"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top w:val="single" w:sz="4" w:space="0" w:color="auto"/>
              <w:right w:val="single" w:sz="4" w:space="0" w:color="auto"/>
            </w:tcBorders>
          </w:tcPr>
          <w:p w14:paraId="3B9C9EB3" w14:textId="253467DF" w:rsidR="00830141" w:rsidRDefault="00830141" w:rsidP="00B4083E">
            <w:pPr>
              <w:rPr>
                <w:b w:val="0"/>
                <w:bCs w:val="0"/>
                <w:lang w:val="en-US"/>
              </w:rPr>
            </w:pPr>
            <w:r>
              <w:rPr>
                <w:b w:val="0"/>
                <w:bCs w:val="0"/>
                <w:lang w:val="en-US"/>
              </w:rPr>
              <w:t>RNN</w:t>
            </w:r>
          </w:p>
        </w:tc>
        <w:tc>
          <w:tcPr>
            <w:tcW w:w="2269" w:type="dxa"/>
            <w:tcBorders>
              <w:top w:val="single" w:sz="4" w:space="0" w:color="auto"/>
              <w:left w:val="single" w:sz="4" w:space="0" w:color="auto"/>
            </w:tcBorders>
          </w:tcPr>
          <w:p w14:paraId="02811E42" w14:textId="515C05A8" w:rsidR="00830141" w:rsidRPr="002957DC" w:rsidRDefault="00D17D06"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B3D73">
              <w:rPr>
                <w:lang w:val="en-US"/>
              </w:rPr>
              <w:t>5</w:t>
            </w:r>
            <w:r>
              <w:rPr>
                <w:lang w:val="en-US"/>
              </w:rPr>
              <w:t>%</w:t>
            </w:r>
          </w:p>
        </w:tc>
        <w:tc>
          <w:tcPr>
            <w:tcW w:w="2023" w:type="dxa"/>
            <w:tcBorders>
              <w:top w:val="single" w:sz="4" w:space="0" w:color="auto"/>
            </w:tcBorders>
          </w:tcPr>
          <w:p w14:paraId="1E4A7E68" w14:textId="78AE80F3" w:rsidR="00830141" w:rsidRPr="002957DC" w:rsidRDefault="00BB3D73" w:rsidP="00B4083E">
            <w:pPr>
              <w:cnfStyle w:val="000000100000" w:firstRow="0" w:lastRow="0" w:firstColumn="0" w:lastColumn="0" w:oddVBand="0" w:evenVBand="0" w:oddHBand="1" w:evenHBand="0" w:firstRowFirstColumn="0" w:firstRowLastColumn="0" w:lastRowFirstColumn="0" w:lastRowLastColumn="0"/>
              <w:rPr>
                <w:lang w:val="en-US"/>
              </w:rPr>
            </w:pPr>
            <w:r w:rsidRPr="00BB3D73">
              <w:rPr>
                <w:lang w:val="en-US"/>
              </w:rPr>
              <w:t>254</w:t>
            </w:r>
            <w:r>
              <w:rPr>
                <w:lang w:val="en-US"/>
              </w:rPr>
              <w:t>3</w:t>
            </w:r>
          </w:p>
        </w:tc>
        <w:tc>
          <w:tcPr>
            <w:tcW w:w="2199" w:type="dxa"/>
            <w:tcBorders>
              <w:top w:val="single" w:sz="4" w:space="0" w:color="auto"/>
            </w:tcBorders>
          </w:tcPr>
          <w:p w14:paraId="2E728CAA" w14:textId="204356AF" w:rsidR="00830141" w:rsidRPr="002957DC" w:rsidRDefault="002853A6" w:rsidP="00B4083E">
            <w:pPr>
              <w:cnfStyle w:val="000000100000" w:firstRow="0" w:lastRow="0" w:firstColumn="0" w:lastColumn="0" w:oddVBand="0" w:evenVBand="0" w:oddHBand="1" w:evenHBand="0" w:firstRowFirstColumn="0" w:firstRowLastColumn="0" w:lastRowFirstColumn="0" w:lastRowLastColumn="0"/>
              <w:rPr>
                <w:lang w:val="en-US"/>
              </w:rPr>
            </w:pPr>
            <w:r w:rsidRPr="002957DC">
              <w:rPr>
                <w:lang w:val="en-US"/>
              </w:rPr>
              <w:t>1</w:t>
            </w:r>
            <w:r w:rsidR="00D17D06">
              <w:rPr>
                <w:lang w:val="en-US"/>
              </w:rPr>
              <w:t>1</w:t>
            </w:r>
            <w:r w:rsidRPr="002957DC">
              <w:rPr>
                <w:lang w:val="en-US"/>
              </w:rPr>
              <w:t>.</w:t>
            </w:r>
            <w:r w:rsidR="00D17D06">
              <w:rPr>
                <w:lang w:val="en-US"/>
              </w:rPr>
              <w:t>38</w:t>
            </w:r>
            <w:r w:rsidRPr="002957DC">
              <w:rPr>
                <w:lang w:val="en-US"/>
              </w:rPr>
              <w:t xml:space="preserve"> minutes</w:t>
            </w:r>
          </w:p>
        </w:tc>
      </w:tr>
      <w:tr w:rsidR="00830141" w14:paraId="7634EF8A" w14:textId="77777777" w:rsidTr="00264E38">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23B9BFC3" w14:textId="45E66CD2" w:rsidR="00830141" w:rsidRDefault="00830141" w:rsidP="00B4083E">
            <w:pPr>
              <w:rPr>
                <w:b w:val="0"/>
                <w:bCs w:val="0"/>
                <w:lang w:val="en-US"/>
              </w:rPr>
            </w:pPr>
            <w:r>
              <w:rPr>
                <w:b w:val="0"/>
                <w:bCs w:val="0"/>
                <w:lang w:val="en-US"/>
              </w:rPr>
              <w:t>LSTM (univariate)</w:t>
            </w:r>
          </w:p>
        </w:tc>
        <w:tc>
          <w:tcPr>
            <w:tcW w:w="2269" w:type="dxa"/>
            <w:tcBorders>
              <w:left w:val="single" w:sz="4" w:space="0" w:color="auto"/>
            </w:tcBorders>
          </w:tcPr>
          <w:p w14:paraId="27FE6067" w14:textId="20DC7263" w:rsidR="00830141" w:rsidRPr="002957DC" w:rsidRDefault="00BB3D73"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023" w:type="dxa"/>
          </w:tcPr>
          <w:p w14:paraId="70F565CD" w14:textId="30DB7238" w:rsidR="00830141" w:rsidRPr="002957DC" w:rsidRDefault="00BB3D73"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1022</w:t>
            </w:r>
          </w:p>
        </w:tc>
        <w:tc>
          <w:tcPr>
            <w:tcW w:w="2199" w:type="dxa"/>
          </w:tcPr>
          <w:p w14:paraId="64C50A9C" w14:textId="4EC97DDB" w:rsidR="00830141" w:rsidRPr="002957DC" w:rsidRDefault="00BB3D73"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r w:rsidR="008617DD" w:rsidRPr="002957DC">
              <w:rPr>
                <w:lang w:val="en-US"/>
              </w:rPr>
              <w:t xml:space="preserve"> seconds</w:t>
            </w:r>
          </w:p>
        </w:tc>
      </w:tr>
      <w:tr w:rsidR="00830141" w14:paraId="13AABA60"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67D67E69" w14:textId="0F5E8CB6" w:rsidR="00830141" w:rsidRDefault="00830141" w:rsidP="00B4083E">
            <w:pPr>
              <w:rPr>
                <w:b w:val="0"/>
                <w:bCs w:val="0"/>
                <w:lang w:val="en-US"/>
              </w:rPr>
            </w:pPr>
            <w:r>
              <w:rPr>
                <w:b w:val="0"/>
                <w:bCs w:val="0"/>
                <w:lang w:val="en-US"/>
              </w:rPr>
              <w:t>LSTM (</w:t>
            </w:r>
            <w:r>
              <w:rPr>
                <w:b w:val="0"/>
                <w:bCs w:val="0"/>
                <w:lang w:val="en-US"/>
              </w:rPr>
              <w:t>Multivariate</w:t>
            </w:r>
            <w:r>
              <w:rPr>
                <w:b w:val="0"/>
                <w:bCs w:val="0"/>
                <w:lang w:val="en-US"/>
              </w:rPr>
              <w:t>)</w:t>
            </w:r>
          </w:p>
        </w:tc>
        <w:tc>
          <w:tcPr>
            <w:tcW w:w="2269" w:type="dxa"/>
            <w:tcBorders>
              <w:left w:val="single" w:sz="4" w:space="0" w:color="auto"/>
            </w:tcBorders>
          </w:tcPr>
          <w:p w14:paraId="2ABC76F6" w14:textId="3D4C4B15" w:rsidR="00830141" w:rsidRPr="002957DC" w:rsidRDefault="00BB3D73"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023" w:type="dxa"/>
          </w:tcPr>
          <w:p w14:paraId="2C6DFC6D" w14:textId="0FD6FF5F" w:rsidR="00830141" w:rsidRPr="002957DC" w:rsidRDefault="00BB3D73"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753</w:t>
            </w:r>
          </w:p>
        </w:tc>
        <w:tc>
          <w:tcPr>
            <w:tcW w:w="2199" w:type="dxa"/>
          </w:tcPr>
          <w:p w14:paraId="1B2C75AA" w14:textId="057EAFDF" w:rsidR="00830141" w:rsidRPr="002957DC" w:rsidRDefault="008617DD" w:rsidP="00B4083E">
            <w:pPr>
              <w:cnfStyle w:val="000000100000" w:firstRow="0" w:lastRow="0" w:firstColumn="0" w:lastColumn="0" w:oddVBand="0" w:evenVBand="0" w:oddHBand="1" w:evenHBand="0" w:firstRowFirstColumn="0" w:firstRowLastColumn="0" w:lastRowFirstColumn="0" w:lastRowLastColumn="0"/>
              <w:rPr>
                <w:lang w:val="en-US"/>
              </w:rPr>
            </w:pPr>
            <w:r w:rsidRPr="002957DC">
              <w:rPr>
                <w:lang w:val="en-US"/>
              </w:rPr>
              <w:t>3</w:t>
            </w:r>
            <w:r w:rsidR="00BB3D73">
              <w:rPr>
                <w:lang w:val="en-US"/>
              </w:rPr>
              <w:t>8</w:t>
            </w:r>
            <w:r w:rsidRPr="002957DC">
              <w:rPr>
                <w:lang w:val="en-US"/>
              </w:rPr>
              <w:t xml:space="preserve"> seconds</w:t>
            </w:r>
          </w:p>
        </w:tc>
      </w:tr>
      <w:tr w:rsidR="00830141" w14:paraId="36E74EE0" w14:textId="77777777" w:rsidTr="00264E38">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1952EFBD" w14:textId="3257E66E" w:rsidR="00830141" w:rsidRDefault="00830141" w:rsidP="00B4083E">
            <w:pPr>
              <w:rPr>
                <w:b w:val="0"/>
                <w:bCs w:val="0"/>
                <w:lang w:val="en-US"/>
              </w:rPr>
            </w:pPr>
            <w:r>
              <w:rPr>
                <w:b w:val="0"/>
                <w:bCs w:val="0"/>
                <w:lang w:val="en-US"/>
              </w:rPr>
              <w:t>LSTM (AlL Regions)</w:t>
            </w:r>
          </w:p>
        </w:tc>
        <w:tc>
          <w:tcPr>
            <w:tcW w:w="2269" w:type="dxa"/>
            <w:tcBorders>
              <w:left w:val="single" w:sz="4" w:space="0" w:color="auto"/>
            </w:tcBorders>
          </w:tcPr>
          <w:p w14:paraId="1DC3E101" w14:textId="6DA51EB9" w:rsidR="00830141" w:rsidRPr="002957DC" w:rsidRDefault="00D0302D"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023" w:type="dxa"/>
          </w:tcPr>
          <w:p w14:paraId="61EAB6F0" w14:textId="6182D901" w:rsidR="00830141" w:rsidRPr="002957DC" w:rsidRDefault="00D0302D" w:rsidP="00B4083E">
            <w:pPr>
              <w:cnfStyle w:val="000000000000" w:firstRow="0" w:lastRow="0" w:firstColumn="0" w:lastColumn="0" w:oddVBand="0" w:evenVBand="0" w:oddHBand="0" w:evenHBand="0" w:firstRowFirstColumn="0" w:firstRowLastColumn="0" w:lastRowFirstColumn="0" w:lastRowLastColumn="0"/>
              <w:rPr>
                <w:lang w:val="en-US"/>
              </w:rPr>
            </w:pPr>
            <w:r w:rsidRPr="00D0302D">
              <w:rPr>
                <w:lang w:val="en-US"/>
              </w:rPr>
              <w:t>257</w:t>
            </w:r>
          </w:p>
        </w:tc>
        <w:tc>
          <w:tcPr>
            <w:tcW w:w="2199" w:type="dxa"/>
          </w:tcPr>
          <w:p w14:paraId="7E9BB7CE" w14:textId="70BFA30B" w:rsidR="00830141" w:rsidRPr="002957DC" w:rsidRDefault="00292B70"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10.38 minutes</w:t>
            </w:r>
          </w:p>
        </w:tc>
      </w:tr>
      <w:tr w:rsidR="00830141" w14:paraId="31E050E3"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63117CF4" w14:textId="54049248" w:rsidR="00830141" w:rsidRDefault="00830141" w:rsidP="00B4083E">
            <w:pPr>
              <w:rPr>
                <w:b w:val="0"/>
                <w:bCs w:val="0"/>
                <w:lang w:val="en-US"/>
              </w:rPr>
            </w:pPr>
            <w:r>
              <w:rPr>
                <w:b w:val="0"/>
                <w:bCs w:val="0"/>
                <w:lang w:val="en-US"/>
              </w:rPr>
              <w:t>TFT</w:t>
            </w:r>
          </w:p>
        </w:tc>
        <w:tc>
          <w:tcPr>
            <w:tcW w:w="2269" w:type="dxa"/>
            <w:tcBorders>
              <w:left w:val="single" w:sz="4" w:space="0" w:color="auto"/>
            </w:tcBorders>
          </w:tcPr>
          <w:p w14:paraId="30F39713" w14:textId="1BBF7BC4" w:rsidR="00830141" w:rsidRPr="002957DC" w:rsidRDefault="00635B7A"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023" w:type="dxa"/>
          </w:tcPr>
          <w:p w14:paraId="30007F80" w14:textId="0D4263B2" w:rsidR="00830141" w:rsidRPr="002957DC" w:rsidRDefault="00635B7A"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436</w:t>
            </w:r>
          </w:p>
        </w:tc>
        <w:tc>
          <w:tcPr>
            <w:tcW w:w="2199" w:type="dxa"/>
          </w:tcPr>
          <w:p w14:paraId="0BF7861A" w14:textId="1B1FF0AE" w:rsidR="00830141" w:rsidRPr="002957DC" w:rsidRDefault="00FE0E08"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~50 minutes</w:t>
            </w:r>
          </w:p>
        </w:tc>
      </w:tr>
    </w:tbl>
    <w:p w14:paraId="7F34EE30" w14:textId="77777777" w:rsidR="00830141" w:rsidRDefault="00830141" w:rsidP="00B4083E">
      <w:pPr>
        <w:rPr>
          <w:b/>
          <w:bCs/>
          <w:lang w:val="en-US"/>
        </w:rPr>
      </w:pPr>
    </w:p>
    <w:p w14:paraId="782FB185" w14:textId="4C02F39C" w:rsidR="00C2290E" w:rsidRDefault="00D84F36" w:rsidP="001B5A54">
      <w:pPr>
        <w:jc w:val="both"/>
        <w:rPr>
          <w:lang w:val="en-US"/>
        </w:rPr>
      </w:pPr>
      <w:r w:rsidRPr="00D84F36">
        <w:rPr>
          <w:lang w:val="en-US"/>
        </w:rPr>
        <w:t xml:space="preserve">The LSTM </w:t>
      </w:r>
      <w:r>
        <w:rPr>
          <w:lang w:val="en-US"/>
        </w:rPr>
        <w:t>models were the fastest by runtime, especially considering that they were trained on all data.</w:t>
      </w:r>
      <w:r w:rsidR="009438ED">
        <w:rPr>
          <w:lang w:val="en-US"/>
        </w:rPr>
        <w:t xml:space="preserve"> The RNN performance is the worst looking both at SMAPE and MAE. Moreover, we noticed that the predictions </w:t>
      </w:r>
      <w:r w:rsidR="004E5905">
        <w:rPr>
          <w:lang w:val="en-US"/>
        </w:rPr>
        <w:t xml:space="preserve">for the RNN </w:t>
      </w:r>
      <w:r w:rsidR="009438ED">
        <w:rPr>
          <w:lang w:val="en-US"/>
        </w:rPr>
        <w:t>were quite unstable, i.e. using the model to predict recursively lead to far off results for hours closer to the 24 hours’ time horizon.</w:t>
      </w:r>
      <w:r w:rsidR="00F54005">
        <w:rPr>
          <w:lang w:val="en-US"/>
        </w:rPr>
        <w:t xml:space="preserve"> It is interesting to see how the performance of the LSTM improves by switching from univariate to multivariate and finally to region-agnostic. The first improvement is relatable to classical machine </w:t>
      </w:r>
      <w:r w:rsidR="00334953">
        <w:rPr>
          <w:lang w:val="en-US"/>
        </w:rPr>
        <w:t>learning since</w:t>
      </w:r>
      <w:r w:rsidR="00F54005">
        <w:rPr>
          <w:lang w:val="en-US"/>
        </w:rPr>
        <w:t xml:space="preserve"> more variables might hold information about the target. For example, we would expect the electricity consumption to be higher in the morning and evening for households.</w:t>
      </w:r>
      <w:r w:rsidR="00334953">
        <w:rPr>
          <w:lang w:val="en-US"/>
        </w:rPr>
        <w:t xml:space="preserve"> The second performance improvement of the LSTM might be explained by two leavers. First, the model is fed more data – 12 times as many sequences to be exact. Second, </w:t>
      </w:r>
      <w:r w:rsidR="00922DEC">
        <w:rPr>
          <w:lang w:val="en-US"/>
        </w:rPr>
        <w:t>it is possible that the model picked up on cross-region patterns that supported the learning.</w:t>
      </w:r>
      <w:r w:rsidR="0033062E">
        <w:rPr>
          <w:lang w:val="en-US"/>
        </w:rPr>
        <w:t xml:space="preserve"> </w:t>
      </w:r>
      <w:r w:rsidR="00D52EBB">
        <w:rPr>
          <w:lang w:val="en-US"/>
        </w:rPr>
        <w:t>The TFT model showed a high runtime even when restricting to 40% of the data and the performance was inferior to the comparable LSTM (region-agnostic)</w:t>
      </w:r>
      <w:r w:rsidR="00B409B5">
        <w:rPr>
          <w:lang w:val="en-US"/>
        </w:rPr>
        <w:t xml:space="preserve">. </w:t>
      </w:r>
      <w:r w:rsidR="00D52EBB">
        <w:rPr>
          <w:lang w:val="en-US"/>
        </w:rPr>
        <w:t>In conclusion, f</w:t>
      </w:r>
      <w:r w:rsidR="0033062E">
        <w:rPr>
          <w:lang w:val="en-US"/>
        </w:rPr>
        <w:t xml:space="preserve">or this specific task, we deem the region-agnostic LSTM the most preferable algorithm of the tested models. </w:t>
      </w:r>
    </w:p>
    <w:p w14:paraId="32AB0B86" w14:textId="77777777" w:rsidR="001B5A54" w:rsidRPr="001B5A54" w:rsidRDefault="001B5A54" w:rsidP="001B5A54">
      <w:pPr>
        <w:jc w:val="both"/>
        <w:rPr>
          <w:lang w:val="en-US"/>
        </w:rPr>
      </w:pPr>
    </w:p>
    <w:p w14:paraId="4E54E1C9" w14:textId="474B6BDC" w:rsidR="00B4083E" w:rsidRPr="00A37108" w:rsidRDefault="00B4083E" w:rsidP="00B4083E">
      <w:pPr>
        <w:rPr>
          <w:b/>
          <w:bCs/>
          <w:color w:val="ED7D31" w:themeColor="accent2"/>
          <w:lang w:val="en-US"/>
        </w:rPr>
      </w:pPr>
      <w:r w:rsidRPr="00B4083E">
        <w:rPr>
          <w:b/>
          <w:bCs/>
          <w:lang w:val="en-US"/>
        </w:rPr>
        <w:t>Discussion</w:t>
      </w:r>
    </w:p>
    <w:p w14:paraId="6005B37C" w14:textId="40681E52" w:rsidR="00920F0D" w:rsidRDefault="008834EC" w:rsidP="00206917">
      <w:pPr>
        <w:jc w:val="both"/>
        <w:rPr>
          <w:lang w:val="en-US"/>
        </w:rPr>
      </w:pPr>
      <w:r>
        <w:rPr>
          <w:lang w:val="en-US"/>
        </w:rPr>
        <w:t xml:space="preserve">The deep learning methods can handle larger amounts of data, are more straight forward for multivariate approaches and are able to identify more complex patterns than classical machine learning models. Also, one can use them natively to predict a time sequence into the future which is quite different to traditional time series </w:t>
      </w:r>
      <w:r w:rsidR="00E127D8">
        <w:rPr>
          <w:lang w:val="en-US"/>
        </w:rPr>
        <w:t>models</w:t>
      </w:r>
      <w:r>
        <w:rPr>
          <w:lang w:val="en-US"/>
        </w:rPr>
        <w:t xml:space="preserve"> such as ARIMA</w:t>
      </w:r>
      <w:r>
        <w:rPr>
          <w:lang w:val="en-US"/>
        </w:rPr>
        <w:t xml:space="preserve"> which </w:t>
      </w:r>
      <w:r w:rsidR="00BD57BD">
        <w:rPr>
          <w:lang w:val="en-US"/>
        </w:rPr>
        <w:t>always only predict the next point in time</w:t>
      </w:r>
      <w:r>
        <w:rPr>
          <w:lang w:val="en-US"/>
        </w:rPr>
        <w:t>.</w:t>
      </w:r>
      <w:r>
        <w:rPr>
          <w:lang w:val="en-US"/>
        </w:rPr>
        <w:t xml:space="preserve"> However, o</w:t>
      </w:r>
      <w:r w:rsidR="00920F0D">
        <w:rPr>
          <w:lang w:val="en-US"/>
        </w:rPr>
        <w:t xml:space="preserve">ne major challenge for implementing the deep learning models is the runtime due to model complexity. </w:t>
      </w:r>
      <w:r>
        <w:rPr>
          <w:lang w:val="en-US"/>
        </w:rPr>
        <w:t>This makes experimenting with a model more difficult and means that computational cost of maintaining the model over time are high.</w:t>
      </w:r>
      <w:r w:rsidR="001F2C28">
        <w:rPr>
          <w:lang w:val="en-US"/>
        </w:rPr>
        <w:t xml:space="preserve"> Specifically, transformers are known for their need of high amounts of data to perform well. </w:t>
      </w:r>
    </w:p>
    <w:p w14:paraId="7A8AF7B0" w14:textId="77777777" w:rsidR="003E416D" w:rsidRPr="00B4083E" w:rsidRDefault="003E416D" w:rsidP="00B4083E">
      <w:pPr>
        <w:rPr>
          <w:lang w:val="en-US"/>
        </w:rPr>
      </w:pPr>
    </w:p>
    <w:p w14:paraId="6597BC5E" w14:textId="6215FC95" w:rsidR="00B4083E" w:rsidRPr="00A37108" w:rsidRDefault="00B4083E" w:rsidP="00B4083E">
      <w:pPr>
        <w:rPr>
          <w:b/>
          <w:bCs/>
          <w:color w:val="ED7D31" w:themeColor="accent2"/>
          <w:lang w:val="en-US"/>
        </w:rPr>
      </w:pPr>
      <w:r w:rsidRPr="00B4083E">
        <w:rPr>
          <w:b/>
          <w:bCs/>
          <w:lang w:val="en-US"/>
        </w:rPr>
        <w:t>Conclusion</w:t>
      </w:r>
    </w:p>
    <w:p w14:paraId="006F48B9" w14:textId="4F3C5C24" w:rsidR="00733F79" w:rsidRPr="00B4083E" w:rsidRDefault="00BB3D73" w:rsidP="003C7699">
      <w:pPr>
        <w:jc w:val="both"/>
        <w:rPr>
          <w:lang w:val="en-US"/>
        </w:rPr>
      </w:pPr>
      <w:r>
        <w:rPr>
          <w:lang w:val="en-US"/>
        </w:rPr>
        <w:t xml:space="preserve">In conclusion, </w:t>
      </w:r>
      <w:r w:rsidR="008706C2">
        <w:rPr>
          <w:lang w:val="en-US"/>
        </w:rPr>
        <w:t xml:space="preserve">experimenting </w:t>
      </w:r>
      <w:r>
        <w:rPr>
          <w:lang w:val="en-US"/>
        </w:rPr>
        <w:t>with different state of the art models for deep learning in time series modeling</w:t>
      </w:r>
      <w:r w:rsidR="008706C2">
        <w:rPr>
          <w:lang w:val="en-US"/>
        </w:rPr>
        <w:t xml:space="preserve"> was quite insightful</w:t>
      </w:r>
      <w:r>
        <w:rPr>
          <w:lang w:val="en-US"/>
        </w:rPr>
        <w:t>. Especially with high amounts of data and for multivariate as well as group</w:t>
      </w:r>
      <w:r w:rsidR="003C7699">
        <w:rPr>
          <w:lang w:val="en-US"/>
        </w:rPr>
        <w:t>ed</w:t>
      </w:r>
      <w:r>
        <w:rPr>
          <w:lang w:val="en-US"/>
        </w:rPr>
        <w:t xml:space="preserve"> time series, deep learning models seem to be </w:t>
      </w:r>
      <w:r w:rsidR="00194BAA">
        <w:rPr>
          <w:lang w:val="en-US"/>
        </w:rPr>
        <w:t xml:space="preserve">a </w:t>
      </w:r>
      <w:r>
        <w:rPr>
          <w:lang w:val="en-US"/>
        </w:rPr>
        <w:t>reasonable</w:t>
      </w:r>
      <w:r w:rsidR="00194BAA">
        <w:rPr>
          <w:lang w:val="en-US"/>
        </w:rPr>
        <w:t xml:space="preserve"> choice</w:t>
      </w:r>
      <w:r>
        <w:rPr>
          <w:lang w:val="en-US"/>
        </w:rPr>
        <w:t xml:space="preserve">. In future works, it would be interesting to generate a coherent testing to be able to properly compare the different algorithms and select the best one for the task at hand. </w:t>
      </w:r>
      <w:r w:rsidR="00910EAF">
        <w:rPr>
          <w:lang w:val="en-US"/>
        </w:rPr>
        <w:t>Additionally, more extensive feature engineering and selection might deliver some performance improvements.</w:t>
      </w:r>
    </w:p>
    <w:sectPr w:rsidR="00733F79" w:rsidRPr="00B40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6B7B"/>
    <w:multiLevelType w:val="hybridMultilevel"/>
    <w:tmpl w:val="B7CA3D32"/>
    <w:lvl w:ilvl="0" w:tplc="C4904B0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B446E1"/>
    <w:multiLevelType w:val="multilevel"/>
    <w:tmpl w:val="CA46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741056">
    <w:abstractNumId w:val="1"/>
  </w:num>
  <w:num w:numId="2" w16cid:durableId="55759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3E"/>
    <w:rsid w:val="00032429"/>
    <w:rsid w:val="00032E63"/>
    <w:rsid w:val="000A595F"/>
    <w:rsid w:val="000A7551"/>
    <w:rsid w:val="000B28C9"/>
    <w:rsid w:val="00104812"/>
    <w:rsid w:val="00117510"/>
    <w:rsid w:val="00117543"/>
    <w:rsid w:val="00194BAA"/>
    <w:rsid w:val="001B5A54"/>
    <w:rsid w:val="001F2C28"/>
    <w:rsid w:val="001F5214"/>
    <w:rsid w:val="001F6D5B"/>
    <w:rsid w:val="00206917"/>
    <w:rsid w:val="002648AA"/>
    <w:rsid w:val="00264E38"/>
    <w:rsid w:val="002853A6"/>
    <w:rsid w:val="00292B70"/>
    <w:rsid w:val="002957DC"/>
    <w:rsid w:val="002B5987"/>
    <w:rsid w:val="002C31E0"/>
    <w:rsid w:val="00325450"/>
    <w:rsid w:val="0033062E"/>
    <w:rsid w:val="00330D3A"/>
    <w:rsid w:val="00333683"/>
    <w:rsid w:val="00334953"/>
    <w:rsid w:val="0036719F"/>
    <w:rsid w:val="00386DB8"/>
    <w:rsid w:val="003C7699"/>
    <w:rsid w:val="003E416D"/>
    <w:rsid w:val="0041111C"/>
    <w:rsid w:val="00437B1B"/>
    <w:rsid w:val="004565DC"/>
    <w:rsid w:val="004A3B6C"/>
    <w:rsid w:val="004E5905"/>
    <w:rsid w:val="00515592"/>
    <w:rsid w:val="005202C8"/>
    <w:rsid w:val="005476F0"/>
    <w:rsid w:val="005620FC"/>
    <w:rsid w:val="005E360D"/>
    <w:rsid w:val="00611233"/>
    <w:rsid w:val="00635B7A"/>
    <w:rsid w:val="00733F79"/>
    <w:rsid w:val="007D42B5"/>
    <w:rsid w:val="00806B11"/>
    <w:rsid w:val="00830141"/>
    <w:rsid w:val="00844529"/>
    <w:rsid w:val="008617DD"/>
    <w:rsid w:val="008706C2"/>
    <w:rsid w:val="008834EC"/>
    <w:rsid w:val="008A5B7E"/>
    <w:rsid w:val="00910EAF"/>
    <w:rsid w:val="00920F0D"/>
    <w:rsid w:val="00922DEC"/>
    <w:rsid w:val="0092439A"/>
    <w:rsid w:val="009438ED"/>
    <w:rsid w:val="009F5D90"/>
    <w:rsid w:val="00A37108"/>
    <w:rsid w:val="00A62514"/>
    <w:rsid w:val="00AA77FB"/>
    <w:rsid w:val="00AE598A"/>
    <w:rsid w:val="00B24B88"/>
    <w:rsid w:val="00B330CF"/>
    <w:rsid w:val="00B4083E"/>
    <w:rsid w:val="00B409B5"/>
    <w:rsid w:val="00B4418F"/>
    <w:rsid w:val="00B81417"/>
    <w:rsid w:val="00B97AB0"/>
    <w:rsid w:val="00BB3D73"/>
    <w:rsid w:val="00BD4134"/>
    <w:rsid w:val="00BD57BD"/>
    <w:rsid w:val="00C2290E"/>
    <w:rsid w:val="00C845A7"/>
    <w:rsid w:val="00CC4697"/>
    <w:rsid w:val="00D0302D"/>
    <w:rsid w:val="00D17D06"/>
    <w:rsid w:val="00D17F20"/>
    <w:rsid w:val="00D4328E"/>
    <w:rsid w:val="00D52EBB"/>
    <w:rsid w:val="00D84F36"/>
    <w:rsid w:val="00D86464"/>
    <w:rsid w:val="00E127D8"/>
    <w:rsid w:val="00E51CE0"/>
    <w:rsid w:val="00EC6398"/>
    <w:rsid w:val="00EF7991"/>
    <w:rsid w:val="00F54005"/>
    <w:rsid w:val="00F70FBC"/>
    <w:rsid w:val="00FC4E33"/>
    <w:rsid w:val="00FE0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5580"/>
  <w15:chartTrackingRefBased/>
  <w15:docId w15:val="{0CF10E64-CF8C-2440-94FB-500DEF5E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0141"/>
    <w:pPr>
      <w:ind w:left="720"/>
      <w:contextualSpacing/>
    </w:pPr>
  </w:style>
  <w:style w:type="table" w:styleId="Tabellenraster">
    <w:name w:val="Table Grid"/>
    <w:basedOn w:val="NormaleTabelle"/>
    <w:uiPriority w:val="39"/>
    <w:rsid w:val="00830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8301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8301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8301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8301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013">
      <w:bodyDiv w:val="1"/>
      <w:marLeft w:val="0"/>
      <w:marRight w:val="0"/>
      <w:marTop w:val="0"/>
      <w:marBottom w:val="0"/>
      <w:divBdr>
        <w:top w:val="none" w:sz="0" w:space="0" w:color="auto"/>
        <w:left w:val="none" w:sz="0" w:space="0" w:color="auto"/>
        <w:bottom w:val="none" w:sz="0" w:space="0" w:color="auto"/>
        <w:right w:val="none" w:sz="0" w:space="0" w:color="auto"/>
      </w:divBdr>
    </w:div>
    <w:div w:id="1388645778">
      <w:bodyDiv w:val="1"/>
      <w:marLeft w:val="0"/>
      <w:marRight w:val="0"/>
      <w:marTop w:val="0"/>
      <w:marBottom w:val="0"/>
      <w:divBdr>
        <w:top w:val="none" w:sz="0" w:space="0" w:color="auto"/>
        <w:left w:val="none" w:sz="0" w:space="0" w:color="auto"/>
        <w:bottom w:val="none" w:sz="0" w:space="0" w:color="auto"/>
        <w:right w:val="none" w:sz="0" w:space="0" w:color="auto"/>
      </w:divBdr>
      <w:divsChild>
        <w:div w:id="40402104">
          <w:marLeft w:val="0"/>
          <w:marRight w:val="0"/>
          <w:marTop w:val="0"/>
          <w:marBottom w:val="0"/>
          <w:divBdr>
            <w:top w:val="none" w:sz="0" w:space="0" w:color="auto"/>
            <w:left w:val="none" w:sz="0" w:space="0" w:color="auto"/>
            <w:bottom w:val="none" w:sz="0" w:space="0" w:color="auto"/>
            <w:right w:val="none" w:sz="0" w:space="0" w:color="auto"/>
          </w:divBdr>
          <w:divsChild>
            <w:div w:id="16725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085">
      <w:bodyDiv w:val="1"/>
      <w:marLeft w:val="0"/>
      <w:marRight w:val="0"/>
      <w:marTop w:val="0"/>
      <w:marBottom w:val="0"/>
      <w:divBdr>
        <w:top w:val="none" w:sz="0" w:space="0" w:color="auto"/>
        <w:left w:val="none" w:sz="0" w:space="0" w:color="auto"/>
        <w:bottom w:val="none" w:sz="0" w:space="0" w:color="auto"/>
        <w:right w:val="none" w:sz="0" w:space="0" w:color="auto"/>
      </w:divBdr>
    </w:div>
    <w:div w:id="1891185198">
      <w:bodyDiv w:val="1"/>
      <w:marLeft w:val="0"/>
      <w:marRight w:val="0"/>
      <w:marTop w:val="0"/>
      <w:marBottom w:val="0"/>
      <w:divBdr>
        <w:top w:val="none" w:sz="0" w:space="0" w:color="auto"/>
        <w:left w:val="none" w:sz="0" w:space="0" w:color="auto"/>
        <w:bottom w:val="none" w:sz="0" w:space="0" w:color="auto"/>
        <w:right w:val="none" w:sz="0" w:space="0" w:color="auto"/>
      </w:divBdr>
      <w:divsChild>
        <w:div w:id="860363300">
          <w:marLeft w:val="0"/>
          <w:marRight w:val="0"/>
          <w:marTop w:val="0"/>
          <w:marBottom w:val="0"/>
          <w:divBdr>
            <w:top w:val="none" w:sz="0" w:space="0" w:color="auto"/>
            <w:left w:val="none" w:sz="0" w:space="0" w:color="auto"/>
            <w:bottom w:val="none" w:sz="0" w:space="0" w:color="auto"/>
            <w:right w:val="none" w:sz="0" w:space="0" w:color="auto"/>
          </w:divBdr>
          <w:divsChild>
            <w:div w:id="1493334433">
              <w:marLeft w:val="0"/>
              <w:marRight w:val="0"/>
              <w:marTop w:val="0"/>
              <w:marBottom w:val="0"/>
              <w:divBdr>
                <w:top w:val="none" w:sz="0" w:space="0" w:color="auto"/>
                <w:left w:val="none" w:sz="0" w:space="0" w:color="auto"/>
                <w:bottom w:val="none" w:sz="0" w:space="0" w:color="auto"/>
                <w:right w:val="none" w:sz="0" w:space="0" w:color="auto"/>
              </w:divBdr>
            </w:div>
            <w:div w:id="11777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143b97-8598-444c-8b45-dc9e28abcbe0">
      <Terms xmlns="http://schemas.microsoft.com/office/infopath/2007/PartnerControls"/>
    </lcf76f155ced4ddcb4097134ff3c332f>
    <TaxCatchAll xmlns="9fc1301f-4230-498c-9255-6f547254e3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B1F38E15DC794EBD04A3EEADD4C52F" ma:contentTypeVersion="15" ma:contentTypeDescription="Crée un document." ma:contentTypeScope="" ma:versionID="7fa2abb9aa2b9bd8366fdc9b8e362ff3">
  <xsd:schema xmlns:xsd="http://www.w3.org/2001/XMLSchema" xmlns:xs="http://www.w3.org/2001/XMLSchema" xmlns:p="http://schemas.microsoft.com/office/2006/metadata/properties" xmlns:ns2="2c143b97-8598-444c-8b45-dc9e28abcbe0" xmlns:ns3="9fc1301f-4230-498c-9255-6f547254e348" targetNamespace="http://schemas.microsoft.com/office/2006/metadata/properties" ma:root="true" ma:fieldsID="0fb8828a144bfada9a893200210a1677" ns2:_="" ns3:_="">
    <xsd:import namespace="2c143b97-8598-444c-8b45-dc9e28abcbe0"/>
    <xsd:import namespace="9fc1301f-4230-498c-9255-6f547254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3b97-8598-444c-8b45-dc9e28ab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c1301f-4230-498c-9255-6f547254e34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d0b0f00-63bf-40eb-a1c5-382801f4680e}" ma:internalName="TaxCatchAll" ma:showField="CatchAllData" ma:web="9fc1301f-4230-498c-9255-6f547254e3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BD479-4749-42D9-815A-71A324B22AEA}">
  <ds:schemaRefs>
    <ds:schemaRef ds:uri="http://schemas.microsoft.com/office/2006/metadata/properties"/>
    <ds:schemaRef ds:uri="http://schemas.microsoft.com/office/infopath/2007/PartnerControls"/>
    <ds:schemaRef ds:uri="2c143b97-8598-444c-8b45-dc9e28abcbe0"/>
    <ds:schemaRef ds:uri="9fc1301f-4230-498c-9255-6f547254e348"/>
  </ds:schemaRefs>
</ds:datastoreItem>
</file>

<file path=customXml/itemProps2.xml><?xml version="1.0" encoding="utf-8"?>
<ds:datastoreItem xmlns:ds="http://schemas.openxmlformats.org/officeDocument/2006/customXml" ds:itemID="{67389CD5-38EF-402B-B544-4207712777D6}">
  <ds:schemaRefs>
    <ds:schemaRef ds:uri="http://schemas.microsoft.com/sharepoint/v3/contenttype/forms"/>
  </ds:schemaRefs>
</ds:datastoreItem>
</file>

<file path=customXml/itemProps3.xml><?xml version="1.0" encoding="utf-8"?>
<ds:datastoreItem xmlns:ds="http://schemas.openxmlformats.org/officeDocument/2006/customXml" ds:itemID="{1DD569DA-7559-4AFC-8D10-D8320F1EE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3b97-8598-444c-8b45-dc9e28abcbe0"/>
    <ds:schemaRef ds:uri="9fc1301f-4230-498c-9255-6f547254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5076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DE LA TOUR, Charles</dc:creator>
  <cp:keywords/>
  <dc:description/>
  <cp:lastModifiedBy>Maria Susanne STOELBEN</cp:lastModifiedBy>
  <cp:revision>73</cp:revision>
  <dcterms:created xsi:type="dcterms:W3CDTF">2024-01-24T11:05:00Z</dcterms:created>
  <dcterms:modified xsi:type="dcterms:W3CDTF">2024-01-27T20:48:00Z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0x0101007BB1F38E15DC794EBD04A3EEADD4C52F</vt:lpwstr>
  </property>
  <property fmtid="{D5CDD505-2E9C-101B-9397-08002B2CF9AE}" pid="3" name="MediaServiceImageTags">
    <vt:lpwstr/>
  </property>
</Properties>
</file>