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962" w:rsidRDefault="00564962" w:rsidP="008D14D4">
      <w:pPr>
        <w:pStyle w:val="10"/>
        <w:rPr>
          <w:lang w:val="ru-RU"/>
        </w:rPr>
      </w:pPr>
      <w:bookmarkStart w:id="0" w:name="_Toc517426174"/>
    </w:p>
    <w:p w:rsidR="00564962" w:rsidRDefault="00564962" w:rsidP="00564962">
      <w:pPr>
        <w:rPr>
          <w:rFonts w:eastAsiaTheme="majorEastAsia" w:cstheme="majorBidi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en-US"/>
        </w:rPr>
        <w:id w:val="1604268"/>
        <w:docPartObj>
          <w:docPartGallery w:val="Table of Contents"/>
          <w:docPartUnique/>
        </w:docPartObj>
      </w:sdtPr>
      <w:sdtContent>
        <w:p w:rsidR="00564962" w:rsidRDefault="00564962" w:rsidP="007F412C">
          <w:pPr>
            <w:pStyle w:val="af"/>
            <w:jc w:val="center"/>
          </w:pPr>
          <w:r w:rsidRPr="00564C07">
            <w:rPr>
              <w:rStyle w:val="afff5"/>
              <w:b/>
            </w:rPr>
            <w:t>Оглавление</w:t>
          </w:r>
        </w:p>
        <w:p w:rsidR="00AA222F" w:rsidRDefault="00235A11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r w:rsidRPr="00235A11">
            <w:rPr>
              <w:lang w:val="ru-RU"/>
            </w:rPr>
            <w:fldChar w:fldCharType="begin"/>
          </w:r>
          <w:r w:rsidR="00564962" w:rsidRPr="006A0641">
            <w:rPr>
              <w:lang w:val="ru-RU"/>
            </w:rPr>
            <w:instrText xml:space="preserve"> TOC \o "1-3" \h \z \u </w:instrText>
          </w:r>
          <w:r w:rsidRPr="00235A11">
            <w:rPr>
              <w:lang w:val="ru-RU"/>
            </w:rPr>
            <w:fldChar w:fldCharType="separate"/>
          </w:r>
          <w:hyperlink w:anchor="_Toc8657314" w:history="1">
            <w:r w:rsidR="00AA222F" w:rsidRPr="009813F8">
              <w:rPr>
                <w:rStyle w:val="af0"/>
              </w:rPr>
              <w:t>Основные сокращения и условные обозначения</w:t>
            </w:r>
            <w:r w:rsidR="00AA222F">
              <w:rPr>
                <w:webHidden/>
              </w:rPr>
              <w:tab/>
            </w:r>
            <w:r w:rsidR="00AA222F">
              <w:rPr>
                <w:webHidden/>
              </w:rPr>
              <w:fldChar w:fldCharType="begin"/>
            </w:r>
            <w:r w:rsidR="00AA222F">
              <w:rPr>
                <w:webHidden/>
              </w:rPr>
              <w:instrText xml:space="preserve"> PAGEREF _Toc8657314 \h </w:instrText>
            </w:r>
            <w:r w:rsidR="00AA222F">
              <w:rPr>
                <w:webHidden/>
              </w:rPr>
            </w:r>
            <w:r w:rsidR="00AA222F">
              <w:rPr>
                <w:webHidden/>
              </w:rPr>
              <w:fldChar w:fldCharType="separate"/>
            </w:r>
            <w:r w:rsidR="00AA222F">
              <w:rPr>
                <w:webHidden/>
              </w:rPr>
              <w:t>4</w:t>
            </w:r>
            <w:r w:rsidR="00AA222F"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15" w:history="1">
            <w:r w:rsidRPr="009813F8">
              <w:rPr>
                <w:rStyle w:val="af0"/>
              </w:rPr>
              <w:t>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16" w:history="1">
            <w:r w:rsidRPr="009813F8">
              <w:rPr>
                <w:rStyle w:val="af0"/>
              </w:rPr>
              <w:t>Условные обозначения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17" w:history="1">
            <w:r w:rsidRPr="009813F8">
              <w:rPr>
                <w:rStyle w:val="af0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18" w:history="1">
            <w:r w:rsidRPr="009813F8">
              <w:rPr>
                <w:rStyle w:val="af0"/>
              </w:rPr>
              <w:t>1. Конструкторская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19" w:history="1">
            <w:r w:rsidRPr="009813F8">
              <w:rPr>
                <w:rStyle w:val="af0"/>
              </w:rPr>
              <w:t>1.2 Выбор твердого ракетного топлива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20" w:history="1">
            <w:r w:rsidRPr="009813F8">
              <w:rPr>
                <w:rStyle w:val="af0"/>
              </w:rPr>
              <w:t>1.2.1 Состав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21" w:history="1">
            <w:r w:rsidRPr="009813F8">
              <w:rPr>
                <w:rStyle w:val="af0"/>
                <w:lang w:val="ru-RU"/>
              </w:rPr>
              <w:t>1.2.2 Состав №</w:t>
            </w:r>
            <w:r w:rsidRPr="009813F8">
              <w:rPr>
                <w:rStyle w:val="af0"/>
                <w:rFonts w:cs="Times New Roman"/>
                <w:i/>
                <w:lang w:val="ru-RU"/>
              </w:rPr>
              <w:t>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22" w:history="1">
            <w:r w:rsidRPr="009813F8">
              <w:rPr>
                <w:rStyle w:val="af0"/>
                <w:lang w:val="ru-RU"/>
              </w:rPr>
              <w:t>1.2.3 Опытные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22"/>
            <w:rPr>
              <w:rFonts w:asciiTheme="minorHAnsi" w:hAnsiTheme="minorHAnsi"/>
              <w:b w:val="0"/>
              <w:noProof/>
              <w:sz w:val="22"/>
              <w:szCs w:val="22"/>
              <w:lang w:val="ru-RU" w:eastAsia="ru-RU"/>
            </w:rPr>
          </w:pPr>
          <w:hyperlink w:anchor="_Toc8657323" w:history="1">
            <w:r w:rsidRPr="009813F8">
              <w:rPr>
                <w:rStyle w:val="af0"/>
                <w:rFonts w:eastAsiaTheme="majorEastAsia" w:cstheme="majorBidi"/>
                <w:bCs/>
                <w:noProof/>
                <w:lang w:val="ru-RU"/>
              </w:rPr>
              <w:t>1.3 Выбор конструктивной формы заряда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24" w:history="1">
            <w:r w:rsidRPr="009813F8">
              <w:rPr>
                <w:rStyle w:val="af0"/>
              </w:rPr>
              <w:t>1.4 Расчет отклонений и оценка предельных значений внутрибаллистических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25" w:history="1">
            <w:r w:rsidRPr="009813F8">
              <w:rPr>
                <w:rStyle w:val="af0"/>
              </w:rPr>
              <w:t>1.4.1 Предельные отклонения</w:t>
            </w:r>
            <w:r w:rsidRPr="002B1652">
              <w:rPr>
                <w:i/>
                <w:position w:val="-12"/>
              </w:rPr>
              <w:object w:dxaOrig="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85pt;height:18.4pt" o:ole="">
                  <v:imagedata r:id="rId8" o:title=""/>
                </v:shape>
                <o:OLEObject Type="Embed" ProgID="Equation.DSMT4" ShapeID="_x0000_i1025" DrawAspect="Content" ObjectID="_1619270288" r:id="rId9"/>
              </w:object>
            </w:r>
            <w:r w:rsidRPr="009813F8">
              <w:rPr>
                <w:rStyle w:val="af0"/>
              </w:rPr>
              <w:t xml:space="preserve"> за счет случайных разбросов параметров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26" w:history="1">
            <w:r w:rsidRPr="009813F8">
              <w:rPr>
                <w:rStyle w:val="af0"/>
              </w:rPr>
              <w:t xml:space="preserve">1.4.2 Отклонения </w:t>
            </w:r>
            <w:r w:rsidRPr="002B1652">
              <w:rPr>
                <w:position w:val="-12"/>
              </w:rPr>
              <w:object w:dxaOrig="840" w:dyaOrig="360">
                <v:shape id="_x0000_i1026" type="#_x0000_t75" style="width:41.85pt;height:18.4pt" o:ole="">
                  <v:imagedata r:id="rId8" o:title=""/>
                </v:shape>
                <o:OLEObject Type="Embed" ProgID="Equation.DSMT4" ShapeID="_x0000_i1026" DrawAspect="Content" ObjectID="_1619270289" r:id="rId10"/>
              </w:object>
            </w:r>
            <w:r w:rsidRPr="009813F8">
              <w:rPr>
                <w:rStyle w:val="af0"/>
              </w:rPr>
              <w:t xml:space="preserve"> за счет неслучайных отклонений параметров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27" w:history="1">
            <w:r w:rsidRPr="009813F8">
              <w:rPr>
                <w:rStyle w:val="af0"/>
              </w:rPr>
              <w:t xml:space="preserve">1.4.3 Суммарные предельные отклонения </w:t>
            </w:r>
            <w:r w:rsidRPr="00AD2A2F">
              <w:rPr>
                <w:position w:val="-12"/>
              </w:rPr>
              <w:object w:dxaOrig="840" w:dyaOrig="360">
                <v:shape id="_x0000_i1027" type="#_x0000_t75" style="width:41.85pt;height:18.4pt" o:ole="">
                  <v:imagedata r:id="rId8" o:title=""/>
                </v:shape>
                <o:OLEObject Type="Embed" ProgID="Equation.DSMT4" ShapeID="_x0000_i1027" DrawAspect="Content" ObjectID="_1619270290" r:id="rId11"/>
              </w:objec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22"/>
            <w:rPr>
              <w:rFonts w:asciiTheme="minorHAnsi" w:hAnsiTheme="minorHAnsi"/>
              <w:b w:val="0"/>
              <w:noProof/>
              <w:sz w:val="22"/>
              <w:szCs w:val="22"/>
              <w:lang w:val="ru-RU" w:eastAsia="ru-RU"/>
            </w:rPr>
          </w:pPr>
          <w:hyperlink w:anchor="_Toc8657328" w:history="1">
            <w:r w:rsidRPr="009813F8">
              <w:rPr>
                <w:rStyle w:val="af0"/>
                <w:rFonts w:eastAsiaTheme="majorEastAsia" w:cstheme="majorBidi"/>
                <w:bCs/>
                <w:noProof/>
                <w:lang w:val="ru-RU"/>
              </w:rPr>
              <w:t>1.5 Расчет внутрибаллистических характеристик РДТТ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29" w:history="1">
            <w:r w:rsidRPr="009813F8">
              <w:rPr>
                <w:rStyle w:val="af0"/>
              </w:rPr>
              <w:t>2. Исследовательская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0" w:history="1">
            <w:r w:rsidRPr="009813F8">
              <w:rPr>
                <w:rStyle w:val="af0"/>
              </w:rPr>
              <w:t>3. Технологическая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1" w:history="1">
            <w:r w:rsidRPr="009813F8">
              <w:rPr>
                <w:rStyle w:val="af0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2" w:history="1">
            <w:r w:rsidRPr="009813F8">
              <w:rPr>
                <w:rStyle w:val="af0"/>
              </w:rPr>
              <w:t>3.1 Выбор метода изготовления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3" w:history="1">
            <w:r w:rsidRPr="009813F8">
              <w:rPr>
                <w:rStyle w:val="af0"/>
              </w:rPr>
              <w:t>3.2 Выбор материала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4" w:history="1">
            <w:r w:rsidRPr="009813F8">
              <w:rPr>
                <w:rStyle w:val="af0"/>
              </w:rPr>
              <w:t>3.3 Свойства материала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5" w:history="1">
            <w:r w:rsidRPr="009813F8">
              <w:rPr>
                <w:rStyle w:val="af0"/>
              </w:rPr>
              <w:t>3.4 Технологический процесс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6" w:history="1">
            <w:r w:rsidRPr="009813F8">
              <w:rPr>
                <w:rStyle w:val="af0"/>
              </w:rPr>
              <w:t>3.5 Расчет режимов резания. Техническое нормирование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7" w:history="1">
            <w:r w:rsidRPr="009813F8">
              <w:rPr>
                <w:rStyle w:val="af0"/>
              </w:rPr>
              <w:t>3.6 Приспособление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8" w:history="1">
            <w:r w:rsidRPr="009813F8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39" w:history="1">
            <w:r w:rsidRPr="009813F8">
              <w:rPr>
                <w:rStyle w:val="af0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0" w:history="1">
            <w:r w:rsidRPr="009813F8">
              <w:rPr>
                <w:rStyle w:val="af0"/>
              </w:rPr>
              <w:t>4. Охрана труда и экологическая безопасность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1" w:history="1">
            <w:r w:rsidRPr="009813F8">
              <w:rPr>
                <w:rStyle w:val="af0"/>
                <w:rFonts w:eastAsia="Times New Roman"/>
                <w:lang w:eastAsia="ru-RU"/>
              </w:rPr>
              <w:t>4.1 Экологическая безопасность разрабатываемого двигателя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2" w:history="1">
            <w:r w:rsidRPr="009813F8">
              <w:rPr>
                <w:rStyle w:val="af0"/>
                <w:rFonts w:eastAsia="Times New Roman"/>
                <w:lang w:eastAsia="ru-RU"/>
              </w:rPr>
              <w:t>4.1.1 Анализ неблагоприятных факторов при испытаниях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3" w:history="1">
            <w:r w:rsidRPr="009813F8">
              <w:rPr>
                <w:rStyle w:val="af0"/>
                <w:rFonts w:eastAsia="Times New Roman"/>
                <w:lang w:eastAsia="ru-RU"/>
              </w:rPr>
              <w:t>4.1.2 Общие требования экологической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4" w:history="1">
            <w:r w:rsidRPr="009813F8">
              <w:rPr>
                <w:rStyle w:val="af0"/>
                <w:rFonts w:eastAsia="Times New Roman"/>
              </w:rPr>
              <w:t>4.1.3 Обеспечение экологической безопасности персонала при работе с изделием на Составе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5" w:history="1">
            <w:r w:rsidRPr="009813F8">
              <w:rPr>
                <w:rStyle w:val="af0"/>
                <w:rFonts w:eastAsia="Times New Roman"/>
                <w:lang w:eastAsia="ru-RU"/>
              </w:rPr>
              <w:t>4.1.4 Предложения по утилизации зарядов после истечения сроков их технической пригодности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6" w:history="1">
            <w:r w:rsidRPr="009813F8">
              <w:rPr>
                <w:rStyle w:val="af0"/>
                <w:rFonts w:eastAsia="Times New Roman"/>
                <w:lang w:eastAsia="ru-RU"/>
              </w:rPr>
              <w:t>4.1.5 Эколого-гигиеническая характеристика продуктов сгорания изделия ОИ700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7" w:history="1">
            <w:r w:rsidRPr="009813F8">
              <w:rPr>
                <w:rStyle w:val="af0"/>
                <w:rFonts w:eastAsia="Times New Roman"/>
              </w:rPr>
              <w:t>4.1.6 Оценка озоноразрушающего действия продуктов сгорания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8" w:history="1">
            <w:r w:rsidRPr="009813F8">
              <w:rPr>
                <w:rStyle w:val="af0"/>
                <w:rFonts w:eastAsia="Times New Roman"/>
              </w:rPr>
              <w:t>4.1.7 Эколого-гигиеническая характеристика компонентов дымного пороха (воспламенителя)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49" w:history="1">
            <w:r w:rsidRPr="009813F8">
              <w:rPr>
                <w:rStyle w:val="af0"/>
                <w:rFonts w:eastAsia="Times New Roman"/>
              </w:rPr>
              <w:t>4.2 Анализ раздела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0" w:history="1">
            <w:r w:rsidRPr="009813F8">
              <w:rPr>
                <w:rStyle w:val="af0"/>
              </w:rPr>
              <w:t>4.3 Система нейтрализации продуктов сгорания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1" w:history="1">
            <w:r w:rsidRPr="009813F8">
              <w:rPr>
                <w:rStyle w:val="af0"/>
              </w:rPr>
              <w:t>4.4 Расчёт системы вентиляции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2" w:history="1">
            <w:r w:rsidRPr="009813F8">
              <w:rPr>
                <w:rStyle w:val="af0"/>
              </w:rPr>
              <w:t>4.5 Дополнительное очистительное оборудование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3" w:history="1">
            <w:r w:rsidRPr="009813F8">
              <w:rPr>
                <w:rStyle w:val="af0"/>
              </w:rPr>
              <w:t>4.6 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4" w:history="1">
            <w:r w:rsidRPr="009813F8">
              <w:rPr>
                <w:rStyle w:val="af0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5" w:history="1">
            <w:r w:rsidRPr="009813F8">
              <w:rPr>
                <w:rStyle w:val="af0"/>
              </w:rPr>
              <w:t>5. Экономико-организационная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6" w:history="1">
            <w:r w:rsidRPr="009813F8">
              <w:rPr>
                <w:rStyle w:val="af0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7" w:history="1">
            <w:r w:rsidRPr="009813F8">
              <w:rPr>
                <w:rStyle w:val="af0"/>
              </w:rPr>
              <w:t>5.1 Исходные данные для проведения расчета затрат на создание РДТТ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8" w:history="1">
            <w:r w:rsidRPr="009813F8">
              <w:rPr>
                <w:rStyle w:val="af0"/>
              </w:rPr>
              <w:t>5.2 Основные этапы НИОКР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59" w:history="1">
            <w:r w:rsidRPr="009813F8">
              <w:rPr>
                <w:rStyle w:val="af0"/>
              </w:rPr>
              <w:t>5.3 Сетевая модель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60" w:history="1">
            <w:r w:rsidRPr="009813F8">
              <w:rPr>
                <w:rStyle w:val="af0"/>
              </w:rPr>
              <w:t>5.4 Определение числа исполнителей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61" w:history="1">
            <w:r w:rsidRPr="009813F8">
              <w:rPr>
                <w:rStyle w:val="af0"/>
              </w:rPr>
              <w:t>5.5 Затраты на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62" w:history="1">
            <w:r w:rsidRPr="009813F8">
              <w:rPr>
                <w:rStyle w:val="af0"/>
              </w:rPr>
              <w:t>5.5.1 Затраты на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63" w:history="1">
            <w:r w:rsidRPr="009813F8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64" w:history="1">
            <w:r w:rsidRPr="009813F8">
              <w:rPr>
                <w:rStyle w:val="af0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80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65" w:history="1">
            <w:r w:rsidRPr="009813F8">
              <w:rPr>
                <w:rStyle w:val="af0"/>
              </w:rPr>
              <w:t>Список использованной литературы(ТЕХНОЛОГИЧЕСКАЯ ЧАСТЬ)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80</w:t>
            </w:r>
            <w:r>
              <w:rPr>
                <w:webHidden/>
              </w:rPr>
              <w:fldChar w:fldCharType="end"/>
            </w:r>
          </w:hyperlink>
        </w:p>
        <w:p w:rsidR="00AA222F" w:rsidRDefault="00AA222F">
          <w:pPr>
            <w:pStyle w:val="12"/>
            <w:rPr>
              <w:rFonts w:asciiTheme="minorHAnsi" w:hAnsiTheme="minorHAnsi"/>
              <w:b w:val="0"/>
              <w:sz w:val="22"/>
              <w:szCs w:val="22"/>
              <w:lang w:val="ru-RU" w:eastAsia="ru-RU"/>
            </w:rPr>
          </w:pPr>
          <w:hyperlink w:anchor="_Toc8657366" w:history="1">
            <w:r w:rsidRPr="009813F8">
              <w:rPr>
                <w:rStyle w:val="af0"/>
              </w:rPr>
              <w:t>Список литературы(ЭКОЛОГИЧЕСКАЯ ЧАСТЬ)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_Toc8657366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80</w:t>
            </w:r>
            <w:r>
              <w:rPr>
                <w:webHidden/>
              </w:rPr>
              <w:fldChar w:fldCharType="end"/>
            </w:r>
          </w:hyperlink>
        </w:p>
        <w:p w:rsidR="00564962" w:rsidRPr="006A0641" w:rsidRDefault="00235A11">
          <w:pPr>
            <w:rPr>
              <w:sz w:val="28"/>
              <w:szCs w:val="28"/>
              <w:lang w:val="ru-RU"/>
            </w:rPr>
          </w:pPr>
          <w:r w:rsidRPr="006A0641">
            <w:rPr>
              <w:sz w:val="28"/>
              <w:szCs w:val="28"/>
              <w:lang w:val="ru-RU"/>
            </w:rPr>
            <w:fldChar w:fldCharType="end"/>
          </w:r>
        </w:p>
      </w:sdtContent>
    </w:sdt>
    <w:p w:rsidR="00564C07" w:rsidRDefault="00564962">
      <w:pPr>
        <w:rPr>
          <w:rFonts w:eastAsiaTheme="majorEastAsia" w:cstheme="majorBidi"/>
          <w:color w:val="000000" w:themeColor="text1"/>
          <w:sz w:val="28"/>
          <w:szCs w:val="28"/>
          <w:lang w:val="ru-RU"/>
        </w:rPr>
      </w:pPr>
      <w:r>
        <w:rPr>
          <w:rFonts w:eastAsiaTheme="majorEastAsia" w:cstheme="majorBidi"/>
          <w:color w:val="000000" w:themeColor="text1"/>
          <w:sz w:val="28"/>
          <w:szCs w:val="28"/>
          <w:lang w:val="ru-RU"/>
        </w:rPr>
        <w:br w:type="page"/>
      </w:r>
    </w:p>
    <w:p w:rsidR="00564C07" w:rsidRDefault="00564C07" w:rsidP="000F2989">
      <w:pPr>
        <w:pStyle w:val="afffc"/>
      </w:pPr>
      <w:bookmarkStart w:id="1" w:name="_Toc8657314"/>
      <w:r>
        <w:lastRenderedPageBreak/>
        <w:t>Основные сокращения и условные обозначения</w:t>
      </w:r>
      <w:bookmarkEnd w:id="1"/>
    </w:p>
    <w:p w:rsidR="00564C07" w:rsidRPr="00564C07" w:rsidRDefault="00564C07" w:rsidP="000F2989">
      <w:pPr>
        <w:pStyle w:val="afff4"/>
      </w:pPr>
      <w:bookmarkStart w:id="2" w:name="_Toc8657315"/>
      <w:r w:rsidRPr="00564C07">
        <w:t>Сокращения</w:t>
      </w:r>
      <w:bookmarkEnd w:id="2"/>
    </w:p>
    <w:p w:rsidR="00564962" w:rsidRDefault="00564C07" w:rsidP="000F2989">
      <w:pPr>
        <w:pStyle w:val="afff4"/>
      </w:pPr>
      <w:bookmarkStart w:id="3" w:name="_Toc8657316"/>
      <w:r>
        <w:t xml:space="preserve">Условные </w:t>
      </w:r>
      <w:r w:rsidRPr="000F2989">
        <w:t>обозначения</w:t>
      </w:r>
      <w:bookmarkEnd w:id="3"/>
    </w:p>
    <w:p w:rsidR="00564C07" w:rsidRDefault="00564C07" w:rsidP="00564C07">
      <w:pPr>
        <w:rPr>
          <w:rFonts w:eastAsiaTheme="majorEastAsia"/>
          <w:lang w:val="ru-RU"/>
        </w:rPr>
      </w:pPr>
    </w:p>
    <w:p w:rsidR="00564C07" w:rsidRPr="00564C07" w:rsidRDefault="00564C07" w:rsidP="00564C07">
      <w:pPr>
        <w:rPr>
          <w:rFonts w:eastAsiaTheme="majorEastAsia"/>
          <w:lang w:val="ru-RU"/>
        </w:rPr>
        <w:sectPr w:rsidR="00564C07" w:rsidRPr="00564C07" w:rsidSect="008D14D4">
          <w:footerReference w:type="default" r:id="rId12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8D14D4" w:rsidRPr="00346566" w:rsidRDefault="008D14D4" w:rsidP="007847F1">
      <w:pPr>
        <w:pStyle w:val="afffc"/>
      </w:pPr>
      <w:bookmarkStart w:id="4" w:name="_Toc8657317"/>
      <w:r w:rsidRPr="00346566">
        <w:lastRenderedPageBreak/>
        <w:t>Введение</w:t>
      </w:r>
      <w:bookmarkEnd w:id="0"/>
      <w:bookmarkEnd w:id="4"/>
    </w:p>
    <w:p w:rsidR="008D14D4" w:rsidRPr="00F7055F" w:rsidRDefault="008D14D4" w:rsidP="008D14D4">
      <w:pPr>
        <w:pStyle w:val="a5"/>
        <w:rPr>
          <w:sz w:val="28"/>
          <w:szCs w:val="28"/>
          <w:lang w:val="ru-RU"/>
        </w:rPr>
      </w:pPr>
      <w:r w:rsidRPr="00F7055F">
        <w:rPr>
          <w:sz w:val="28"/>
          <w:szCs w:val="28"/>
          <w:lang w:val="ru-RU"/>
        </w:rPr>
        <w:t xml:space="preserve">Ракетные двигатели на твердом топливе (РДТТ) </w:t>
      </w:r>
      <w:r w:rsidR="00024316">
        <w:rPr>
          <w:sz w:val="28"/>
          <w:szCs w:val="28"/>
          <w:lang w:val="ru-RU"/>
        </w:rPr>
        <w:t>в настоящее время широко применяются</w:t>
      </w:r>
      <w:r w:rsidRPr="00F7055F">
        <w:rPr>
          <w:sz w:val="28"/>
          <w:szCs w:val="28"/>
          <w:lang w:val="ru-RU"/>
        </w:rPr>
        <w:t xml:space="preserve"> в качестве маршевых двигателей многоступенчатых баллистических ракет и ракет-носителей для вывода космических аппаратов на орбиту, вспомогательных РД для ориентации и стабилизации космических аппаратов, коррекции траектории и в</w:t>
      </w:r>
      <w:r w:rsidR="0018212F">
        <w:rPr>
          <w:sz w:val="28"/>
          <w:szCs w:val="28"/>
          <w:lang w:val="ru-RU"/>
        </w:rPr>
        <w:t>ыполнения маневров на орбите, раз</w:t>
      </w:r>
      <w:r w:rsidRPr="00F7055F">
        <w:rPr>
          <w:sz w:val="28"/>
          <w:szCs w:val="28"/>
          <w:lang w:val="ru-RU"/>
        </w:rPr>
        <w:t xml:space="preserve">деления ступеней, обеспечения мягкой посадки </w:t>
      </w:r>
      <w:r w:rsidR="0018212F">
        <w:rPr>
          <w:sz w:val="28"/>
          <w:szCs w:val="28"/>
          <w:lang w:val="ru-RU"/>
        </w:rPr>
        <w:t>спускаемых отсеков, систем аварийного спасения экипажа и полезного груза (САС)</w:t>
      </w:r>
      <w:r w:rsidRPr="00F7055F">
        <w:rPr>
          <w:sz w:val="28"/>
          <w:szCs w:val="28"/>
          <w:lang w:val="ru-RU"/>
        </w:rPr>
        <w:t xml:space="preserve"> и т.д.</w:t>
      </w:r>
    </w:p>
    <w:p w:rsidR="008D14D4" w:rsidRPr="00F7055F" w:rsidRDefault="008D14D4" w:rsidP="008D14D4">
      <w:pPr>
        <w:pStyle w:val="a5"/>
        <w:rPr>
          <w:sz w:val="28"/>
          <w:szCs w:val="28"/>
          <w:lang w:val="ru-RU"/>
        </w:rPr>
      </w:pPr>
      <w:r w:rsidRPr="00F7055F">
        <w:rPr>
          <w:sz w:val="28"/>
          <w:szCs w:val="28"/>
          <w:lang w:val="ru-RU"/>
        </w:rPr>
        <w:t>Актуальность разработки РДТТ обосновывается рядом преимуществ его перед жидкостным ракетным двигателем (ЖРД):</w:t>
      </w:r>
    </w:p>
    <w:p w:rsidR="008D14D4" w:rsidRPr="00F7055F" w:rsidRDefault="008D14D4" w:rsidP="008D14D4">
      <w:pPr>
        <w:pStyle w:val="a0"/>
        <w:numPr>
          <w:ilvl w:val="0"/>
          <w:numId w:val="2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F7055F">
        <w:rPr>
          <w:sz w:val="28"/>
          <w:szCs w:val="28"/>
          <w:lang w:val="ru-RU"/>
        </w:rPr>
        <w:t>тносительная простота конструкции и эксплуатации – горение топлива в РДТТ происходит в камере сгорания (КС), нет поступления каких-либо дополнительных веществ, т.е. отсутствие систем подачи топлива;</w:t>
      </w:r>
    </w:p>
    <w:p w:rsidR="008D14D4" w:rsidRPr="00F7055F" w:rsidRDefault="008D14D4" w:rsidP="008D14D4">
      <w:pPr>
        <w:pStyle w:val="a0"/>
        <w:numPr>
          <w:ilvl w:val="0"/>
          <w:numId w:val="2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F7055F">
        <w:rPr>
          <w:sz w:val="28"/>
          <w:szCs w:val="28"/>
          <w:lang w:val="ru-RU"/>
        </w:rPr>
        <w:t>ысокая готовность применения – благодаря возможности длительного хранения в снаряженном состоянии РДТТ может находиться значительное время в готовности на старте без проведения каких-либо специальных подготовленных работ независимо от времени года и атмосферных условий;</w:t>
      </w:r>
    </w:p>
    <w:p w:rsidR="008D14D4" w:rsidRPr="00024316" w:rsidRDefault="008D14D4" w:rsidP="008D14D4">
      <w:pPr>
        <w:pStyle w:val="a0"/>
        <w:numPr>
          <w:ilvl w:val="0"/>
          <w:numId w:val="2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024316">
        <w:rPr>
          <w:sz w:val="28"/>
          <w:szCs w:val="28"/>
          <w:lang w:val="ru-RU"/>
        </w:rPr>
        <w:t>ысокая надежность и безотказность</w:t>
      </w:r>
      <w:r w:rsidR="00024316">
        <w:rPr>
          <w:sz w:val="28"/>
          <w:szCs w:val="28"/>
          <w:lang w:val="ru-RU"/>
        </w:rPr>
        <w:t xml:space="preserve"> – реализуется за счет малого количества отдельных узлов и агрегатов, входящих в состав РДТТ</w:t>
      </w:r>
      <w:r w:rsidRPr="00024316">
        <w:rPr>
          <w:sz w:val="28"/>
          <w:szCs w:val="28"/>
          <w:lang w:val="ru-RU"/>
        </w:rPr>
        <w:t>.</w:t>
      </w:r>
    </w:p>
    <w:p w:rsidR="008D14D4" w:rsidRPr="00F7055F" w:rsidRDefault="008D14D4" w:rsidP="008D14D4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F7055F">
        <w:rPr>
          <w:sz w:val="28"/>
          <w:szCs w:val="28"/>
          <w:lang w:val="ru-RU"/>
        </w:rPr>
        <w:t>едостатки РДТТ:</w:t>
      </w:r>
    </w:p>
    <w:p w:rsidR="008D14D4" w:rsidRPr="00F7055F" w:rsidRDefault="008D14D4" w:rsidP="008D14D4">
      <w:pPr>
        <w:pStyle w:val="a0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Pr="00F7055F">
        <w:rPr>
          <w:sz w:val="28"/>
          <w:szCs w:val="28"/>
          <w:lang w:val="ru-RU"/>
        </w:rPr>
        <w:t>олее низкие энергетические характеристики твердых ракетных т</w:t>
      </w:r>
      <w:r>
        <w:rPr>
          <w:sz w:val="28"/>
          <w:szCs w:val="28"/>
          <w:lang w:val="ru-RU"/>
        </w:rPr>
        <w:t>оплив (ТРТ) по сравнению с жидки</w:t>
      </w:r>
      <w:r w:rsidRPr="00F7055F">
        <w:rPr>
          <w:sz w:val="28"/>
          <w:szCs w:val="28"/>
          <w:lang w:val="ru-RU"/>
        </w:rPr>
        <w:t xml:space="preserve">ми ракетными топливами; </w:t>
      </w:r>
    </w:p>
    <w:p w:rsidR="008D14D4" w:rsidRPr="00F7055F" w:rsidRDefault="008D14D4" w:rsidP="008D14D4">
      <w:pPr>
        <w:pStyle w:val="a0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 w:rsidRPr="00F7055F">
        <w:rPr>
          <w:sz w:val="28"/>
          <w:szCs w:val="28"/>
          <w:lang w:val="ru-RU"/>
        </w:rPr>
        <w:t xml:space="preserve">зависимость скорости горения топлива от начальной температуры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нач</m:t>
            </m:r>
          </m:sub>
        </m:sSub>
      </m:oMath>
      <w:r w:rsidRPr="00F7055F">
        <w:rPr>
          <w:sz w:val="28"/>
          <w:szCs w:val="28"/>
          <w:lang w:val="ru-RU"/>
        </w:rPr>
        <w:t xml:space="preserve"> (в особенности у балиститных топлив), что увеличи</w:t>
      </w:r>
      <w:r w:rsidR="00024316">
        <w:rPr>
          <w:sz w:val="28"/>
          <w:szCs w:val="28"/>
          <w:lang w:val="ru-RU"/>
        </w:rPr>
        <w:t xml:space="preserve">вает разброс </w:t>
      </w:r>
      <w:r w:rsidR="00A263AA">
        <w:rPr>
          <w:sz w:val="28"/>
          <w:szCs w:val="28"/>
          <w:lang w:val="ru-RU"/>
        </w:rPr>
        <w:t xml:space="preserve">ВБП и </w:t>
      </w:r>
      <w:r w:rsidR="00024316">
        <w:rPr>
          <w:sz w:val="28"/>
          <w:szCs w:val="28"/>
          <w:lang w:val="ru-RU"/>
        </w:rPr>
        <w:t>ТТХ</w:t>
      </w:r>
      <w:r w:rsidRPr="00F7055F">
        <w:rPr>
          <w:sz w:val="28"/>
          <w:szCs w:val="28"/>
          <w:lang w:val="ru-RU"/>
        </w:rPr>
        <w:t xml:space="preserve"> РДТТ;</w:t>
      </w:r>
    </w:p>
    <w:p w:rsidR="008D14D4" w:rsidRPr="00F7055F" w:rsidRDefault="008D14D4" w:rsidP="008D14D4">
      <w:pPr>
        <w:pStyle w:val="a0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F7055F">
        <w:rPr>
          <w:sz w:val="28"/>
          <w:szCs w:val="28"/>
          <w:lang w:val="ru-RU"/>
        </w:rPr>
        <w:t>граничен</w:t>
      </w:r>
      <w:r w:rsidR="00E5597A">
        <w:rPr>
          <w:sz w:val="28"/>
          <w:szCs w:val="28"/>
          <w:lang w:val="ru-RU"/>
        </w:rPr>
        <w:t>но</w:t>
      </w:r>
      <w:r w:rsidRPr="00F7055F">
        <w:rPr>
          <w:sz w:val="28"/>
          <w:szCs w:val="28"/>
          <w:lang w:val="ru-RU"/>
        </w:rPr>
        <w:t xml:space="preserve">е </w:t>
      </w:r>
      <w:r w:rsidR="00E5597A">
        <w:rPr>
          <w:sz w:val="28"/>
          <w:szCs w:val="28"/>
          <w:lang w:val="ru-RU"/>
        </w:rPr>
        <w:t>время</w:t>
      </w:r>
      <w:r w:rsidRPr="00F7055F">
        <w:rPr>
          <w:sz w:val="28"/>
          <w:szCs w:val="28"/>
          <w:lang w:val="ru-RU"/>
        </w:rPr>
        <w:t xml:space="preserve"> работы из-за сложности </w:t>
      </w:r>
      <w:r w:rsidR="00024316">
        <w:rPr>
          <w:sz w:val="28"/>
          <w:szCs w:val="28"/>
          <w:lang w:val="ru-RU"/>
        </w:rPr>
        <w:t xml:space="preserve">реализации </w:t>
      </w:r>
      <w:r w:rsidRPr="00F7055F">
        <w:rPr>
          <w:sz w:val="28"/>
          <w:szCs w:val="28"/>
          <w:lang w:val="ru-RU"/>
        </w:rPr>
        <w:t>охлаждения конструкционных материалов и из-за ограниченных габаритов заряда РДТТ;</w:t>
      </w:r>
    </w:p>
    <w:p w:rsidR="008D14D4" w:rsidRPr="00F7055F" w:rsidRDefault="008D14D4" w:rsidP="008D14D4">
      <w:pPr>
        <w:pStyle w:val="a0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F7055F">
        <w:rPr>
          <w:sz w:val="28"/>
          <w:szCs w:val="28"/>
          <w:lang w:val="ru-RU"/>
        </w:rPr>
        <w:t>ложность регулирования тяги по величине и направлению;</w:t>
      </w:r>
    </w:p>
    <w:p w:rsidR="008D14D4" w:rsidRPr="00F7055F" w:rsidRDefault="008D14D4" w:rsidP="008D14D4">
      <w:pPr>
        <w:pStyle w:val="a0"/>
        <w:numPr>
          <w:ilvl w:val="0"/>
          <w:numId w:val="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</w:t>
      </w:r>
      <w:r w:rsidRPr="00F7055F">
        <w:rPr>
          <w:sz w:val="28"/>
          <w:szCs w:val="28"/>
          <w:lang w:val="ru-RU"/>
        </w:rPr>
        <w:t>рудность осуществления многократного запуска РДТТ;</w:t>
      </w:r>
    </w:p>
    <w:p w:rsidR="00564962" w:rsidRPr="004769B4" w:rsidRDefault="008D14D4" w:rsidP="004769B4">
      <w:pPr>
        <w:pStyle w:val="a9"/>
        <w:numPr>
          <w:ilvl w:val="0"/>
          <w:numId w:val="3"/>
        </w:numPr>
        <w:ind w:left="1418" w:hanging="709"/>
        <w:rPr>
          <w:lang w:val="ru-RU"/>
        </w:rPr>
      </w:pPr>
      <w:r w:rsidRPr="00564962">
        <w:rPr>
          <w:sz w:val="28"/>
          <w:szCs w:val="28"/>
          <w:lang w:val="ru-RU"/>
        </w:rPr>
        <w:t xml:space="preserve">наиболее совершенные ТРТ </w:t>
      </w:r>
      <w:r w:rsidR="00771087" w:rsidRPr="00564962">
        <w:rPr>
          <w:sz w:val="28"/>
          <w:szCs w:val="28"/>
          <w:lang w:val="ru-RU"/>
        </w:rPr>
        <w:t xml:space="preserve">с экономической точки зрения менее выгодны, чем </w:t>
      </w:r>
      <w:r w:rsidRPr="00564962">
        <w:rPr>
          <w:sz w:val="28"/>
          <w:szCs w:val="28"/>
          <w:lang w:val="ru-RU"/>
        </w:rPr>
        <w:t>други</w:t>
      </w:r>
      <w:r w:rsidR="00771087" w:rsidRPr="00564962">
        <w:rPr>
          <w:sz w:val="28"/>
          <w:szCs w:val="28"/>
          <w:lang w:val="ru-RU"/>
        </w:rPr>
        <w:t>е РТ</w:t>
      </w:r>
      <w:r w:rsidRPr="00564962">
        <w:rPr>
          <w:sz w:val="28"/>
          <w:szCs w:val="28"/>
          <w:lang w:val="ru-RU"/>
        </w:rPr>
        <w:t>.</w:t>
      </w:r>
    </w:p>
    <w:p w:rsidR="00564962" w:rsidRPr="004769B4" w:rsidRDefault="00564962" w:rsidP="004769B4">
      <w:pPr>
        <w:ind w:left="709"/>
        <w:rPr>
          <w:lang w:val="ru-RU"/>
        </w:rPr>
      </w:pPr>
    </w:p>
    <w:p w:rsidR="004769B4" w:rsidRPr="004769B4" w:rsidRDefault="004769B4" w:rsidP="004769B4">
      <w:pPr>
        <w:rPr>
          <w:lang w:val="ru-RU"/>
        </w:rPr>
        <w:sectPr w:rsidR="004769B4" w:rsidRPr="004769B4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4769B4" w:rsidRPr="007847F1" w:rsidRDefault="004769B4" w:rsidP="007847F1">
      <w:pPr>
        <w:pStyle w:val="afffc"/>
        <w:rPr>
          <w:sz w:val="36"/>
          <w:szCs w:val="36"/>
        </w:rPr>
      </w:pPr>
      <w:bookmarkStart w:id="5" w:name="_Toc8657318"/>
      <w:r w:rsidRPr="007847F1">
        <w:rPr>
          <w:sz w:val="36"/>
          <w:szCs w:val="36"/>
        </w:rPr>
        <w:lastRenderedPageBreak/>
        <w:t xml:space="preserve">1. </w:t>
      </w:r>
      <w:r w:rsidR="00564962" w:rsidRPr="007847F1">
        <w:rPr>
          <w:sz w:val="36"/>
          <w:szCs w:val="36"/>
        </w:rPr>
        <w:t>К</w:t>
      </w:r>
      <w:r w:rsidRPr="007847F1">
        <w:rPr>
          <w:sz w:val="36"/>
          <w:szCs w:val="36"/>
        </w:rPr>
        <w:t>онструкторская часть</w:t>
      </w:r>
      <w:bookmarkEnd w:id="5"/>
    </w:p>
    <w:p w:rsidR="00564962" w:rsidRDefault="00564962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769B4" w:rsidRDefault="004769B4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769B4" w:rsidRDefault="004769B4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769B4" w:rsidRDefault="004769B4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769B4" w:rsidRDefault="004769B4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769B4" w:rsidRDefault="004769B4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769B4" w:rsidRDefault="004769B4" w:rsidP="004769B4">
      <w:pPr>
        <w:pStyle w:val="a9"/>
        <w:ind w:left="0"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Консультант: Андреев Е.А.</w:t>
      </w:r>
    </w:p>
    <w:p w:rsidR="004769B4" w:rsidRDefault="004769B4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769B4" w:rsidRDefault="004769B4" w:rsidP="00564962">
      <w:pPr>
        <w:pStyle w:val="a9"/>
        <w:ind w:left="0" w:firstLine="709"/>
        <w:rPr>
          <w:sz w:val="28"/>
          <w:szCs w:val="28"/>
          <w:lang w:val="ru-RU"/>
        </w:rPr>
        <w:sectPr w:rsidR="004769B4" w:rsidSect="004769B4">
          <w:pgSz w:w="11906" w:h="16838" w:code="9"/>
          <w:pgMar w:top="567" w:right="851" w:bottom="1134" w:left="1701" w:header="709" w:footer="709" w:gutter="0"/>
          <w:cols w:space="708"/>
          <w:vAlign w:val="center"/>
          <w:docGrid w:linePitch="360"/>
        </w:sectPr>
      </w:pPr>
    </w:p>
    <w:p w:rsidR="00564962" w:rsidRPr="00C61FAC" w:rsidRDefault="00564962" w:rsidP="007847F1">
      <w:pPr>
        <w:pStyle w:val="afff4"/>
      </w:pPr>
      <w:bookmarkStart w:id="6" w:name="_Toc8657319"/>
      <w:r w:rsidRPr="00C61FAC">
        <w:lastRenderedPageBreak/>
        <w:t>1</w:t>
      </w:r>
      <w:r w:rsidR="00125C82">
        <w:t>.</w:t>
      </w:r>
      <w:r w:rsidRPr="00C61FAC">
        <w:t>2 Выбор твердого ракетного топлива</w:t>
      </w:r>
      <w:bookmarkEnd w:id="6"/>
    </w:p>
    <w:p w:rsidR="00564962" w:rsidRDefault="00564962" w:rsidP="0056496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063273">
        <w:rPr>
          <w:rFonts w:cs="Times New Roman"/>
          <w:sz w:val="28"/>
          <w:szCs w:val="28"/>
          <w:highlight w:val="red"/>
          <w:lang w:val="ru-RU"/>
        </w:rPr>
        <w:t>УТОЧНИТЬ ПРО ССЫЛКУ НА ПАТЕНТ И МАРКИРОВКУ</w:t>
      </w:r>
    </w:p>
    <w:p w:rsidR="00564962" w:rsidRPr="00F7055F" w:rsidRDefault="00564962" w:rsidP="0056496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F7055F">
        <w:rPr>
          <w:rFonts w:cs="Times New Roman"/>
          <w:sz w:val="28"/>
          <w:szCs w:val="28"/>
          <w:lang w:val="ru-RU"/>
        </w:rPr>
        <w:t>Для обеспечения заданных условий работы РДТТ, необходимо подобрать топливо из имеющейся базы данных, которое будет максимально удовлетворять исходным данным.</w:t>
      </w:r>
    </w:p>
    <w:p w:rsidR="00564962" w:rsidRDefault="00564962" w:rsidP="0056496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414A46">
        <w:rPr>
          <w:rFonts w:cs="Times New Roman"/>
          <w:sz w:val="28"/>
          <w:szCs w:val="28"/>
          <w:highlight w:val="yellow"/>
          <w:lang w:val="ru-RU"/>
        </w:rPr>
        <w:t xml:space="preserve">В настоящее время в ракетной технике применяются два основных вида ТРТ: баллиститное и смесевое. Энергетические характеристики смесевых топлив значительно выше баллиститных (удельный импульс </w:t>
      </w:r>
      <m:oMath>
        <m:r>
          <m:rPr>
            <m:sty m:val="p"/>
          </m:rPr>
          <w:rPr>
            <w:rStyle w:val="af2"/>
            <w:sz w:val="28"/>
            <w:szCs w:val="28"/>
            <w:highlight w:val="yellow"/>
            <w:lang w:val="ru-RU"/>
          </w:rPr>
          <m:t xml:space="preserve">~2800÷2900 </m:t>
        </m:r>
        <m:f>
          <m:fPr>
            <m:type m:val="lin"/>
            <m:ctrlPr>
              <w:rPr>
                <w:rStyle w:val="af2"/>
                <w:rFonts w:hAnsi="Times New Roman"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p"/>
              </m:rPr>
              <w:rPr>
                <w:rStyle w:val="af2"/>
                <w:sz w:val="28"/>
                <w:szCs w:val="28"/>
                <w:highlight w:val="yellow"/>
                <w:lang w:val="ru-RU"/>
              </w:rPr>
              <m:t>м</m:t>
            </m:r>
          </m:num>
          <m:den>
            <m:r>
              <m:rPr>
                <m:sty m:val="p"/>
              </m:rPr>
              <w:rPr>
                <w:rStyle w:val="af2"/>
                <w:sz w:val="28"/>
                <w:szCs w:val="28"/>
                <w:highlight w:val="yellow"/>
                <w:lang w:val="ru-RU"/>
              </w:rPr>
              <m:t>с</m:t>
            </m:r>
          </m:den>
        </m:f>
      </m:oMath>
      <w:r w:rsidRPr="00414A46">
        <w:rPr>
          <w:rFonts w:cs="Times New Roman"/>
          <w:sz w:val="28"/>
          <w:szCs w:val="28"/>
          <w:highlight w:val="yellow"/>
          <w:lang w:val="ru-RU"/>
        </w:rPr>
        <w:t>), что и определяет их выбор, в качестве основных топливных составов в современных РДТТ.</w:t>
      </w:r>
    </w:p>
    <w:p w:rsidR="00564962" w:rsidRDefault="00564962" w:rsidP="0056496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Выбор ТРТ для проектируемого заряда осуществлялся на основе следующих критериев:</w:t>
      </w:r>
    </w:p>
    <w:p w:rsidR="00564962" w:rsidRDefault="00564962" w:rsidP="00564962">
      <w:pPr>
        <w:pStyle w:val="a9"/>
        <w:numPr>
          <w:ilvl w:val="0"/>
          <w:numId w:val="5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низкая скорость горения топлива;</w:t>
      </w:r>
    </w:p>
    <w:p w:rsidR="00564962" w:rsidRDefault="00564962" w:rsidP="00564962">
      <w:pPr>
        <w:pStyle w:val="a9"/>
        <w:numPr>
          <w:ilvl w:val="0"/>
          <w:numId w:val="5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высокие энергитические характеристики;</w:t>
      </w:r>
    </w:p>
    <w:p w:rsidR="00564962" w:rsidRDefault="00564962" w:rsidP="00564962">
      <w:pPr>
        <w:pStyle w:val="a9"/>
        <w:numPr>
          <w:ilvl w:val="0"/>
          <w:numId w:val="5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высокая плотность;</w:t>
      </w:r>
    </w:p>
    <w:p w:rsidR="00564962" w:rsidRDefault="00564962" w:rsidP="00564962">
      <w:pPr>
        <w:pStyle w:val="a9"/>
        <w:numPr>
          <w:ilvl w:val="0"/>
          <w:numId w:val="5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температурный диапазон эксплуатации;</w:t>
      </w:r>
    </w:p>
    <w:p w:rsidR="00564962" w:rsidRDefault="00564962" w:rsidP="00564962">
      <w:pPr>
        <w:pStyle w:val="a9"/>
        <w:numPr>
          <w:ilvl w:val="0"/>
          <w:numId w:val="5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прочностные характеристики топлива;</w:t>
      </w:r>
    </w:p>
    <w:p w:rsidR="00564962" w:rsidRDefault="00564962" w:rsidP="00564962">
      <w:pPr>
        <w:pStyle w:val="a9"/>
        <w:numPr>
          <w:ilvl w:val="0"/>
          <w:numId w:val="5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сохраняемость свойств в течении гарантийного срока хранения в условиях эксплуатационных воздействий.</w:t>
      </w:r>
    </w:p>
    <w:p w:rsidR="00564962" w:rsidRPr="00414A46" w:rsidRDefault="00564962" w:rsidP="00564962">
      <w:pPr>
        <w:pStyle w:val="a9"/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 w:rsidRPr="00E60181">
        <w:rPr>
          <w:rFonts w:cs="Times New Roman"/>
          <w:sz w:val="28"/>
          <w:szCs w:val="28"/>
          <w:highlight w:val="yellow"/>
          <w:lang w:val="ru-RU"/>
        </w:rPr>
        <w:t>Выбор баллиститного топлива обусловен экономическими характеристиками и производится из стоимости производства одного одного заряда ТРТ.</w:t>
      </w:r>
    </w:p>
    <w:p w:rsidR="00564962" w:rsidRDefault="00564962" w:rsidP="00564962">
      <w:pPr>
        <w:pStyle w:val="a5"/>
        <w:ind w:firstLine="567"/>
        <w:rPr>
          <w:sz w:val="28"/>
          <w:szCs w:val="28"/>
          <w:lang w:val="ru-RU"/>
        </w:rPr>
      </w:pPr>
      <w:r w:rsidRPr="00F7055F">
        <w:rPr>
          <w:sz w:val="28"/>
          <w:szCs w:val="28"/>
          <w:lang w:val="ru-RU"/>
        </w:rPr>
        <w:t xml:space="preserve">Требования, предъявляемые к РДТТ по комплексу массово-энергетических, баллистических и эксплуатационных характеристик, предопределяют использование </w:t>
      </w:r>
      <w:r>
        <w:rPr>
          <w:sz w:val="28"/>
          <w:szCs w:val="28"/>
          <w:lang w:val="ru-RU"/>
        </w:rPr>
        <w:t>баллиститног</w:t>
      </w:r>
      <w:r w:rsidRPr="00F7055F">
        <w:rPr>
          <w:sz w:val="28"/>
          <w:szCs w:val="28"/>
          <w:lang w:val="ru-RU"/>
        </w:rPr>
        <w:t xml:space="preserve">о топлива с </w:t>
      </w:r>
      <w:r>
        <w:rPr>
          <w:sz w:val="28"/>
          <w:szCs w:val="28"/>
          <w:lang w:val="ru-RU"/>
        </w:rPr>
        <w:t>потребными</w:t>
      </w:r>
      <w:r w:rsidRPr="00F7055F">
        <w:rPr>
          <w:sz w:val="28"/>
          <w:szCs w:val="28"/>
          <w:lang w:val="ru-RU"/>
        </w:rPr>
        <w:t xml:space="preserve"> </w:t>
      </w:r>
      <w:r w:rsidRPr="003A6D23">
        <w:rPr>
          <w:sz w:val="28"/>
          <w:szCs w:val="28"/>
          <w:highlight w:val="yellow"/>
          <w:lang w:val="ru-RU"/>
        </w:rPr>
        <w:t xml:space="preserve">значениями удельного импульса </w:t>
      </w:r>
      <m:oMath>
        <m:r>
          <w:rPr>
            <w:rFonts w:ascii="Cambria Math"/>
            <w:sz w:val="28"/>
            <w:szCs w:val="28"/>
            <w:highlight w:val="yellow"/>
            <w:lang w:val="ru-RU"/>
          </w:rPr>
          <m:t xml:space="preserve">(~2800 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с</m:t>
            </m:r>
          </m:den>
        </m:f>
      </m:oMath>
      <w:r w:rsidRPr="00F7055F">
        <w:rPr>
          <w:sz w:val="28"/>
          <w:szCs w:val="28"/>
          <w:lang w:val="ru-RU"/>
        </w:rPr>
        <w:t xml:space="preserve">) и плотности </w:t>
      </w:r>
      <m:oMath>
        <m:r>
          <w:rPr>
            <w:rFonts w:ascii="Cambria Math"/>
            <w:sz w:val="28"/>
            <w:szCs w:val="28"/>
            <w:lang w:val="ru-RU"/>
          </w:rPr>
          <m:t xml:space="preserve">(~1700 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</m:oMath>
      <w:r w:rsidRPr="00F7055F">
        <w:rPr>
          <w:sz w:val="28"/>
          <w:szCs w:val="28"/>
          <w:lang w:val="ru-RU"/>
        </w:rPr>
        <w:t xml:space="preserve">), корость горения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/>
            <w:sz w:val="28"/>
            <w:szCs w:val="28"/>
            <w:lang w:val="ru-RU"/>
          </w:rPr>
          <m:t>=7</m:t>
        </m:r>
        <m:r>
          <w:rPr>
            <w:rFonts w:ascii="Cambria Math" w:hAnsi="Cambria Math"/>
            <w:sz w:val="28"/>
            <w:szCs w:val="28"/>
            <w:lang w:val="ru-RU"/>
          </w:rPr>
          <m:t>÷</m:t>
        </m:r>
        <m:r>
          <w:rPr>
            <w:rFonts w:ascii="Cambria Math"/>
            <w:sz w:val="28"/>
            <w:szCs w:val="28"/>
            <w:lang w:val="ru-RU"/>
          </w:rPr>
          <m:t xml:space="preserve">16 </m:t>
        </m:r>
        <m:f>
          <m:fPr>
            <m:type m:val="lin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мм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den>
        </m:f>
      </m:oMath>
      <w:r w:rsidRPr="00F7055F">
        <w:rPr>
          <w:sz w:val="28"/>
          <w:szCs w:val="28"/>
          <w:lang w:val="ru-RU"/>
        </w:rPr>
        <w:t xml:space="preserve">, работоспособного в широком температурном диапазоне эксплуатации от </w:t>
      </w:r>
      <m:oMath>
        <m:r>
          <w:rPr>
            <w:rFonts w:ascii="Cambria Math"/>
            <w:sz w:val="28"/>
            <w:szCs w:val="28"/>
            <w:lang w:val="ru-RU"/>
          </w:rPr>
          <m:t>+50</m:t>
        </m:r>
        <m:r>
          <w:rPr>
            <w:rFonts w:ascii="Cambria Math" w:hAnsi="Cambria Math"/>
            <w:sz w:val="28"/>
            <w:szCs w:val="28"/>
            <w:lang w:val="ru-RU"/>
          </w:rPr>
          <m:t>℃</m:t>
        </m:r>
      </m:oMath>
      <w:r w:rsidRPr="00F7055F">
        <w:rPr>
          <w:sz w:val="28"/>
          <w:szCs w:val="28"/>
          <w:lang w:val="ru-RU"/>
        </w:rPr>
        <w:t xml:space="preserve">  до </w:t>
      </w:r>
      <m:oMath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>50</m:t>
        </m:r>
        <m:r>
          <w:rPr>
            <w:rFonts w:ascii="Cambria Math" w:hAnsi="Cambria Math"/>
            <w:sz w:val="28"/>
            <w:szCs w:val="28"/>
            <w:lang w:val="ru-RU"/>
          </w:rPr>
          <m:t>℃</m:t>
        </m:r>
      </m:oMath>
      <w:r w:rsidRPr="00F7055F">
        <w:rPr>
          <w:sz w:val="28"/>
          <w:szCs w:val="28"/>
          <w:lang w:val="ru-RU"/>
        </w:rPr>
        <w:t>.</w:t>
      </w:r>
    </w:p>
    <w:p w:rsidR="00564962" w:rsidRDefault="00564962" w:rsidP="00564962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</w:t>
      </w:r>
      <w:r w:rsidRPr="00F7055F">
        <w:rPr>
          <w:rFonts w:cs="Times New Roman"/>
          <w:sz w:val="28"/>
          <w:szCs w:val="28"/>
          <w:lang w:val="ru-RU"/>
        </w:rPr>
        <w:t xml:space="preserve">ля реализации </w:t>
      </w:r>
      <w:r>
        <w:rPr>
          <w:rFonts w:cs="Times New Roman"/>
          <w:sz w:val="28"/>
          <w:szCs w:val="28"/>
          <w:lang w:val="ru-RU"/>
        </w:rPr>
        <w:t xml:space="preserve">условий ТЗ </w:t>
      </w:r>
      <w:r w:rsidRPr="00F7055F">
        <w:rPr>
          <w:rFonts w:cs="Times New Roman"/>
          <w:sz w:val="28"/>
          <w:szCs w:val="28"/>
          <w:lang w:val="ru-RU"/>
        </w:rPr>
        <w:t>и отработки для данного</w:t>
      </w:r>
      <w:r>
        <w:rPr>
          <w:rFonts w:cs="Times New Roman"/>
          <w:sz w:val="28"/>
          <w:szCs w:val="28"/>
          <w:lang w:val="ru-RU"/>
        </w:rPr>
        <w:t xml:space="preserve"> РДТТ предлагается оценить ВБП двигателя на следующих составах БТРТ:</w:t>
      </w:r>
    </w:p>
    <w:p w:rsidR="00564962" w:rsidRPr="00C61FAC" w:rsidRDefault="006A0641" w:rsidP="007847F1">
      <w:pPr>
        <w:pStyle w:val="afffa"/>
      </w:pPr>
      <w:bookmarkStart w:id="7" w:name="_Toc8657320"/>
      <w:r>
        <w:lastRenderedPageBreak/>
        <w:t xml:space="preserve">1.2.1 </w:t>
      </w:r>
      <w:r w:rsidR="00564962" w:rsidRPr="00C61FAC">
        <w:t>Состав №1</w:t>
      </w:r>
      <w:bookmarkEnd w:id="7"/>
    </w:p>
    <w:p w:rsidR="00564962" w:rsidRDefault="00564962" w:rsidP="00564962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Условная химическая формула:</w:t>
      </w:r>
    </w:p>
    <w:p w:rsidR="00564962" w:rsidRPr="00157731" w:rsidRDefault="00564962" w:rsidP="00564962">
      <w:pPr>
        <w:spacing w:after="0" w:line="360" w:lineRule="auto"/>
        <w:ind w:firstLine="567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O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32.3896</w:t>
      </w:r>
      <w:r>
        <w:rPr>
          <w:rFonts w:cs="Times New Roman"/>
          <w:sz w:val="28"/>
          <w:szCs w:val="28"/>
        </w:rPr>
        <w:t>H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29.7078</w:t>
      </w:r>
      <w:r>
        <w:rPr>
          <w:rFonts w:cs="Times New Roman"/>
          <w:sz w:val="28"/>
          <w:szCs w:val="28"/>
        </w:rPr>
        <w:t>S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0.0044</w:t>
      </w:r>
      <w:r>
        <w:rPr>
          <w:rFonts w:cs="Times New Roman"/>
          <w:sz w:val="28"/>
          <w:szCs w:val="28"/>
        </w:rPr>
        <w:t>N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13.7033</w:t>
      </w:r>
      <w:r>
        <w:rPr>
          <w:rFonts w:cs="Times New Roman"/>
          <w:sz w:val="28"/>
          <w:szCs w:val="28"/>
        </w:rPr>
        <w:t>C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18.9361</w:t>
      </w:r>
      <w:r>
        <w:rPr>
          <w:rFonts w:cs="Times New Roman"/>
          <w:sz w:val="28"/>
          <w:szCs w:val="28"/>
        </w:rPr>
        <w:t>Ti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0.2497</w:t>
      </w:r>
      <w:r>
        <w:rPr>
          <w:rFonts w:cs="Times New Roman"/>
          <w:sz w:val="28"/>
          <w:szCs w:val="28"/>
        </w:rPr>
        <w:t>Pb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0.0805</w:t>
      </w:r>
      <w:r>
        <w:rPr>
          <w:rFonts w:cs="Times New Roman"/>
          <w:sz w:val="28"/>
          <w:szCs w:val="28"/>
        </w:rPr>
        <w:t>Co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0.0621</w:t>
      </w:r>
      <w:r>
        <w:rPr>
          <w:rFonts w:cs="Times New Roman"/>
          <w:sz w:val="28"/>
          <w:szCs w:val="28"/>
        </w:rPr>
        <w:t>Zn</w:t>
      </w:r>
      <w:r w:rsidRPr="00157731">
        <w:rPr>
          <w:rFonts w:cs="Times New Roman"/>
          <w:sz w:val="28"/>
          <w:szCs w:val="28"/>
          <w:vertAlign w:val="subscript"/>
          <w:lang w:val="ru-RU"/>
        </w:rPr>
        <w:t>0.0006</w:t>
      </w:r>
    </w:p>
    <w:p w:rsidR="00564962" w:rsidRPr="00157731" w:rsidRDefault="00564962" w:rsidP="00564962">
      <w:pPr>
        <w:pStyle w:val="a9"/>
        <w:spacing w:after="0" w:line="360" w:lineRule="auto"/>
        <w:ind w:left="0" w:firstLine="567"/>
        <w:rPr>
          <w:rFonts w:cs="Times New Roman"/>
          <w:sz w:val="28"/>
          <w:szCs w:val="28"/>
          <w:lang w:val="ru-RU"/>
        </w:rPr>
      </w:pPr>
      <w:r w:rsidRPr="00157731">
        <w:rPr>
          <w:rFonts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298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</m:t>
        </m:r>
        <m:r>
          <w:rPr>
            <w:rFonts w:cs="Times New Roman"/>
            <w:sz w:val="28"/>
            <w:szCs w:val="28"/>
            <w:lang w:val="ru-RU"/>
          </w:rPr>
          <m:t>-</m:t>
        </m:r>
        <m:r>
          <w:rPr>
            <w:rFonts w:ascii="Cambria Math" w:cs="Times New Roman"/>
            <w:sz w:val="28"/>
            <w:szCs w:val="28"/>
            <w:lang w:val="ru-RU"/>
          </w:rPr>
          <m:t xml:space="preserve">1810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кДж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cs="Times New Roman"/>
            <w:sz w:val="28"/>
            <w:szCs w:val="28"/>
            <w:lang w:val="ru-RU"/>
          </w:rPr>
          <m:t>;</m:t>
        </m:r>
      </m:oMath>
    </w:p>
    <w:p w:rsidR="00564962" w:rsidRPr="007E3AD0" w:rsidRDefault="00564962" w:rsidP="00564962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7E3AD0">
        <w:rPr>
          <w:rFonts w:cs="Times New Roman"/>
          <w:sz w:val="28"/>
          <w:szCs w:val="28"/>
          <w:lang w:val="ru-RU"/>
        </w:rPr>
        <w:t>Аналитическая зависимость скорость горения выбранного топлива при температуре 20</w:t>
      </w:r>
      <w:r>
        <w:rPr>
          <w:lang w:val="ru-RU"/>
        </w:rPr>
        <w:sym w:font="Symbol" w:char="F0B0"/>
      </w:r>
      <w:r w:rsidRPr="007E3AD0">
        <w:rPr>
          <w:rFonts w:cs="Times New Roman"/>
          <w:sz w:val="28"/>
          <w:szCs w:val="28"/>
          <w:lang w:val="ru-RU"/>
        </w:rPr>
        <w:t>С и диапазоне давлений от 6 до 18 МПа описывается следующим выражением:</w:t>
      </w:r>
    </w:p>
    <w:p w:rsidR="00564962" w:rsidRDefault="00564962" w:rsidP="00564962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w:rPr>
              <w:rFonts w:ascii="Cambria Math" w:cs="Times New Roman"/>
              <w:sz w:val="28"/>
              <w:szCs w:val="28"/>
            </w:rPr>
            <m:t>=7,924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564962" w:rsidRPr="00920DB5" w:rsidRDefault="00564962" w:rsidP="00564962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Основные характеристики топлива представлены в </w:t>
      </w:r>
      <w:r w:rsidRPr="00920DB5">
        <w:rPr>
          <w:rFonts w:cs="Times New Roman"/>
          <w:sz w:val="28"/>
          <w:szCs w:val="28"/>
          <w:highlight w:val="red"/>
          <w:lang w:val="ru-RU"/>
        </w:rPr>
        <w:t>таблице 1.1</w:t>
      </w:r>
    </w:p>
    <w:p w:rsidR="00564962" w:rsidRDefault="00564962" w:rsidP="00564962">
      <w:pPr>
        <w:pStyle w:val="1"/>
        <w:numPr>
          <w:ilvl w:val="0"/>
          <w:numId w:val="0"/>
        </w:numPr>
        <w:spacing w:after="0"/>
        <w:rPr>
          <w:rFonts w:cs="Times New Roman"/>
        </w:rPr>
      </w:pPr>
      <w:r w:rsidRPr="00920DB5">
        <w:rPr>
          <w:rFonts w:cs="Times New Roman"/>
          <w:highlight w:val="red"/>
        </w:rPr>
        <w:t>Таблица 1.1</w:t>
      </w:r>
      <w:r>
        <w:rPr>
          <w:rFonts w:cs="Times New Roman"/>
        </w:rPr>
        <w:t xml:space="preserve"> – Основные характеристики выбранного топлива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4"/>
        <w:gridCol w:w="2517"/>
      </w:tblGrid>
      <w:tr w:rsidR="00564962" w:rsidTr="000A23FA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 характеристики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</w:t>
            </w:r>
          </w:p>
        </w:tc>
      </w:tr>
      <w:tr w:rsidR="00564962" w:rsidRPr="00096E1A" w:rsidTr="000A23FA">
        <w:tc>
          <w:tcPr>
            <w:tcW w:w="7054" w:type="dxa"/>
          </w:tcPr>
          <w:p w:rsidR="00564962" w:rsidRPr="00096E1A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Плотность</w:t>
            </w:r>
            <w:r w:rsidRPr="00096E1A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т</m:t>
                  </m:r>
                </m:sub>
              </m:sSub>
            </m:oMath>
            <w:r>
              <w:rPr>
                <w:rFonts w:eastAsiaTheme="minorEastAsia" w:cs="Times New Roman"/>
              </w:rPr>
              <w:t>, кг</w:t>
            </w:r>
            <w:r w:rsidRPr="00096E1A">
              <w:rPr>
                <w:rFonts w:eastAsiaTheme="minorEastAsia" w:cs="Times New Roman"/>
              </w:rPr>
              <w:t>/</w:t>
            </w:r>
            <w:r>
              <w:rPr>
                <w:rFonts w:eastAsiaTheme="minorEastAsia" w:cs="Times New Roman"/>
              </w:rPr>
              <w:t>м</w:t>
            </w:r>
            <w:r w:rsidRPr="00096E1A">
              <w:rPr>
                <w:rFonts w:eastAsiaTheme="minorEastAsia" w:cs="Times New Roman"/>
                <w:vertAlign w:val="superscript"/>
              </w:rPr>
              <w:t>3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1680</w:t>
            </w:r>
          </w:p>
        </w:tc>
      </w:tr>
      <w:tr w:rsidR="00564962" w:rsidRPr="00096E1A" w:rsidTr="000A23FA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Коэффициент обеспеченности окислителем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0,610</w:t>
            </w:r>
          </w:p>
        </w:tc>
      </w:tr>
      <w:tr w:rsidR="00564962" w:rsidRPr="00096E1A" w:rsidTr="000A23FA">
        <w:tc>
          <w:tcPr>
            <w:tcW w:w="7054" w:type="dxa"/>
          </w:tcPr>
          <w:p w:rsidR="00564962" w:rsidRPr="00096E1A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Удельная теплота горения, </w:t>
            </w:r>
            <w:r>
              <w:rPr>
                <w:rFonts w:cs="Times New Roman"/>
                <w:lang w:val="en-US"/>
              </w:rPr>
              <w:t>Q</w:t>
            </w:r>
            <w:r w:rsidRPr="00096E1A">
              <w:rPr>
                <w:rFonts w:cs="Times New Roman"/>
                <w:vertAlign w:val="subscript"/>
              </w:rPr>
              <w:t>ж</w:t>
            </w:r>
            <w:r>
              <w:rPr>
                <w:rFonts w:cs="Times New Roman"/>
              </w:rPr>
              <w:t>, кДж/кг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4190</w:t>
            </w:r>
          </w:p>
        </w:tc>
      </w:tr>
      <w:tr w:rsidR="00564962" w:rsidRPr="00096E1A" w:rsidTr="000A23FA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Тротиловый эквивалент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1,05</w:t>
            </w:r>
          </w:p>
        </w:tc>
      </w:tr>
      <w:tr w:rsidR="00564962" w:rsidTr="000A23FA">
        <w:tc>
          <w:tcPr>
            <w:tcW w:w="7054" w:type="dxa"/>
          </w:tcPr>
          <w:p w:rsidR="00564962" w:rsidRPr="00096E1A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Теплоемкость топлива, </w:t>
            </w:r>
            <w:r>
              <w:rPr>
                <w:rFonts w:cs="Times New Roman"/>
                <w:lang w:val="en-US"/>
              </w:rPr>
              <w:t>c</w:t>
            </w:r>
            <w:r w:rsidRPr="00096E1A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кДж</w:t>
            </w:r>
            <w:r w:rsidRPr="00096E1A">
              <w:rPr>
                <w:rFonts w:cs="Times New Roman"/>
              </w:rPr>
              <w:t>/</w:t>
            </w:r>
            <w:r>
              <w:rPr>
                <w:rFonts w:cs="Times New Roman"/>
              </w:rPr>
              <w:t>(кг</w:t>
            </w:r>
            <w:r>
              <w:rPr>
                <w:rFonts w:cs="Times New Roman"/>
              </w:rPr>
              <w:sym w:font="Symbol" w:char="F0D7"/>
            </w:r>
            <w:r>
              <w:rPr>
                <w:rFonts w:cs="Times New Roman"/>
              </w:rPr>
              <w:t>К) при 293 К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1,34</w:t>
            </w:r>
          </w:p>
        </w:tc>
      </w:tr>
      <w:tr w:rsidR="00564962" w:rsidTr="000A23FA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Теплопроводность топлива, </w:t>
            </w:r>
            <w:r>
              <w:rPr>
                <w:rFonts w:cs="Times New Roman"/>
              </w:rPr>
              <w:sym w:font="Symbol" w:char="F06C"/>
            </w:r>
            <w:r w:rsidRPr="00096E1A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Вт</w:t>
            </w:r>
            <w:r w:rsidRPr="00096E1A">
              <w:rPr>
                <w:rFonts w:cs="Times New Roman"/>
              </w:rPr>
              <w:t>/</w:t>
            </w:r>
            <w:r>
              <w:rPr>
                <w:rFonts w:cs="Times New Roman"/>
              </w:rPr>
              <w:t>(м</w:t>
            </w:r>
            <w:r>
              <w:rPr>
                <w:rFonts w:cs="Times New Roman"/>
              </w:rPr>
              <w:sym w:font="Symbol" w:char="F0D7"/>
            </w:r>
            <w:r>
              <w:rPr>
                <w:rFonts w:cs="Times New Roman"/>
              </w:rPr>
              <w:t>К) при 293 К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0,265</w:t>
            </w:r>
          </w:p>
        </w:tc>
      </w:tr>
      <w:tr w:rsidR="00564962" w:rsidTr="000A23FA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Температуропроводность топлива, </w:t>
            </w:r>
            <w:r>
              <w:rPr>
                <w:rFonts w:cs="Times New Roman"/>
                <w:lang w:val="en-US"/>
              </w:rPr>
              <w:t>a</w:t>
            </w:r>
            <w:r w:rsidRPr="00096E1A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м</w:t>
            </w:r>
            <w:r w:rsidRPr="00096E1A"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/с при 293 К</w:t>
            </w:r>
          </w:p>
        </w:tc>
        <w:tc>
          <w:tcPr>
            <w:tcW w:w="2517" w:type="dxa"/>
          </w:tcPr>
          <w:p w:rsidR="00564962" w:rsidRPr="00096E1A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cs="Times New Roman"/>
                  </w:rPr>
                  <m:t>1,17</m:t>
                </m:r>
                <m:r>
                  <w:rPr>
                    <w:rFonts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10</m:t>
                    </m:r>
                  </m:e>
                  <m:sup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7</m:t>
                    </m:r>
                  </m:sup>
                </m:sSup>
              </m:oMath>
            </m:oMathPara>
          </w:p>
        </w:tc>
      </w:tr>
      <w:tr w:rsidR="00564962" w:rsidTr="000A23FA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Температура вспышки топлива, Т</w:t>
            </w:r>
            <w:r w:rsidRPr="001D4E11">
              <w:rPr>
                <w:rFonts w:cs="Times New Roman"/>
                <w:vertAlign w:val="subscript"/>
              </w:rPr>
              <w:t>всп</w:t>
            </w:r>
            <w:r>
              <w:rPr>
                <w:rFonts w:cs="Times New Roman"/>
              </w:rPr>
              <w:t>, К</w:t>
            </w:r>
          </w:p>
        </w:tc>
        <w:tc>
          <w:tcPr>
            <w:tcW w:w="2517" w:type="dxa"/>
          </w:tcPr>
          <w:p w:rsidR="00564962" w:rsidRPr="00096E1A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173</w:t>
            </w:r>
          </w:p>
        </w:tc>
      </w:tr>
      <w:tr w:rsidR="00564962" w:rsidRPr="001D4E11" w:rsidTr="000A23FA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Коэффициент линейного расширения топлива, </w:t>
            </w:r>
            <w:r>
              <w:rPr>
                <w:rFonts w:cs="Times New Roman"/>
              </w:rPr>
              <w:sym w:font="Symbol" w:char="F061"/>
            </w:r>
            <w:r w:rsidRPr="001D4E11">
              <w:rPr>
                <w:rFonts w:cs="Times New Roman"/>
                <w:vertAlign w:val="subscript"/>
              </w:rPr>
              <w:t>л.р.</w:t>
            </w:r>
            <w:r>
              <w:rPr>
                <w:rFonts w:cs="Times New Roman"/>
              </w:rPr>
              <w:t>, 1/К при 293 К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cs="Times New Roman"/>
                  </w:rPr>
                  <m:t>1,23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564962" w:rsidRDefault="00564962" w:rsidP="00564962">
      <w:pPr>
        <w:pStyle w:val="1"/>
        <w:numPr>
          <w:ilvl w:val="0"/>
          <w:numId w:val="0"/>
        </w:numPr>
        <w:spacing w:after="0"/>
        <w:rPr>
          <w:rFonts w:cs="Times New Roman"/>
        </w:rPr>
        <w:sectPr w:rsidR="00564962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564962" w:rsidRPr="00C61FAC" w:rsidRDefault="006A0641" w:rsidP="00564962">
      <w:pPr>
        <w:pStyle w:val="10"/>
        <w:rPr>
          <w:rFonts w:cs="Times New Roman"/>
          <w:lang w:val="ru-RU"/>
        </w:rPr>
      </w:pPr>
      <w:bookmarkStart w:id="8" w:name="_Toc8657321"/>
      <w:r>
        <w:rPr>
          <w:lang w:val="ru-RU"/>
        </w:rPr>
        <w:lastRenderedPageBreak/>
        <w:t xml:space="preserve">1.2.2 </w:t>
      </w:r>
      <w:r w:rsidR="00564962" w:rsidRPr="00A81F8F">
        <w:rPr>
          <w:lang w:val="ru-RU"/>
        </w:rPr>
        <w:t>Состав №</w:t>
      </w:r>
      <w:r w:rsidR="00564962" w:rsidRPr="00C61FAC">
        <w:rPr>
          <w:rFonts w:cs="Times New Roman"/>
          <w:i/>
          <w:lang w:val="ru-RU"/>
        </w:rPr>
        <w:t>2</w:t>
      </w:r>
      <w:bookmarkEnd w:id="8"/>
    </w:p>
    <w:p w:rsidR="00564962" w:rsidRDefault="00564962" w:rsidP="00564962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Условная химическая формула:</w:t>
      </w:r>
    </w:p>
    <w:p w:rsidR="00564962" w:rsidRPr="00C91293" w:rsidRDefault="00564962" w:rsidP="00564962">
      <w:pPr>
        <w:spacing w:after="0" w:line="360" w:lineRule="auto"/>
        <w:ind w:firstLine="567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O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32.7140</w:t>
      </w:r>
      <w:r>
        <w:rPr>
          <w:rFonts w:cs="Times New Roman"/>
          <w:sz w:val="28"/>
          <w:szCs w:val="28"/>
        </w:rPr>
        <w:t>H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26.9367</w:t>
      </w:r>
      <w:r>
        <w:rPr>
          <w:rFonts w:cs="Times New Roman"/>
          <w:sz w:val="28"/>
          <w:szCs w:val="28"/>
        </w:rPr>
        <w:t>N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1</w:t>
      </w:r>
      <w:r>
        <w:rPr>
          <w:rFonts w:cs="Times New Roman"/>
          <w:sz w:val="28"/>
          <w:szCs w:val="28"/>
          <w:vertAlign w:val="subscript"/>
          <w:lang w:val="ru-RU"/>
        </w:rPr>
        <w:t>4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.</w:t>
      </w:r>
      <w:r>
        <w:rPr>
          <w:rFonts w:cs="Times New Roman"/>
          <w:sz w:val="28"/>
          <w:szCs w:val="28"/>
          <w:vertAlign w:val="subscript"/>
          <w:lang w:val="ru-RU"/>
        </w:rPr>
        <w:t>2306</w:t>
      </w:r>
      <w:r>
        <w:rPr>
          <w:rFonts w:cs="Times New Roman"/>
          <w:sz w:val="28"/>
          <w:szCs w:val="28"/>
        </w:rPr>
        <w:t>C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18.0882</w:t>
      </w:r>
      <w:r>
        <w:rPr>
          <w:rFonts w:cs="Times New Roman"/>
          <w:sz w:val="28"/>
          <w:szCs w:val="28"/>
        </w:rPr>
        <w:t>Pb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0.1006</w:t>
      </w:r>
      <w:r>
        <w:rPr>
          <w:rFonts w:cs="Times New Roman"/>
          <w:sz w:val="28"/>
          <w:szCs w:val="28"/>
        </w:rPr>
        <w:t>Ca</w:t>
      </w:r>
      <w:r w:rsidRPr="00C91293">
        <w:rPr>
          <w:rFonts w:cs="Times New Roman"/>
          <w:sz w:val="28"/>
          <w:szCs w:val="28"/>
          <w:vertAlign w:val="subscript"/>
          <w:lang w:val="ru-RU"/>
        </w:rPr>
        <w:t>0</w:t>
      </w:r>
      <w:r>
        <w:rPr>
          <w:rFonts w:cs="Times New Roman"/>
          <w:sz w:val="28"/>
          <w:szCs w:val="28"/>
          <w:vertAlign w:val="subscript"/>
          <w:lang w:val="ru-RU"/>
        </w:rPr>
        <w:t>.2503</w:t>
      </w:r>
    </w:p>
    <w:p w:rsidR="00564962" w:rsidRDefault="00564962" w:rsidP="00564962">
      <w:pPr>
        <w:pStyle w:val="a9"/>
        <w:spacing w:after="0" w:line="360" w:lineRule="auto"/>
        <w:ind w:left="0" w:firstLine="567"/>
        <w:rPr>
          <w:rFonts w:cs="Times New Roman"/>
          <w:sz w:val="28"/>
          <w:szCs w:val="28"/>
          <w:lang w:val="ru-RU"/>
        </w:rPr>
      </w:pPr>
      <w:r w:rsidRPr="00C91293">
        <w:rPr>
          <w:rFonts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298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</m:t>
        </m:r>
        <m:r>
          <w:rPr>
            <w:rFonts w:cs="Times New Roman"/>
            <w:sz w:val="28"/>
            <w:szCs w:val="28"/>
            <w:lang w:val="ru-RU"/>
          </w:rPr>
          <m:t>-</m:t>
        </m:r>
        <m:r>
          <w:rPr>
            <w:rFonts w:ascii="Cambria Math" w:cs="Times New Roman"/>
            <w:sz w:val="28"/>
            <w:szCs w:val="28"/>
            <w:lang w:val="ru-RU"/>
          </w:rPr>
          <m:t xml:space="preserve">1703,6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кДж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cs="Times New Roman"/>
            <w:sz w:val="28"/>
            <w:szCs w:val="28"/>
            <w:lang w:val="ru-RU"/>
          </w:rPr>
          <m:t>;</m:t>
        </m:r>
      </m:oMath>
    </w:p>
    <w:p w:rsidR="00564962" w:rsidRDefault="00564962" w:rsidP="00564962">
      <w:pPr>
        <w:pStyle w:val="a9"/>
        <w:spacing w:after="0" w:line="360" w:lineRule="auto"/>
        <w:ind w:left="0" w:firstLine="567"/>
        <w:rPr>
          <w:rFonts w:cs="Times New Roman"/>
          <w:sz w:val="28"/>
          <w:szCs w:val="28"/>
          <w:lang w:val="ru-RU"/>
        </w:rPr>
      </w:pPr>
    </w:p>
    <w:p w:rsidR="00564962" w:rsidRDefault="00564962" w:rsidP="00564962">
      <w:pPr>
        <w:pStyle w:val="1"/>
        <w:numPr>
          <w:ilvl w:val="0"/>
          <w:numId w:val="0"/>
        </w:numPr>
        <w:spacing w:after="0"/>
        <w:rPr>
          <w:rFonts w:cs="Times New Roman"/>
        </w:rPr>
      </w:pPr>
      <w:r w:rsidRPr="00920DB5">
        <w:rPr>
          <w:rFonts w:cs="Times New Roman"/>
          <w:highlight w:val="red"/>
        </w:rPr>
        <w:t>Таблица 1.1</w:t>
      </w:r>
      <w:r>
        <w:rPr>
          <w:rFonts w:cs="Times New Roman"/>
        </w:rPr>
        <w:t xml:space="preserve"> – Скорость горения Состава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845"/>
        <w:gridCol w:w="872"/>
        <w:gridCol w:w="871"/>
        <w:gridCol w:w="871"/>
        <w:gridCol w:w="1051"/>
        <w:gridCol w:w="1051"/>
        <w:gridCol w:w="1001"/>
        <w:gridCol w:w="1099"/>
      </w:tblGrid>
      <w:tr w:rsidR="00564962" w:rsidRPr="00417929" w:rsidTr="000A23FA">
        <w:trPr>
          <w:trHeight w:val="300"/>
        </w:trPr>
        <w:tc>
          <w:tcPr>
            <w:tcW w:w="1910" w:type="dxa"/>
            <w:vMerge w:val="restart"/>
            <w:noWrap/>
            <w:hideMark/>
          </w:tcPr>
          <w:p w:rsidR="00564962" w:rsidRPr="002B028D" w:rsidRDefault="00564962" w:rsidP="000A23FA">
            <w:pPr>
              <w:rPr>
                <w:rFonts w:cs="Times New Roman"/>
              </w:rPr>
            </w:pPr>
            <w:r w:rsidRPr="002B028D">
              <w:rPr>
                <w:rFonts w:cs="Times New Roman"/>
              </w:rPr>
              <w:t>Температура</w:t>
            </w:r>
          </w:p>
        </w:tc>
        <w:tc>
          <w:tcPr>
            <w:tcW w:w="7661" w:type="dxa"/>
            <w:gridSpan w:val="8"/>
            <w:noWrap/>
            <w:hideMark/>
          </w:tcPr>
          <w:p w:rsidR="00564962" w:rsidRPr="002B028D" w:rsidRDefault="00564962" w:rsidP="00CD58C9">
            <w:pPr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  <w:lang w:val="ru-RU"/>
              </w:rPr>
              <w:t>Скорость</w:t>
            </w:r>
            <w:r>
              <w:rPr>
                <w:rFonts w:cs="Times New Roman"/>
                <w:lang w:val="ru-RU"/>
              </w:rPr>
              <w:t xml:space="preserve"> горения, мм/с, при давлении, МП</w:t>
            </w:r>
            <w:r w:rsidRPr="002B028D">
              <w:rPr>
                <w:rFonts w:cs="Times New Roman"/>
                <w:lang w:val="ru-RU"/>
              </w:rPr>
              <w:t>а</w:t>
            </w:r>
          </w:p>
        </w:tc>
      </w:tr>
      <w:tr w:rsidR="00564962" w:rsidRPr="002B028D" w:rsidTr="000A23FA">
        <w:trPr>
          <w:trHeight w:val="315"/>
        </w:trPr>
        <w:tc>
          <w:tcPr>
            <w:tcW w:w="1910" w:type="dxa"/>
            <w:vMerge/>
            <w:hideMark/>
          </w:tcPr>
          <w:p w:rsidR="00564962" w:rsidRPr="002B028D" w:rsidRDefault="00564962" w:rsidP="006071E0">
            <w:pPr>
              <w:rPr>
                <w:rFonts w:cs="Times New Roman"/>
                <w:lang w:val="ru-RU"/>
              </w:rPr>
            </w:pPr>
          </w:p>
        </w:tc>
        <w:tc>
          <w:tcPr>
            <w:tcW w:w="845" w:type="dxa"/>
            <w:noWrap/>
            <w:hideMark/>
          </w:tcPr>
          <w:p w:rsidR="00564962" w:rsidRPr="005C6A6F" w:rsidRDefault="00564962" w:rsidP="00CD58C9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3,92</w:t>
            </w:r>
          </w:p>
        </w:tc>
        <w:tc>
          <w:tcPr>
            <w:tcW w:w="872" w:type="dxa"/>
            <w:noWrap/>
            <w:hideMark/>
          </w:tcPr>
          <w:p w:rsidR="00564962" w:rsidRPr="005C6A6F" w:rsidRDefault="00564962" w:rsidP="00CD58C9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5,88</w:t>
            </w:r>
          </w:p>
        </w:tc>
        <w:tc>
          <w:tcPr>
            <w:tcW w:w="871" w:type="dxa"/>
            <w:noWrap/>
            <w:hideMark/>
          </w:tcPr>
          <w:p w:rsidR="00564962" w:rsidRPr="005C6A6F" w:rsidRDefault="00564962" w:rsidP="00CD58C9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7,8</w:t>
            </w:r>
            <w:r>
              <w:rPr>
                <w:rFonts w:cs="Times New Roman"/>
                <w:lang w:val="ru-RU"/>
              </w:rPr>
              <w:t>5</w:t>
            </w:r>
          </w:p>
        </w:tc>
        <w:tc>
          <w:tcPr>
            <w:tcW w:w="871" w:type="dxa"/>
            <w:noWrap/>
            <w:hideMark/>
          </w:tcPr>
          <w:p w:rsidR="00564962" w:rsidRPr="003A3C10" w:rsidRDefault="00564962" w:rsidP="00CD58C9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9,8</w:t>
            </w:r>
            <w:r>
              <w:rPr>
                <w:rFonts w:cs="Times New Roman"/>
                <w:lang w:val="ru-RU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564962" w:rsidRPr="005C6A6F" w:rsidRDefault="00564962" w:rsidP="00CD58C9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11,7</w:t>
            </w:r>
            <w:r>
              <w:rPr>
                <w:rFonts w:cs="Times New Roman"/>
                <w:lang w:val="ru-RU"/>
              </w:rPr>
              <w:t>6</w:t>
            </w:r>
          </w:p>
        </w:tc>
        <w:tc>
          <w:tcPr>
            <w:tcW w:w="1051" w:type="dxa"/>
            <w:noWrap/>
            <w:hideMark/>
          </w:tcPr>
          <w:p w:rsidR="00564962" w:rsidRPr="003A3C10" w:rsidRDefault="00564962" w:rsidP="00CD58C9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13,7</w:t>
            </w: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1001" w:type="dxa"/>
            <w:noWrap/>
            <w:hideMark/>
          </w:tcPr>
          <w:p w:rsidR="00564962" w:rsidRPr="003A3C10" w:rsidRDefault="00564962" w:rsidP="00CD58C9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15,6</w:t>
            </w:r>
            <w:r>
              <w:rPr>
                <w:rFonts w:cs="Times New Roman"/>
                <w:lang w:val="ru-RU"/>
              </w:rPr>
              <w:t>8</w:t>
            </w:r>
          </w:p>
        </w:tc>
        <w:tc>
          <w:tcPr>
            <w:tcW w:w="1099" w:type="dxa"/>
            <w:noWrap/>
            <w:hideMark/>
          </w:tcPr>
          <w:p w:rsidR="00564962" w:rsidRPr="005C6A6F" w:rsidRDefault="00564962" w:rsidP="00CD58C9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17,65</w:t>
            </w:r>
          </w:p>
        </w:tc>
      </w:tr>
      <w:tr w:rsidR="00564962" w:rsidRPr="002B028D" w:rsidTr="000A23FA">
        <w:trPr>
          <w:trHeight w:val="315"/>
        </w:trPr>
        <w:tc>
          <w:tcPr>
            <w:tcW w:w="1910" w:type="dxa"/>
            <w:noWrap/>
            <w:hideMark/>
          </w:tcPr>
          <w:p w:rsidR="00564962" w:rsidRPr="005C6A6F" w:rsidRDefault="00564962" w:rsidP="00CD58C9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293 (</w:t>
            </w:r>
            <w:r w:rsidRPr="002B028D">
              <w:rPr>
                <w:rFonts w:cs="Times New Roman"/>
              </w:rPr>
              <w:t>20</w:t>
            </w:r>
            <w:r>
              <w:rPr>
                <w:rFonts w:cs="Times New Roman"/>
                <w:lang w:val="ru-RU"/>
              </w:rPr>
              <w:t>)</w:t>
            </w:r>
          </w:p>
        </w:tc>
        <w:tc>
          <w:tcPr>
            <w:tcW w:w="845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11</w:t>
            </w:r>
          </w:p>
        </w:tc>
        <w:tc>
          <w:tcPr>
            <w:tcW w:w="872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14</w:t>
            </w:r>
          </w:p>
        </w:tc>
        <w:tc>
          <w:tcPr>
            <w:tcW w:w="87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15</w:t>
            </w:r>
          </w:p>
        </w:tc>
        <w:tc>
          <w:tcPr>
            <w:tcW w:w="87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15,6</w:t>
            </w:r>
          </w:p>
        </w:tc>
        <w:tc>
          <w:tcPr>
            <w:tcW w:w="105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17,6</w:t>
            </w:r>
          </w:p>
        </w:tc>
        <w:tc>
          <w:tcPr>
            <w:tcW w:w="105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19</w:t>
            </w:r>
          </w:p>
        </w:tc>
        <w:tc>
          <w:tcPr>
            <w:tcW w:w="100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19,8</w:t>
            </w:r>
          </w:p>
        </w:tc>
        <w:tc>
          <w:tcPr>
            <w:tcW w:w="1099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20,6</w:t>
            </w:r>
          </w:p>
        </w:tc>
      </w:tr>
      <w:tr w:rsidR="00564962" w:rsidRPr="002B028D" w:rsidTr="000A23FA">
        <w:trPr>
          <w:trHeight w:val="315"/>
        </w:trPr>
        <w:tc>
          <w:tcPr>
            <w:tcW w:w="1910" w:type="dxa"/>
            <w:noWrap/>
            <w:hideMark/>
          </w:tcPr>
          <w:p w:rsidR="00564962" w:rsidRPr="005C6A6F" w:rsidRDefault="00564962" w:rsidP="00CD58C9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323 (</w:t>
            </w:r>
            <w:r w:rsidRPr="002B028D">
              <w:rPr>
                <w:rFonts w:cs="Times New Roman"/>
              </w:rPr>
              <w:t>50</w:t>
            </w:r>
            <w:r>
              <w:rPr>
                <w:rFonts w:cs="Times New Roman"/>
                <w:lang w:val="ru-RU"/>
              </w:rPr>
              <w:t>)</w:t>
            </w:r>
          </w:p>
        </w:tc>
        <w:tc>
          <w:tcPr>
            <w:tcW w:w="845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12,3</w:t>
            </w:r>
          </w:p>
        </w:tc>
        <w:tc>
          <w:tcPr>
            <w:tcW w:w="872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15</w:t>
            </w:r>
          </w:p>
        </w:tc>
        <w:tc>
          <w:tcPr>
            <w:tcW w:w="87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16,8</w:t>
            </w:r>
          </w:p>
        </w:tc>
        <w:tc>
          <w:tcPr>
            <w:tcW w:w="87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18,2</w:t>
            </w:r>
          </w:p>
        </w:tc>
        <w:tc>
          <w:tcPr>
            <w:tcW w:w="105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19,3</w:t>
            </w:r>
          </w:p>
        </w:tc>
        <w:tc>
          <w:tcPr>
            <w:tcW w:w="105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20,7</w:t>
            </w:r>
          </w:p>
        </w:tc>
        <w:tc>
          <w:tcPr>
            <w:tcW w:w="100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21,1</w:t>
            </w:r>
          </w:p>
        </w:tc>
        <w:tc>
          <w:tcPr>
            <w:tcW w:w="1099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21,9</w:t>
            </w:r>
          </w:p>
        </w:tc>
      </w:tr>
      <w:tr w:rsidR="00564962" w:rsidRPr="002B028D" w:rsidTr="000A23FA">
        <w:trPr>
          <w:trHeight w:val="300"/>
        </w:trPr>
        <w:tc>
          <w:tcPr>
            <w:tcW w:w="1910" w:type="dxa"/>
            <w:noWrap/>
            <w:hideMark/>
          </w:tcPr>
          <w:p w:rsidR="00564962" w:rsidRPr="005C6A6F" w:rsidRDefault="00564962" w:rsidP="00CD58C9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233 (</w:t>
            </w:r>
            <w:r w:rsidRPr="002B028D">
              <w:rPr>
                <w:rFonts w:cs="Times New Roman"/>
              </w:rPr>
              <w:t>-50</w:t>
            </w:r>
            <w:r>
              <w:rPr>
                <w:rFonts w:cs="Times New Roman"/>
                <w:lang w:val="ru-RU"/>
              </w:rPr>
              <w:t>)</w:t>
            </w:r>
          </w:p>
        </w:tc>
        <w:tc>
          <w:tcPr>
            <w:tcW w:w="845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10,6</w:t>
            </w:r>
          </w:p>
        </w:tc>
        <w:tc>
          <w:tcPr>
            <w:tcW w:w="872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12,8</w:t>
            </w:r>
          </w:p>
        </w:tc>
        <w:tc>
          <w:tcPr>
            <w:tcW w:w="87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14,6</w:t>
            </w:r>
          </w:p>
        </w:tc>
        <w:tc>
          <w:tcPr>
            <w:tcW w:w="87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15,6</w:t>
            </w:r>
          </w:p>
        </w:tc>
        <w:tc>
          <w:tcPr>
            <w:tcW w:w="105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16,7</w:t>
            </w:r>
          </w:p>
        </w:tc>
        <w:tc>
          <w:tcPr>
            <w:tcW w:w="105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17,5</w:t>
            </w:r>
          </w:p>
        </w:tc>
        <w:tc>
          <w:tcPr>
            <w:tcW w:w="1001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18,4</w:t>
            </w:r>
          </w:p>
        </w:tc>
        <w:tc>
          <w:tcPr>
            <w:tcW w:w="1099" w:type="dxa"/>
            <w:noWrap/>
            <w:hideMark/>
          </w:tcPr>
          <w:p w:rsidR="00564962" w:rsidRPr="002B028D" w:rsidRDefault="00564962" w:rsidP="00CD58C9">
            <w:pPr>
              <w:jc w:val="center"/>
              <w:rPr>
                <w:rFonts w:cs="Times New Roman"/>
              </w:rPr>
            </w:pPr>
            <w:r w:rsidRPr="002B028D">
              <w:rPr>
                <w:rFonts w:cs="Times New Roman"/>
              </w:rPr>
              <w:t>18,7</w:t>
            </w:r>
          </w:p>
        </w:tc>
      </w:tr>
    </w:tbl>
    <w:p w:rsidR="00564962" w:rsidRDefault="00564962" w:rsidP="00564962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564962" w:rsidRDefault="00564962" w:rsidP="00564962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7E3AD0">
        <w:rPr>
          <w:rFonts w:cs="Times New Roman"/>
          <w:sz w:val="28"/>
          <w:szCs w:val="28"/>
          <w:lang w:val="ru-RU"/>
        </w:rPr>
        <w:t>Аналитическая зависимость скорость горения</w:t>
      </w:r>
      <w:r>
        <w:rPr>
          <w:rFonts w:cs="Times New Roman"/>
          <w:sz w:val="28"/>
          <w:szCs w:val="28"/>
          <w:lang w:val="ru-RU"/>
        </w:rPr>
        <w:t xml:space="preserve"> в виде 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lang w:val="ru-RU"/>
        </w:rPr>
        <w:t>=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vertAlign w:val="subscript"/>
          <w:lang w:val="ru-RU"/>
        </w:rPr>
        <w:t>1</w:t>
      </w:r>
      <w:r w:rsidRPr="00DC707A">
        <w:rPr>
          <w:rFonts w:cs="Times New Roman"/>
          <w:i/>
          <w:sz w:val="28"/>
          <w:szCs w:val="28"/>
        </w:rPr>
        <w:t>p</w:t>
      </w:r>
      <w:r w:rsidRPr="00DC707A">
        <w:rPr>
          <w:rFonts w:cs="Times New Roman"/>
          <w:sz w:val="28"/>
          <w:szCs w:val="28"/>
          <w:vertAlign w:val="superscript"/>
        </w:rPr>
        <w:sym w:font="Symbol" w:char="F06E"/>
      </w:r>
      <w:r w:rsidRPr="007E3AD0">
        <w:rPr>
          <w:rFonts w:cs="Times New Roman"/>
          <w:sz w:val="28"/>
          <w:szCs w:val="28"/>
          <w:lang w:val="ru-RU"/>
        </w:rPr>
        <w:t xml:space="preserve"> выбранного топлива при </w:t>
      </w:r>
      <w:r>
        <w:rPr>
          <w:rFonts w:cs="Times New Roman"/>
          <w:sz w:val="28"/>
          <w:szCs w:val="28"/>
          <w:lang w:val="ru-RU"/>
        </w:rPr>
        <w:t xml:space="preserve">различных </w:t>
      </w:r>
      <w:r w:rsidRPr="007E3AD0">
        <w:rPr>
          <w:rFonts w:cs="Times New Roman"/>
          <w:sz w:val="28"/>
          <w:szCs w:val="28"/>
          <w:lang w:val="ru-RU"/>
        </w:rPr>
        <w:t>температур</w:t>
      </w:r>
      <w:r>
        <w:rPr>
          <w:rFonts w:cs="Times New Roman"/>
          <w:sz w:val="28"/>
          <w:szCs w:val="28"/>
          <w:lang w:val="ru-RU"/>
        </w:rPr>
        <w:t>ах</w:t>
      </w:r>
      <w:r w:rsidRPr="00DC707A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представлена в </w:t>
      </w:r>
      <w:r w:rsidRPr="00DC707A">
        <w:rPr>
          <w:rFonts w:cs="Times New Roman"/>
          <w:sz w:val="28"/>
          <w:szCs w:val="28"/>
          <w:highlight w:val="red"/>
          <w:lang w:val="ru-RU"/>
        </w:rPr>
        <w:t>таблице 1.1</w:t>
      </w:r>
    </w:p>
    <w:p w:rsidR="00564962" w:rsidRPr="00DC707A" w:rsidRDefault="00564962" w:rsidP="00564962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</w:p>
    <w:p w:rsidR="00564962" w:rsidRPr="00DC707A" w:rsidRDefault="00564962" w:rsidP="00564962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6F71D3">
        <w:rPr>
          <w:rFonts w:cs="Times New Roman"/>
          <w:sz w:val="28"/>
          <w:szCs w:val="28"/>
          <w:highlight w:val="red"/>
          <w:lang w:val="ru-RU"/>
        </w:rPr>
        <w:t>Таблица 1.1</w:t>
      </w:r>
      <w:r>
        <w:rPr>
          <w:rFonts w:cs="Times New Roman"/>
          <w:sz w:val="28"/>
          <w:szCs w:val="28"/>
          <w:lang w:val="ru-RU"/>
        </w:rPr>
        <w:t xml:space="preserve"> – Аналитическая зависимость скорости горения ТРТ (Состав №2) от давления при различных температурах, выраженная в виде 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lang w:val="ru-RU"/>
        </w:rPr>
        <w:t>=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vertAlign w:val="subscript"/>
          <w:lang w:val="ru-RU"/>
        </w:rPr>
        <w:t>1</w:t>
      </w:r>
      <w:r w:rsidRPr="00DC707A">
        <w:rPr>
          <w:rFonts w:cs="Times New Roman"/>
          <w:i/>
          <w:sz w:val="28"/>
          <w:szCs w:val="28"/>
        </w:rPr>
        <w:t>p</w:t>
      </w:r>
      <w:r w:rsidRPr="00DC707A">
        <w:rPr>
          <w:rFonts w:cs="Times New Roman"/>
          <w:sz w:val="28"/>
          <w:szCs w:val="28"/>
          <w:vertAlign w:val="superscript"/>
        </w:rPr>
        <w:sym w:font="Symbol" w:char="F06E"/>
      </w:r>
      <w:r>
        <w:rPr>
          <w:rFonts w:cs="Times New Roman"/>
          <w:sz w:val="28"/>
          <w:szCs w:val="28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564962" w:rsidRPr="00417929" w:rsidTr="000A23FA">
        <w:tc>
          <w:tcPr>
            <w:tcW w:w="3190" w:type="dxa"/>
          </w:tcPr>
          <w:p w:rsidR="00564962" w:rsidRDefault="00564962" w:rsidP="000A23FA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Температура испытаний, К(</w:t>
            </w:r>
            <w:r>
              <w:rPr>
                <w:rFonts w:cs="Times New Roman"/>
                <w:lang w:val="ru-RU"/>
              </w:rPr>
              <w:sym w:font="Symbol" w:char="F0B0"/>
            </w:r>
            <w:r>
              <w:rPr>
                <w:rFonts w:cs="Times New Roman"/>
                <w:lang w:val="ru-RU"/>
              </w:rPr>
              <w:t>С)</w:t>
            </w: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Диапазон давлений, МПа</w:t>
            </w:r>
          </w:p>
        </w:tc>
        <w:tc>
          <w:tcPr>
            <w:tcW w:w="3191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Эмпирическая формула скорости горения, </w:t>
            </w: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vertAlign w:val="subscript"/>
                <w:lang w:val="ru-RU"/>
              </w:rPr>
              <w:t>1</w:t>
            </w:r>
            <w:r w:rsidRPr="00DC707A">
              <w:rPr>
                <w:rFonts w:cs="Times New Roman"/>
                <w:i/>
              </w:rPr>
              <w:t>p</w:t>
            </w:r>
            <w:r w:rsidRPr="00DC707A">
              <w:rPr>
                <w:rFonts w:cs="Times New Roman"/>
                <w:vertAlign w:val="superscript"/>
              </w:rPr>
              <w:sym w:font="Symbol" w:char="F06E"/>
            </w:r>
            <w:r>
              <w:rPr>
                <w:rFonts w:cs="Times New Roman"/>
                <w:lang w:val="ru-RU"/>
              </w:rPr>
              <w:t>, мм/с</w:t>
            </w:r>
          </w:p>
        </w:tc>
      </w:tr>
      <w:tr w:rsidR="00564962" w:rsidTr="000A23FA">
        <w:tc>
          <w:tcPr>
            <w:tcW w:w="3190" w:type="dxa"/>
            <w:vMerge w:val="restart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293 (20)</w:t>
            </w: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564962" w:rsidRPr="005840E5" w:rsidRDefault="00564962" w:rsidP="00CD58C9">
            <w:pPr>
              <w:spacing w:before="120"/>
              <w:jc w:val="center"/>
              <w:rPr>
                <w:rFonts w:cs="Times New Roman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5,86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0,21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564962" w:rsidRPr="0063435A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3,92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0,307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564962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3,17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0,356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564962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2,988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0,37</w:t>
            </w:r>
          </w:p>
        </w:tc>
      </w:tr>
      <w:tr w:rsidR="00564962" w:rsidTr="000A23FA">
        <w:tc>
          <w:tcPr>
            <w:tcW w:w="3190" w:type="dxa"/>
            <w:vMerge w:val="restart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323 (50)</w:t>
            </w: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564962" w:rsidRPr="005840E5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3,18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0,38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564962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3,38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0,36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564962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3,26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0,37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564962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3,51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0,355</w:t>
            </w:r>
          </w:p>
        </w:tc>
      </w:tr>
      <w:tr w:rsidR="00564962" w:rsidTr="000A23FA">
        <w:tc>
          <w:tcPr>
            <w:tcW w:w="3190" w:type="dxa"/>
            <w:vMerge w:val="restart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223 (-50)</w:t>
            </w: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564962" w:rsidRPr="005840E5" w:rsidRDefault="00564962" w:rsidP="00CD58C9">
            <w:pPr>
              <w:spacing w:before="120"/>
              <w:jc w:val="center"/>
              <w:rPr>
                <w:rFonts w:cs="Times New Roman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2,6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0,39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CD58C9">
            <w:pPr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564962" w:rsidRPr="006B6D5F" w:rsidRDefault="00564962" w:rsidP="00CD58C9">
            <w:pPr>
              <w:spacing w:before="120"/>
              <w:jc w:val="center"/>
              <w:rPr>
                <w:rFonts w:cs="Times New Roman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2,74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0,37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CD58C9">
            <w:pPr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564962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2,9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0,36</w:t>
            </w:r>
          </w:p>
        </w:tc>
      </w:tr>
      <w:tr w:rsidR="00564962" w:rsidTr="000A23FA">
        <w:tc>
          <w:tcPr>
            <w:tcW w:w="3190" w:type="dxa"/>
            <w:vMerge/>
          </w:tcPr>
          <w:p w:rsidR="00564962" w:rsidRDefault="00564962" w:rsidP="00CD58C9">
            <w:pPr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CD58C9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564962" w:rsidRDefault="00564962" w:rsidP="00CD58C9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2,95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0,361</w:t>
            </w:r>
          </w:p>
        </w:tc>
      </w:tr>
    </w:tbl>
    <w:p w:rsidR="00564962" w:rsidRDefault="00564962" w:rsidP="00564962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564962" w:rsidRPr="00920DB5" w:rsidRDefault="00564962" w:rsidP="00564962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Основные характеристики топлива представлены в </w:t>
      </w:r>
      <w:r w:rsidRPr="00920DB5">
        <w:rPr>
          <w:rFonts w:cs="Times New Roman"/>
          <w:sz w:val="28"/>
          <w:szCs w:val="28"/>
          <w:highlight w:val="red"/>
          <w:lang w:val="ru-RU"/>
        </w:rPr>
        <w:t>таблице 1.1</w:t>
      </w:r>
    </w:p>
    <w:p w:rsidR="00564962" w:rsidRDefault="00564962" w:rsidP="00564962">
      <w:pPr>
        <w:pStyle w:val="1"/>
        <w:numPr>
          <w:ilvl w:val="0"/>
          <w:numId w:val="0"/>
        </w:numPr>
        <w:spacing w:after="0"/>
        <w:rPr>
          <w:rFonts w:cs="Times New Roman"/>
        </w:rPr>
      </w:pPr>
      <w:r w:rsidRPr="00920DB5">
        <w:rPr>
          <w:rFonts w:cs="Times New Roman"/>
          <w:highlight w:val="red"/>
        </w:rPr>
        <w:t>Таблица 1.1</w:t>
      </w:r>
      <w:r>
        <w:rPr>
          <w:rFonts w:cs="Times New Roman"/>
        </w:rPr>
        <w:t xml:space="preserve"> – Основные характеристики выбранного топлива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4"/>
        <w:gridCol w:w="2517"/>
      </w:tblGrid>
      <w:tr w:rsidR="00564962" w:rsidTr="006A0641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 характеристики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</w:t>
            </w:r>
          </w:p>
        </w:tc>
      </w:tr>
      <w:tr w:rsidR="00564962" w:rsidRPr="00096E1A" w:rsidTr="006A0641">
        <w:tc>
          <w:tcPr>
            <w:tcW w:w="7054" w:type="dxa"/>
          </w:tcPr>
          <w:p w:rsidR="00564962" w:rsidRPr="00096E1A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Плотность</w:t>
            </w:r>
            <w:r w:rsidRPr="00096E1A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т</m:t>
                  </m:r>
                </m:sub>
              </m:sSub>
            </m:oMath>
            <w:r>
              <w:rPr>
                <w:rFonts w:eastAsiaTheme="minorEastAsia" w:cs="Times New Roman"/>
              </w:rPr>
              <w:t>, кг</w:t>
            </w:r>
            <w:r w:rsidRPr="00096E1A">
              <w:rPr>
                <w:rFonts w:eastAsiaTheme="minorEastAsia" w:cs="Times New Roman"/>
              </w:rPr>
              <w:t>/</w:t>
            </w:r>
            <w:r>
              <w:rPr>
                <w:rFonts w:eastAsiaTheme="minorEastAsia" w:cs="Times New Roman"/>
              </w:rPr>
              <w:t>м</w:t>
            </w:r>
            <w:r w:rsidRPr="00096E1A">
              <w:rPr>
                <w:rFonts w:eastAsiaTheme="minorEastAsia" w:cs="Times New Roman"/>
                <w:vertAlign w:val="superscript"/>
              </w:rPr>
              <w:t>3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1700</w:t>
            </w:r>
          </w:p>
        </w:tc>
      </w:tr>
      <w:tr w:rsidR="00564962" w:rsidRPr="00096E1A" w:rsidTr="006A0641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Коэффициент обеспеченности окислителем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0,649</w:t>
            </w:r>
          </w:p>
        </w:tc>
      </w:tr>
      <w:tr w:rsidR="00564962" w:rsidRPr="00096E1A" w:rsidTr="006A0641">
        <w:tc>
          <w:tcPr>
            <w:tcW w:w="7054" w:type="dxa"/>
          </w:tcPr>
          <w:p w:rsidR="00564962" w:rsidRPr="00096E1A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Удельная теплота горения, </w:t>
            </w:r>
            <w:r>
              <w:rPr>
                <w:rFonts w:cs="Times New Roman"/>
                <w:lang w:val="en-US"/>
              </w:rPr>
              <w:t>Q</w:t>
            </w:r>
            <w:r w:rsidRPr="00096E1A">
              <w:rPr>
                <w:rFonts w:cs="Times New Roman"/>
                <w:vertAlign w:val="subscript"/>
              </w:rPr>
              <w:t>ж</w:t>
            </w:r>
            <w:r>
              <w:rPr>
                <w:rFonts w:cs="Times New Roman"/>
              </w:rPr>
              <w:t>, кДж/кг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4602</w:t>
            </w:r>
          </w:p>
        </w:tc>
      </w:tr>
      <w:tr w:rsidR="00564962" w:rsidRPr="00096E1A" w:rsidTr="006A0641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Тротиловый эквивалент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1,1</w:t>
            </w:r>
          </w:p>
        </w:tc>
      </w:tr>
      <w:tr w:rsidR="00564962" w:rsidTr="006A0641">
        <w:tc>
          <w:tcPr>
            <w:tcW w:w="7054" w:type="dxa"/>
          </w:tcPr>
          <w:p w:rsidR="00564962" w:rsidRPr="00096E1A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Теплоемкость топлива, </w:t>
            </w:r>
            <w:r>
              <w:rPr>
                <w:rFonts w:cs="Times New Roman"/>
                <w:lang w:val="en-US"/>
              </w:rPr>
              <w:t>c</w:t>
            </w:r>
            <w:r w:rsidRPr="00096E1A">
              <w:rPr>
                <w:rFonts w:cs="Times New Roman"/>
                <w:vertAlign w:val="subscript"/>
              </w:rPr>
              <w:t>т</w:t>
            </w:r>
            <w:r>
              <w:rPr>
                <w:rFonts w:cs="Times New Roman"/>
              </w:rPr>
              <w:t>, кДж</w:t>
            </w:r>
            <w:r w:rsidRPr="00096E1A">
              <w:rPr>
                <w:rFonts w:cs="Times New Roman"/>
              </w:rPr>
              <w:t>/</w:t>
            </w:r>
            <w:r>
              <w:rPr>
                <w:rFonts w:cs="Times New Roman"/>
              </w:rPr>
              <w:t>(кг</w:t>
            </w:r>
            <w:r>
              <w:rPr>
                <w:rFonts w:cs="Times New Roman"/>
              </w:rPr>
              <w:sym w:font="Symbol" w:char="F0D7"/>
            </w:r>
            <w:r>
              <w:rPr>
                <w:rFonts w:cs="Times New Roman"/>
              </w:rPr>
              <w:t>К) при 293 К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0,421</w:t>
            </w:r>
          </w:p>
        </w:tc>
      </w:tr>
      <w:tr w:rsidR="00564962" w:rsidRPr="001D4E11" w:rsidTr="006A0641">
        <w:tc>
          <w:tcPr>
            <w:tcW w:w="7054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Коэффициент линейного расширения топлива, </w:t>
            </w:r>
            <w:r>
              <w:rPr>
                <w:rFonts w:cs="Times New Roman"/>
              </w:rPr>
              <w:sym w:font="Symbol" w:char="F061"/>
            </w:r>
            <w:r w:rsidRPr="001D4E11">
              <w:rPr>
                <w:rFonts w:cs="Times New Roman"/>
                <w:vertAlign w:val="subscript"/>
              </w:rPr>
              <w:t>л.р.</w:t>
            </w:r>
            <w:r>
              <w:rPr>
                <w:rFonts w:cs="Times New Roman"/>
              </w:rPr>
              <w:t>, 1/К при 293 К</w:t>
            </w:r>
          </w:p>
        </w:tc>
        <w:tc>
          <w:tcPr>
            <w:tcW w:w="2517" w:type="dxa"/>
          </w:tcPr>
          <w:p w:rsidR="00564962" w:rsidRDefault="00564962" w:rsidP="006071E0">
            <w:pPr>
              <w:pStyle w:val="1"/>
              <w:numPr>
                <w:ilvl w:val="0"/>
                <w:numId w:val="0"/>
              </w:num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cs="Times New Roman"/>
                  </w:rPr>
                  <m:t>1,22</m:t>
                </m:r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564962" w:rsidRDefault="00564962" w:rsidP="00564962">
      <w:pPr>
        <w:pStyle w:val="1"/>
        <w:numPr>
          <w:ilvl w:val="0"/>
          <w:numId w:val="0"/>
        </w:numPr>
        <w:spacing w:after="0"/>
        <w:rPr>
          <w:rFonts w:cs="Times New Roman"/>
        </w:rPr>
        <w:sectPr w:rsidR="00564962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564962" w:rsidRPr="00C61FAC" w:rsidRDefault="006A0641" w:rsidP="00564962">
      <w:pPr>
        <w:pStyle w:val="10"/>
        <w:rPr>
          <w:rFonts w:cs="Times New Roman"/>
          <w:lang w:val="ru-RU"/>
        </w:rPr>
      </w:pPr>
      <w:bookmarkStart w:id="9" w:name="_Toc8657322"/>
      <w:r>
        <w:rPr>
          <w:lang w:val="ru-RU"/>
        </w:rPr>
        <w:lastRenderedPageBreak/>
        <w:t xml:space="preserve">1.2.3 </w:t>
      </w:r>
      <w:r w:rsidR="00564962">
        <w:rPr>
          <w:lang w:val="ru-RU"/>
        </w:rPr>
        <w:t>Опытные данные</w:t>
      </w:r>
      <w:bookmarkEnd w:id="9"/>
    </w:p>
    <w:p w:rsidR="00564962" w:rsidRDefault="00564962" w:rsidP="0056496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Промежуточные результаты расчета ВБП показали невыполнение требований технического задания при использовании данных составов (меньшее время работы). Скорости горения состава принимаются из результатов опыта. Дальнейшие расчеты производятся на основании опытных данных.</w:t>
      </w:r>
    </w:p>
    <w:p w:rsidR="00564962" w:rsidRPr="00C43FCB" w:rsidRDefault="00564962" w:rsidP="0056496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</w:p>
    <w:p w:rsidR="00564962" w:rsidRDefault="00564962" w:rsidP="00564962">
      <w:pPr>
        <w:pStyle w:val="1"/>
        <w:numPr>
          <w:ilvl w:val="0"/>
          <w:numId w:val="0"/>
        </w:numPr>
        <w:spacing w:after="0"/>
        <w:rPr>
          <w:rFonts w:cs="Times New Roman"/>
        </w:rPr>
      </w:pPr>
      <w:r w:rsidRPr="00C43FCB">
        <w:rPr>
          <w:rFonts w:cs="Times New Roman"/>
          <w:highlight w:val="red"/>
        </w:rPr>
        <w:t>Таблица 1.</w:t>
      </w:r>
      <w:r w:rsidR="006A0641">
        <w:rPr>
          <w:rFonts w:cs="Times New Roman"/>
          <w:highlight w:val="red"/>
        </w:rPr>
        <w:t>2.3.</w:t>
      </w:r>
      <w:r w:rsidRPr="00C43FCB">
        <w:rPr>
          <w:rFonts w:cs="Times New Roman"/>
          <w:highlight w:val="red"/>
        </w:rPr>
        <w:t>1</w:t>
      </w:r>
      <w:r>
        <w:rPr>
          <w:rFonts w:cs="Times New Roman"/>
        </w:rPr>
        <w:t xml:space="preserve"> – Скорости горения (опытные)</w:t>
      </w:r>
    </w:p>
    <w:tbl>
      <w:tblPr>
        <w:tblW w:w="9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752"/>
        <w:gridCol w:w="709"/>
        <w:gridCol w:w="756"/>
        <w:gridCol w:w="851"/>
        <w:gridCol w:w="850"/>
        <w:gridCol w:w="993"/>
        <w:gridCol w:w="992"/>
        <w:gridCol w:w="978"/>
        <w:gridCol w:w="846"/>
      </w:tblGrid>
      <w:tr w:rsidR="00564962" w:rsidRPr="00417929" w:rsidTr="006A0641">
        <w:trPr>
          <w:trHeight w:val="300"/>
        </w:trPr>
        <w:tc>
          <w:tcPr>
            <w:tcW w:w="1860" w:type="dxa"/>
            <w:vMerge w:val="restart"/>
            <w:noWrap/>
            <w:hideMark/>
          </w:tcPr>
          <w:p w:rsidR="00564962" w:rsidRPr="002B028D" w:rsidRDefault="00564962" w:rsidP="002045E8">
            <w:pPr>
              <w:rPr>
                <w:rFonts w:cs="Times New Roman"/>
              </w:rPr>
            </w:pPr>
            <w:r w:rsidRPr="002B028D">
              <w:rPr>
                <w:rFonts w:cs="Times New Roman"/>
              </w:rPr>
              <w:t>Температура</w:t>
            </w:r>
          </w:p>
        </w:tc>
        <w:tc>
          <w:tcPr>
            <w:tcW w:w="7727" w:type="dxa"/>
            <w:gridSpan w:val="9"/>
          </w:tcPr>
          <w:p w:rsidR="00564962" w:rsidRPr="002B028D" w:rsidRDefault="00564962" w:rsidP="002045E8">
            <w:pPr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  <w:lang w:val="ru-RU"/>
              </w:rPr>
              <w:t>Скорость</w:t>
            </w:r>
            <w:r>
              <w:rPr>
                <w:rFonts w:cs="Times New Roman"/>
                <w:lang w:val="ru-RU"/>
              </w:rPr>
              <w:t xml:space="preserve"> горения, мм/с, при давлении, МП</w:t>
            </w:r>
            <w:r w:rsidRPr="002B028D">
              <w:rPr>
                <w:rFonts w:cs="Times New Roman"/>
                <w:lang w:val="ru-RU"/>
              </w:rPr>
              <w:t>а</w:t>
            </w:r>
            <w:r>
              <w:rPr>
                <w:rFonts w:cs="Times New Roman"/>
                <w:lang w:val="ru-RU"/>
              </w:rPr>
              <w:t xml:space="preserve"> (атм)</w:t>
            </w:r>
          </w:p>
        </w:tc>
      </w:tr>
      <w:tr w:rsidR="00564962" w:rsidRPr="005C6A6F" w:rsidTr="006A0641">
        <w:trPr>
          <w:trHeight w:val="315"/>
        </w:trPr>
        <w:tc>
          <w:tcPr>
            <w:tcW w:w="1860" w:type="dxa"/>
            <w:vMerge/>
            <w:hideMark/>
          </w:tcPr>
          <w:p w:rsidR="00564962" w:rsidRPr="002B028D" w:rsidRDefault="00564962" w:rsidP="006071E0">
            <w:pPr>
              <w:rPr>
                <w:rFonts w:cs="Times New Roman"/>
                <w:lang w:val="ru-RU"/>
              </w:rPr>
            </w:pPr>
          </w:p>
        </w:tc>
        <w:tc>
          <w:tcPr>
            <w:tcW w:w="80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2,02</w:t>
            </w:r>
          </w:p>
          <w:p w:rsidR="00564962" w:rsidRPr="00DE2FB8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(20)</w:t>
            </w:r>
          </w:p>
        </w:tc>
        <w:tc>
          <w:tcPr>
            <w:tcW w:w="709" w:type="dxa"/>
            <w:noWrap/>
            <w:hideMark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3,92</w:t>
            </w:r>
          </w:p>
          <w:p w:rsidR="00564962" w:rsidRPr="00153F88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(40)</w:t>
            </w:r>
          </w:p>
        </w:tc>
        <w:tc>
          <w:tcPr>
            <w:tcW w:w="708" w:type="dxa"/>
            <w:noWrap/>
            <w:hideMark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5,88</w:t>
            </w:r>
          </w:p>
          <w:p w:rsidR="00564962" w:rsidRPr="00153F88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(60)</w:t>
            </w:r>
          </w:p>
        </w:tc>
        <w:tc>
          <w:tcPr>
            <w:tcW w:w="851" w:type="dxa"/>
            <w:noWrap/>
            <w:hideMark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7,8</w:t>
            </w:r>
            <w:r>
              <w:rPr>
                <w:rFonts w:cs="Times New Roman"/>
                <w:lang w:val="ru-RU"/>
              </w:rPr>
              <w:t>5</w:t>
            </w:r>
          </w:p>
          <w:p w:rsidR="00564962" w:rsidRPr="005C6A6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(80)</w:t>
            </w:r>
          </w:p>
        </w:tc>
        <w:tc>
          <w:tcPr>
            <w:tcW w:w="850" w:type="dxa"/>
            <w:noWrap/>
            <w:hideMark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9,8</w:t>
            </w:r>
            <w:r>
              <w:rPr>
                <w:rFonts w:cs="Times New Roman"/>
                <w:lang w:val="ru-RU"/>
              </w:rPr>
              <w:t>1</w:t>
            </w:r>
          </w:p>
          <w:p w:rsidR="00564962" w:rsidRPr="003A3C10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(100)</w:t>
            </w:r>
          </w:p>
        </w:tc>
        <w:tc>
          <w:tcPr>
            <w:tcW w:w="993" w:type="dxa"/>
            <w:noWrap/>
            <w:hideMark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11,7</w:t>
            </w:r>
            <w:r>
              <w:rPr>
                <w:rFonts w:cs="Times New Roman"/>
                <w:lang w:val="ru-RU"/>
              </w:rPr>
              <w:t>6</w:t>
            </w:r>
          </w:p>
          <w:p w:rsidR="00564962" w:rsidRPr="005C6A6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(120)</w:t>
            </w:r>
          </w:p>
        </w:tc>
        <w:tc>
          <w:tcPr>
            <w:tcW w:w="992" w:type="dxa"/>
            <w:noWrap/>
            <w:hideMark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13,7</w:t>
            </w:r>
            <w:r>
              <w:rPr>
                <w:rFonts w:cs="Times New Roman"/>
                <w:lang w:val="ru-RU"/>
              </w:rPr>
              <w:t>2</w:t>
            </w:r>
          </w:p>
          <w:p w:rsidR="00564962" w:rsidRPr="003A3C10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(140)</w:t>
            </w:r>
          </w:p>
        </w:tc>
        <w:tc>
          <w:tcPr>
            <w:tcW w:w="978" w:type="dxa"/>
            <w:noWrap/>
            <w:hideMark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15,6</w:t>
            </w:r>
            <w:r>
              <w:rPr>
                <w:rFonts w:cs="Times New Roman"/>
                <w:lang w:val="ru-RU"/>
              </w:rPr>
              <w:t>8</w:t>
            </w:r>
          </w:p>
          <w:p w:rsidR="00564962" w:rsidRPr="003A3C10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(160)</w:t>
            </w:r>
          </w:p>
        </w:tc>
        <w:tc>
          <w:tcPr>
            <w:tcW w:w="846" w:type="dxa"/>
            <w:noWrap/>
            <w:hideMark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 w:rsidRPr="002B028D">
              <w:rPr>
                <w:rFonts w:cs="Times New Roman"/>
              </w:rPr>
              <w:t>17,65</w:t>
            </w:r>
          </w:p>
          <w:p w:rsidR="00564962" w:rsidRPr="00153F88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(180)</w:t>
            </w:r>
          </w:p>
        </w:tc>
      </w:tr>
      <w:tr w:rsidR="00564962" w:rsidRPr="002B028D" w:rsidTr="006A0641">
        <w:trPr>
          <w:trHeight w:val="315"/>
        </w:trPr>
        <w:tc>
          <w:tcPr>
            <w:tcW w:w="1860" w:type="dxa"/>
            <w:noWrap/>
            <w:hideMark/>
          </w:tcPr>
          <w:p w:rsidR="00564962" w:rsidRPr="005C6A6F" w:rsidRDefault="00564962" w:rsidP="002045E8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293 (</w:t>
            </w:r>
            <w:r w:rsidRPr="002B028D">
              <w:rPr>
                <w:rFonts w:cs="Times New Roman"/>
              </w:rPr>
              <w:t>20</w:t>
            </w:r>
            <w:r>
              <w:rPr>
                <w:rFonts w:cs="Times New Roman"/>
                <w:lang w:val="ru-RU"/>
              </w:rPr>
              <w:t>)</w:t>
            </w:r>
          </w:p>
        </w:tc>
        <w:tc>
          <w:tcPr>
            <w:tcW w:w="800" w:type="dxa"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5,66</w:t>
            </w:r>
          </w:p>
        </w:tc>
        <w:tc>
          <w:tcPr>
            <w:tcW w:w="709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8,54</w:t>
            </w:r>
          </w:p>
        </w:tc>
        <w:tc>
          <w:tcPr>
            <w:tcW w:w="708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10,94</w:t>
            </w:r>
          </w:p>
        </w:tc>
        <w:tc>
          <w:tcPr>
            <w:tcW w:w="851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12,71</w:t>
            </w:r>
          </w:p>
        </w:tc>
        <w:tc>
          <w:tcPr>
            <w:tcW w:w="850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14,09</w:t>
            </w:r>
          </w:p>
        </w:tc>
        <w:tc>
          <w:tcPr>
            <w:tcW w:w="993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15,09</w:t>
            </w:r>
          </w:p>
        </w:tc>
        <w:tc>
          <w:tcPr>
            <w:tcW w:w="992" w:type="dxa"/>
            <w:noWrap/>
            <w:hideMark/>
          </w:tcPr>
          <w:p w:rsidR="00564962" w:rsidRPr="007A16FE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15,94</w:t>
            </w:r>
          </w:p>
        </w:tc>
        <w:tc>
          <w:tcPr>
            <w:tcW w:w="978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  <w:tc>
          <w:tcPr>
            <w:tcW w:w="846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</w:tr>
      <w:tr w:rsidR="00564962" w:rsidRPr="002B028D" w:rsidTr="006A0641">
        <w:trPr>
          <w:trHeight w:val="315"/>
        </w:trPr>
        <w:tc>
          <w:tcPr>
            <w:tcW w:w="1860" w:type="dxa"/>
            <w:noWrap/>
            <w:hideMark/>
          </w:tcPr>
          <w:p w:rsidR="00564962" w:rsidRPr="005C6A6F" w:rsidRDefault="00564962" w:rsidP="002045E8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323 (</w:t>
            </w:r>
            <w:r w:rsidRPr="002B028D">
              <w:rPr>
                <w:rFonts w:cs="Times New Roman"/>
              </w:rPr>
              <w:t>50</w:t>
            </w:r>
            <w:r>
              <w:rPr>
                <w:rFonts w:cs="Times New Roman"/>
                <w:lang w:val="ru-RU"/>
              </w:rPr>
              <w:t>)</w:t>
            </w:r>
          </w:p>
        </w:tc>
        <w:tc>
          <w:tcPr>
            <w:tcW w:w="800" w:type="dxa"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6,07</w:t>
            </w:r>
          </w:p>
        </w:tc>
        <w:tc>
          <w:tcPr>
            <w:tcW w:w="709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9,08</w:t>
            </w:r>
          </w:p>
        </w:tc>
        <w:tc>
          <w:tcPr>
            <w:tcW w:w="708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11,62</w:t>
            </w:r>
          </w:p>
        </w:tc>
        <w:tc>
          <w:tcPr>
            <w:tcW w:w="851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13,62</w:t>
            </w:r>
          </w:p>
        </w:tc>
        <w:tc>
          <w:tcPr>
            <w:tcW w:w="850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15,10</w:t>
            </w:r>
          </w:p>
        </w:tc>
        <w:tc>
          <w:tcPr>
            <w:tcW w:w="993" w:type="dxa"/>
            <w:noWrap/>
            <w:hideMark/>
          </w:tcPr>
          <w:p w:rsidR="00564962" w:rsidRPr="007A16FE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16,36</w:t>
            </w:r>
          </w:p>
        </w:tc>
        <w:tc>
          <w:tcPr>
            <w:tcW w:w="992" w:type="dxa"/>
            <w:noWrap/>
            <w:hideMark/>
          </w:tcPr>
          <w:p w:rsidR="00564962" w:rsidRPr="007A16FE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17,30</w:t>
            </w:r>
          </w:p>
        </w:tc>
        <w:tc>
          <w:tcPr>
            <w:tcW w:w="978" w:type="dxa"/>
            <w:noWrap/>
            <w:hideMark/>
          </w:tcPr>
          <w:p w:rsidR="00564962" w:rsidRPr="007A16FE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  <w:tc>
          <w:tcPr>
            <w:tcW w:w="846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</w:tr>
      <w:tr w:rsidR="00564962" w:rsidRPr="002B028D" w:rsidTr="006A0641">
        <w:trPr>
          <w:trHeight w:val="300"/>
        </w:trPr>
        <w:tc>
          <w:tcPr>
            <w:tcW w:w="1860" w:type="dxa"/>
            <w:noWrap/>
            <w:hideMark/>
          </w:tcPr>
          <w:p w:rsidR="00564962" w:rsidRPr="005C6A6F" w:rsidRDefault="00564962" w:rsidP="002045E8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233 (</w:t>
            </w:r>
            <w:r>
              <w:rPr>
                <w:rFonts w:cs="Times New Roman"/>
              </w:rPr>
              <w:t>-</w:t>
            </w:r>
            <w:r>
              <w:rPr>
                <w:rFonts w:cs="Times New Roman"/>
                <w:lang w:val="ru-RU"/>
              </w:rPr>
              <w:t>4</w:t>
            </w:r>
            <w:r w:rsidRPr="002B028D">
              <w:rPr>
                <w:rFonts w:cs="Times New Roman"/>
              </w:rPr>
              <w:t>0</w:t>
            </w:r>
            <w:r>
              <w:rPr>
                <w:rFonts w:cs="Times New Roman"/>
                <w:lang w:val="ru-RU"/>
              </w:rPr>
              <w:t>)</w:t>
            </w:r>
          </w:p>
        </w:tc>
        <w:tc>
          <w:tcPr>
            <w:tcW w:w="800" w:type="dxa"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6,11</w:t>
            </w:r>
          </w:p>
        </w:tc>
        <w:tc>
          <w:tcPr>
            <w:tcW w:w="709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9,30</w:t>
            </w:r>
          </w:p>
        </w:tc>
        <w:tc>
          <w:tcPr>
            <w:tcW w:w="708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12,14</w:t>
            </w:r>
          </w:p>
        </w:tc>
        <w:tc>
          <w:tcPr>
            <w:tcW w:w="851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14,18</w:t>
            </w:r>
          </w:p>
        </w:tc>
        <w:tc>
          <w:tcPr>
            <w:tcW w:w="850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16,13</w:t>
            </w:r>
          </w:p>
        </w:tc>
        <w:tc>
          <w:tcPr>
            <w:tcW w:w="993" w:type="dxa"/>
            <w:noWrap/>
            <w:hideMark/>
          </w:tcPr>
          <w:p w:rsidR="00564962" w:rsidRPr="007A16FE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17,29</w:t>
            </w:r>
          </w:p>
        </w:tc>
        <w:tc>
          <w:tcPr>
            <w:tcW w:w="992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18,37</w:t>
            </w:r>
          </w:p>
        </w:tc>
        <w:tc>
          <w:tcPr>
            <w:tcW w:w="978" w:type="dxa"/>
            <w:noWrap/>
            <w:hideMark/>
          </w:tcPr>
          <w:p w:rsidR="00564962" w:rsidRPr="007A16FE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19,63</w:t>
            </w:r>
          </w:p>
        </w:tc>
        <w:tc>
          <w:tcPr>
            <w:tcW w:w="846" w:type="dxa"/>
            <w:noWrap/>
            <w:hideMark/>
          </w:tcPr>
          <w:p w:rsidR="00564962" w:rsidRPr="00A81F8F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21,02</w:t>
            </w:r>
          </w:p>
        </w:tc>
      </w:tr>
    </w:tbl>
    <w:p w:rsidR="00564962" w:rsidRDefault="00564962" w:rsidP="00564962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7E3AD0">
        <w:rPr>
          <w:rFonts w:cs="Times New Roman"/>
          <w:sz w:val="28"/>
          <w:szCs w:val="28"/>
          <w:lang w:val="ru-RU"/>
        </w:rPr>
        <w:t>Аналитическая зависимость скорость горения</w:t>
      </w:r>
      <w:r>
        <w:rPr>
          <w:rFonts w:cs="Times New Roman"/>
          <w:sz w:val="28"/>
          <w:szCs w:val="28"/>
          <w:lang w:val="ru-RU"/>
        </w:rPr>
        <w:t xml:space="preserve"> в виде 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lang w:val="ru-RU"/>
        </w:rPr>
        <w:t>=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vertAlign w:val="subscript"/>
          <w:lang w:val="ru-RU"/>
        </w:rPr>
        <w:t>1</w:t>
      </w:r>
      <w:r w:rsidRPr="00DC707A">
        <w:rPr>
          <w:rFonts w:cs="Times New Roman"/>
          <w:i/>
          <w:sz w:val="28"/>
          <w:szCs w:val="28"/>
        </w:rPr>
        <w:t>p</w:t>
      </w:r>
      <w:r w:rsidRPr="00DC707A">
        <w:rPr>
          <w:rFonts w:cs="Times New Roman"/>
          <w:sz w:val="28"/>
          <w:szCs w:val="28"/>
          <w:vertAlign w:val="superscript"/>
        </w:rPr>
        <w:sym w:font="Symbol" w:char="F06E"/>
      </w:r>
      <w:r w:rsidRPr="007E3AD0">
        <w:rPr>
          <w:rFonts w:cs="Times New Roman"/>
          <w:sz w:val="28"/>
          <w:szCs w:val="28"/>
          <w:lang w:val="ru-RU"/>
        </w:rPr>
        <w:t xml:space="preserve"> выбранного топлива при </w:t>
      </w:r>
      <w:r>
        <w:rPr>
          <w:rFonts w:cs="Times New Roman"/>
          <w:sz w:val="28"/>
          <w:szCs w:val="28"/>
          <w:lang w:val="ru-RU"/>
        </w:rPr>
        <w:t xml:space="preserve">различных </w:t>
      </w:r>
      <w:r w:rsidRPr="007E3AD0">
        <w:rPr>
          <w:rFonts w:cs="Times New Roman"/>
          <w:sz w:val="28"/>
          <w:szCs w:val="28"/>
          <w:lang w:val="ru-RU"/>
        </w:rPr>
        <w:t>температур</w:t>
      </w:r>
      <w:r>
        <w:rPr>
          <w:rFonts w:cs="Times New Roman"/>
          <w:sz w:val="28"/>
          <w:szCs w:val="28"/>
          <w:lang w:val="ru-RU"/>
        </w:rPr>
        <w:t>ах</w:t>
      </w:r>
      <w:r w:rsidRPr="00DC707A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представлена в </w:t>
      </w:r>
      <w:r w:rsidRPr="00DC707A">
        <w:rPr>
          <w:rFonts w:cs="Times New Roman"/>
          <w:sz w:val="28"/>
          <w:szCs w:val="28"/>
          <w:highlight w:val="red"/>
          <w:lang w:val="ru-RU"/>
        </w:rPr>
        <w:t>таблице 1.1</w:t>
      </w:r>
    </w:p>
    <w:p w:rsidR="00564962" w:rsidRPr="00DC707A" w:rsidRDefault="00564962" w:rsidP="00564962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</w:p>
    <w:p w:rsidR="00564962" w:rsidRPr="00DC707A" w:rsidRDefault="00564962" w:rsidP="00564962">
      <w:pPr>
        <w:spacing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6F71D3">
        <w:rPr>
          <w:rFonts w:cs="Times New Roman"/>
          <w:sz w:val="28"/>
          <w:szCs w:val="28"/>
          <w:highlight w:val="red"/>
          <w:lang w:val="ru-RU"/>
        </w:rPr>
        <w:t>Таблица 1.1</w:t>
      </w:r>
      <w:r>
        <w:rPr>
          <w:rFonts w:cs="Times New Roman"/>
          <w:sz w:val="28"/>
          <w:szCs w:val="28"/>
          <w:lang w:val="ru-RU"/>
        </w:rPr>
        <w:t xml:space="preserve"> – Аналитическая зависимость скорости горения ТРТ (Состав №2, опытные данные) от давления при различных температурах, выраженная в виде 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lang w:val="ru-RU"/>
        </w:rPr>
        <w:t>=</w:t>
      </w:r>
      <w:r w:rsidRPr="00DC707A">
        <w:rPr>
          <w:rFonts w:cs="Times New Roman"/>
          <w:i/>
          <w:sz w:val="28"/>
          <w:szCs w:val="28"/>
        </w:rPr>
        <w:t>U</w:t>
      </w:r>
      <w:r w:rsidRPr="00DC707A">
        <w:rPr>
          <w:rFonts w:cs="Times New Roman"/>
          <w:sz w:val="28"/>
          <w:szCs w:val="28"/>
          <w:vertAlign w:val="subscript"/>
          <w:lang w:val="ru-RU"/>
        </w:rPr>
        <w:t>1</w:t>
      </w:r>
      <w:r w:rsidRPr="00DC707A">
        <w:rPr>
          <w:rFonts w:cs="Times New Roman"/>
          <w:i/>
          <w:sz w:val="28"/>
          <w:szCs w:val="28"/>
        </w:rPr>
        <w:t>p</w:t>
      </w:r>
      <w:r w:rsidRPr="00DC707A">
        <w:rPr>
          <w:rFonts w:cs="Times New Roman"/>
          <w:sz w:val="28"/>
          <w:szCs w:val="28"/>
          <w:vertAlign w:val="superscript"/>
        </w:rPr>
        <w:sym w:font="Symbol" w:char="F06E"/>
      </w:r>
      <w:r>
        <w:rPr>
          <w:rFonts w:cs="Times New Roman"/>
          <w:sz w:val="28"/>
          <w:szCs w:val="28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564962" w:rsidRPr="00417929" w:rsidTr="006A0641"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Температура испытаний, К(</w:t>
            </w:r>
            <w:r>
              <w:rPr>
                <w:rFonts w:cs="Times New Roman"/>
                <w:lang w:val="ru-RU"/>
              </w:rPr>
              <w:sym w:font="Symbol" w:char="F0B0"/>
            </w:r>
            <w:r>
              <w:rPr>
                <w:rFonts w:cs="Times New Roman"/>
                <w:lang w:val="ru-RU"/>
              </w:rPr>
              <w:t>С)</w:t>
            </w: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Диапазон давлений, МПа</w:t>
            </w:r>
          </w:p>
        </w:tc>
        <w:tc>
          <w:tcPr>
            <w:tcW w:w="3191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Эмпирическая формула скорости горения, </w:t>
            </w: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vertAlign w:val="subscript"/>
                <w:lang w:val="ru-RU"/>
              </w:rPr>
              <w:t>1</w:t>
            </w:r>
            <w:r w:rsidRPr="00DC707A">
              <w:rPr>
                <w:rFonts w:cs="Times New Roman"/>
                <w:i/>
              </w:rPr>
              <w:t>p</w:t>
            </w:r>
            <w:r w:rsidRPr="00DC707A">
              <w:rPr>
                <w:rFonts w:cs="Times New Roman"/>
                <w:vertAlign w:val="superscript"/>
              </w:rPr>
              <w:sym w:font="Symbol" w:char="F06E"/>
            </w:r>
            <w:r>
              <w:rPr>
                <w:rFonts w:cs="Times New Roman"/>
                <w:lang w:val="ru-RU"/>
              </w:rPr>
              <w:t>, мм/с</w:t>
            </w:r>
          </w:p>
        </w:tc>
      </w:tr>
      <w:tr w:rsidR="00564962" w:rsidTr="006A0641">
        <w:tc>
          <w:tcPr>
            <w:tcW w:w="3190" w:type="dxa"/>
            <w:vMerge w:val="restart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293 (20)</w:t>
            </w: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2,02 до 5,88</w:t>
            </w:r>
          </w:p>
        </w:tc>
        <w:tc>
          <w:tcPr>
            <w:tcW w:w="3191" w:type="dxa"/>
          </w:tcPr>
          <w:p w:rsidR="00564962" w:rsidRPr="005840E5" w:rsidRDefault="00564962" w:rsidP="002045E8">
            <w:pPr>
              <w:spacing w:before="120"/>
              <w:jc w:val="center"/>
              <w:rPr>
                <w:rFonts w:cs="Times New Roman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1,035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0,58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564962" w:rsidRPr="0063435A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1,418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0,514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564962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1,556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0,49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9,81 до 13,72</w:t>
            </w:r>
          </w:p>
        </w:tc>
        <w:tc>
          <w:tcPr>
            <w:tcW w:w="3191" w:type="dxa"/>
          </w:tcPr>
          <w:p w:rsidR="00564962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2,988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0,37</w:t>
            </w:r>
          </w:p>
        </w:tc>
      </w:tr>
      <w:tr w:rsidR="00564962" w:rsidTr="006A0641">
        <w:tc>
          <w:tcPr>
            <w:tcW w:w="3190" w:type="dxa"/>
            <w:vMerge w:val="restart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323 (50)</w:t>
            </w: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564962" w:rsidRPr="005840E5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3,18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0,38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564962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3,38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0,36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564962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3,26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0,37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564962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3,51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0,355</w:t>
            </w:r>
          </w:p>
        </w:tc>
      </w:tr>
      <w:tr w:rsidR="00564962" w:rsidTr="006A0641">
        <w:tc>
          <w:tcPr>
            <w:tcW w:w="3190" w:type="dxa"/>
            <w:vMerge w:val="restart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233 (-40)</w:t>
            </w: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9,81</w:t>
            </w:r>
          </w:p>
        </w:tc>
        <w:tc>
          <w:tcPr>
            <w:tcW w:w="3191" w:type="dxa"/>
          </w:tcPr>
          <w:p w:rsidR="00564962" w:rsidRPr="005840E5" w:rsidRDefault="00564962" w:rsidP="002045E8">
            <w:pPr>
              <w:spacing w:before="120"/>
              <w:jc w:val="center"/>
              <w:rPr>
                <w:rFonts w:cs="Times New Roman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2,6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0,39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11,76</w:t>
            </w:r>
          </w:p>
        </w:tc>
        <w:tc>
          <w:tcPr>
            <w:tcW w:w="3191" w:type="dxa"/>
          </w:tcPr>
          <w:p w:rsidR="00564962" w:rsidRPr="006B6D5F" w:rsidRDefault="00564962" w:rsidP="002045E8">
            <w:pPr>
              <w:spacing w:before="120"/>
              <w:jc w:val="center"/>
              <w:rPr>
                <w:rFonts w:cs="Times New Roman"/>
                <w:vertAlign w:val="superscript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2,74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0,37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13,73</w:t>
            </w:r>
          </w:p>
        </w:tc>
        <w:tc>
          <w:tcPr>
            <w:tcW w:w="3191" w:type="dxa"/>
          </w:tcPr>
          <w:p w:rsidR="00564962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2,9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0,36</w:t>
            </w:r>
          </w:p>
        </w:tc>
      </w:tr>
      <w:tr w:rsidR="00564962" w:rsidTr="006A0641">
        <w:tc>
          <w:tcPr>
            <w:tcW w:w="3190" w:type="dxa"/>
            <w:vMerge/>
          </w:tcPr>
          <w:p w:rsidR="00564962" w:rsidRDefault="00564962" w:rsidP="006071E0">
            <w:pPr>
              <w:rPr>
                <w:rFonts w:cs="Times New Roman"/>
                <w:lang w:val="ru-RU"/>
              </w:rPr>
            </w:pPr>
          </w:p>
        </w:tc>
        <w:tc>
          <w:tcPr>
            <w:tcW w:w="3190" w:type="dxa"/>
          </w:tcPr>
          <w:p w:rsidR="00564962" w:rsidRDefault="00564962" w:rsidP="002045E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5,88 до 15,68</w:t>
            </w:r>
          </w:p>
        </w:tc>
        <w:tc>
          <w:tcPr>
            <w:tcW w:w="3191" w:type="dxa"/>
          </w:tcPr>
          <w:p w:rsidR="00564962" w:rsidRDefault="00564962" w:rsidP="002045E8">
            <w:pPr>
              <w:spacing w:before="120"/>
              <w:jc w:val="center"/>
              <w:rPr>
                <w:rFonts w:cs="Times New Roman"/>
                <w:lang w:val="ru-RU"/>
              </w:rPr>
            </w:pPr>
            <w:r w:rsidRPr="00DC707A">
              <w:rPr>
                <w:rFonts w:cs="Times New Roman"/>
                <w:i/>
              </w:rPr>
              <w:t>U</w:t>
            </w:r>
            <w:r w:rsidRPr="00DC707A">
              <w:rPr>
                <w:rFonts w:cs="Times New Roman"/>
                <w:lang w:val="ru-RU"/>
              </w:rPr>
              <w:t>=</w:t>
            </w:r>
            <w:r>
              <w:rPr>
                <w:rFonts w:cs="Times New Roman"/>
                <w:lang w:val="ru-RU"/>
              </w:rPr>
              <w:t>2,95</w:t>
            </w:r>
            <w:r w:rsidRPr="00DC707A">
              <w:rPr>
                <w:rFonts w:cs="Times New Roman"/>
                <w:i/>
              </w:rPr>
              <w:t>p</w:t>
            </w:r>
            <w:r>
              <w:rPr>
                <w:rFonts w:cs="Times New Roman"/>
                <w:vertAlign w:val="superscript"/>
                <w:lang w:val="ru-RU"/>
              </w:rPr>
              <w:t>0,361</w:t>
            </w:r>
          </w:p>
        </w:tc>
      </w:tr>
    </w:tbl>
    <w:p w:rsidR="00D0481A" w:rsidRDefault="00D0481A" w:rsidP="0056496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</w:p>
    <w:p w:rsidR="00564962" w:rsidRDefault="00564962" w:rsidP="0056496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Термодинамические</w:t>
      </w:r>
      <w:r w:rsidRPr="00F7055F">
        <w:rPr>
          <w:rFonts w:cs="Times New Roman"/>
          <w:sz w:val="28"/>
          <w:szCs w:val="28"/>
          <w:lang w:val="ru-RU"/>
        </w:rPr>
        <w:t xml:space="preserve"> расчёт</w:t>
      </w:r>
      <w:r>
        <w:rPr>
          <w:rFonts w:cs="Times New Roman"/>
          <w:sz w:val="28"/>
          <w:szCs w:val="28"/>
          <w:lang w:val="ru-RU"/>
        </w:rPr>
        <w:t>ы проводя</w:t>
      </w:r>
      <w:r w:rsidRPr="00F7055F">
        <w:rPr>
          <w:rFonts w:cs="Times New Roman"/>
          <w:sz w:val="28"/>
          <w:szCs w:val="28"/>
          <w:lang w:val="ru-RU"/>
        </w:rPr>
        <w:t>тся по известной условной химическо</w:t>
      </w:r>
      <w:r>
        <w:rPr>
          <w:rFonts w:cs="Times New Roman"/>
          <w:sz w:val="28"/>
          <w:szCs w:val="28"/>
          <w:lang w:val="ru-RU"/>
        </w:rPr>
        <w:t>й формуле топлива и при заданной</w:t>
      </w:r>
      <w:r w:rsidRPr="00F7055F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степени расширения</w:t>
      </w:r>
      <w:r w:rsidRPr="00F7055F">
        <w:rPr>
          <w:rFonts w:cs="Times New Roman"/>
          <w:sz w:val="28"/>
          <w:szCs w:val="28"/>
          <w:lang w:val="ru-RU"/>
        </w:rPr>
        <w:t xml:space="preserve"> в программном комплексе «Астра».</w:t>
      </w:r>
    </w:p>
    <w:p w:rsidR="005E1573" w:rsidRPr="003364D6" w:rsidRDefault="005E1573" w:rsidP="005E1573">
      <w:pPr>
        <w:keepNext/>
        <w:keepLines/>
        <w:spacing w:before="200" w:after="120"/>
        <w:ind w:left="810"/>
        <w:jc w:val="center"/>
        <w:outlineLvl w:val="1"/>
        <w:rPr>
          <w:rFonts w:eastAsiaTheme="majorEastAsia" w:cstheme="majorBidi"/>
          <w:b/>
          <w:bCs/>
          <w:sz w:val="28"/>
          <w:szCs w:val="26"/>
          <w:lang w:val="ru-RU"/>
        </w:rPr>
      </w:pPr>
      <w:bookmarkStart w:id="10" w:name="_Toc517426178"/>
      <w:bookmarkStart w:id="11" w:name="_Toc8657323"/>
      <w:r w:rsidRPr="003364D6">
        <w:rPr>
          <w:rFonts w:eastAsiaTheme="majorEastAsia" w:cstheme="majorBidi"/>
          <w:b/>
          <w:bCs/>
          <w:sz w:val="28"/>
          <w:szCs w:val="26"/>
          <w:lang w:val="ru-RU"/>
        </w:rPr>
        <w:t>1.3 Выбор конструктивной формы заряда</w:t>
      </w:r>
      <w:bookmarkEnd w:id="10"/>
      <w:bookmarkEnd w:id="11"/>
    </w:p>
    <w:p w:rsidR="005E1573" w:rsidRPr="003364D6" w:rsidRDefault="005E1573" w:rsidP="005E157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3364D6">
        <w:rPr>
          <w:rFonts w:cs="Times New Roman"/>
          <w:sz w:val="28"/>
          <w:szCs w:val="28"/>
          <w:lang w:val="ru-RU"/>
        </w:rPr>
        <w:t xml:space="preserve">Выбор формы заряда непосредственно влияет на </w:t>
      </w:r>
      <w:r>
        <w:rPr>
          <w:rFonts w:cs="Times New Roman"/>
          <w:sz w:val="28"/>
          <w:szCs w:val="28"/>
          <w:lang w:val="ru-RU"/>
        </w:rPr>
        <w:t xml:space="preserve">внутренние и внешние баллистические </w:t>
      </w:r>
      <w:r w:rsidRPr="003364D6">
        <w:rPr>
          <w:rFonts w:cs="Times New Roman"/>
          <w:sz w:val="28"/>
          <w:szCs w:val="28"/>
          <w:lang w:val="ru-RU"/>
        </w:rPr>
        <w:t>характеристики ЛА, а также на соответствие параметров РДТТ данным тактико-технического задания.</w:t>
      </w:r>
    </w:p>
    <w:p w:rsidR="005E1573" w:rsidRPr="003364D6" w:rsidRDefault="005E1573" w:rsidP="005E157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3364D6">
        <w:rPr>
          <w:rFonts w:cs="Times New Roman"/>
          <w:sz w:val="28"/>
          <w:szCs w:val="28"/>
          <w:lang w:val="ru-RU"/>
        </w:rPr>
        <w:t>Основные требования к заряду ТТ заключаются в следующем.</w:t>
      </w:r>
    </w:p>
    <w:p w:rsidR="005E1573" w:rsidRPr="003364D6" w:rsidRDefault="005E1573" w:rsidP="005E1573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>Форма заряда должна обеспечивать заданное изменение тяги или внутрикамерного давления по времени.</w:t>
      </w:r>
    </w:p>
    <w:p w:rsidR="005E1573" w:rsidRPr="003364D6" w:rsidRDefault="005E1573" w:rsidP="005E1573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>Заряд должен максимально теплоизолировать стенки КС в процессе работы.</w:t>
      </w:r>
    </w:p>
    <w:p w:rsidR="005E1573" w:rsidRPr="003364D6" w:rsidRDefault="005E1573" w:rsidP="005E1573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>Форма должна обеспечивать оптимальное удлинение корпуса ракеты для данного класса.</w:t>
      </w:r>
    </w:p>
    <w:p w:rsidR="005E1573" w:rsidRPr="003364D6" w:rsidRDefault="005E1573" w:rsidP="005E1573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>Форма должна о</w:t>
      </w:r>
      <w:r w:rsidRPr="003364D6">
        <w:rPr>
          <w:rFonts w:eastAsia="Calibri" w:cs="Times New Roman"/>
          <w:sz w:val="28"/>
          <w:szCs w:val="28"/>
          <w:lang w:val="ru-RU"/>
        </w:rPr>
        <w:t>беспеч</w:t>
      </w:r>
      <w:r>
        <w:rPr>
          <w:rFonts w:eastAsia="Calibri" w:cs="Times New Roman"/>
          <w:sz w:val="28"/>
          <w:szCs w:val="28"/>
          <w:lang w:val="ru-RU"/>
        </w:rPr>
        <w:t>ивать оптимальное расположение</w:t>
      </w:r>
      <w:r w:rsidRPr="003364D6">
        <w:rPr>
          <w:rFonts w:eastAsia="Calibri" w:cs="Times New Roman"/>
          <w:sz w:val="28"/>
          <w:szCs w:val="28"/>
          <w:lang w:val="ru-RU"/>
        </w:rPr>
        <w:t xml:space="preserve"> узлов воспламенения</w:t>
      </w:r>
      <w:r>
        <w:rPr>
          <w:rFonts w:eastAsia="Calibri" w:cs="Times New Roman"/>
          <w:sz w:val="28"/>
          <w:szCs w:val="28"/>
          <w:lang w:val="ru-RU"/>
        </w:rPr>
        <w:t xml:space="preserve"> и органов управления РДТТ</w:t>
      </w:r>
      <w:r w:rsidRPr="003364D6">
        <w:rPr>
          <w:rFonts w:eastAsia="Calibri" w:cs="Times New Roman"/>
          <w:sz w:val="28"/>
          <w:szCs w:val="28"/>
          <w:lang w:val="ru-RU"/>
        </w:rPr>
        <w:t>.</w:t>
      </w:r>
    </w:p>
    <w:p w:rsidR="005E1573" w:rsidRPr="003364D6" w:rsidRDefault="005E1573" w:rsidP="005E1573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>Форма заряда должна быть технологичной.</w:t>
      </w:r>
    </w:p>
    <w:p w:rsidR="005E1573" w:rsidRPr="003364D6" w:rsidRDefault="005E1573" w:rsidP="005E1573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>Коэффициент заполнения камеры топливом должен быть максимальным.</w:t>
      </w:r>
    </w:p>
    <w:p w:rsidR="005E1573" w:rsidRPr="00792F8B" w:rsidRDefault="005E1573" w:rsidP="005E157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792F8B">
        <w:rPr>
          <w:rFonts w:cs="Times New Roman"/>
          <w:sz w:val="28"/>
          <w:szCs w:val="28"/>
          <w:lang w:val="ru-RU"/>
        </w:rPr>
        <w:lastRenderedPageBreak/>
        <w:t xml:space="preserve">Для обеспечения вышеприведенных требований и ВБП РДТТ выбраны форма заряда и геометрические параметры. Заряд вкладной: представляет собой бронированную по наружной и торцевым поверхностям одноканальную шашку. Часть канала выполнена в форме «звезда». Так же для обеспечения ТЗ в цилиндрических участках канала предусмотрены компенсаторы. </w:t>
      </w:r>
    </w:p>
    <w:p w:rsidR="005E1573" w:rsidRDefault="005E1573" w:rsidP="005E1573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792F8B">
        <w:rPr>
          <w:rFonts w:eastAsia="Calibri" w:cs="Times New Roman"/>
          <w:sz w:val="28"/>
          <w:szCs w:val="28"/>
          <w:lang w:val="ru-RU"/>
        </w:rPr>
        <w:t xml:space="preserve">Заряды с профильными каналами типа «звезда» или «вагонное колесо» из-за догорания остатков топлива после выхода лучей «звезды» на поверхность корпуса имеют в конце работы пологий спад давления и увеличенное соотношение </w:t>
      </w:r>
      <m:oMath>
        <m:f>
          <m:fPr>
            <m:type m:val="lin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lang w:val="ru-RU"/>
                  </w:rPr>
                  <m:t>ср</m:t>
                </m:r>
              </m:sub>
            </m:sSub>
          </m:den>
        </m:f>
      </m:oMath>
      <w:r w:rsidRPr="00792F8B">
        <w:rPr>
          <w:rFonts w:eastAsia="Calibri" w:cs="Times New Roman"/>
          <w:sz w:val="28"/>
          <w:szCs w:val="28"/>
          <w:lang w:val="ru-RU"/>
        </w:rPr>
        <w:t xml:space="preserve"> для полного времени работы. Заряды с профильными каналами формируют неравномерный по сечению поток ПС, приводящий, особенно при высокой температуре ПС, к искажению тракта сопла. Горение такого типа заряда происходит только по внутренней поверхности, это создает хорошие условия для предохранения КС от перегрева.</w:t>
      </w:r>
    </w:p>
    <w:p w:rsidR="005E1573" w:rsidRDefault="005E1573" w:rsidP="005E1573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>Фазы</w:t>
      </w:r>
      <w:r w:rsidR="00BB2826">
        <w:rPr>
          <w:rFonts w:eastAsia="Calibri" w:cs="Times New Roman"/>
          <w:sz w:val="28"/>
          <w:szCs w:val="28"/>
          <w:lang w:val="ru-RU"/>
        </w:rPr>
        <w:t xml:space="preserve"> горения заряда представлены в</w:t>
      </w:r>
      <w:r>
        <w:rPr>
          <w:rFonts w:eastAsia="Calibri" w:cs="Times New Roman"/>
          <w:sz w:val="28"/>
          <w:szCs w:val="28"/>
          <w:lang w:val="ru-RU"/>
        </w:rPr>
        <w:t xml:space="preserve"> графической части дипломного проекта.</w:t>
      </w:r>
    </w:p>
    <w:p w:rsidR="005E1573" w:rsidRDefault="005E1573" w:rsidP="005E1573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10469" cy="2162175"/>
            <wp:effectExtent l="19050" t="0" r="9381" b="0"/>
            <wp:docPr id="1" name="Рисунок 1" descr="D:\МГТУ им Баумана\Диплом Ямбаев\ВКР\Промежуточные результаты\заряд_рп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ГТУ им Баумана\Диплом Ямбаев\ВКР\Промежуточные результаты\заряд_рпз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469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573" w:rsidRDefault="005E1573" w:rsidP="005E1573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  <w:r w:rsidRPr="00E535AD">
        <w:rPr>
          <w:rFonts w:eastAsia="Calibri" w:cs="Times New Roman"/>
          <w:sz w:val="28"/>
          <w:szCs w:val="28"/>
          <w:highlight w:val="red"/>
          <w:lang w:val="ru-RU"/>
        </w:rPr>
        <w:t>Рис. 1</w:t>
      </w:r>
      <w:r>
        <w:rPr>
          <w:rFonts w:eastAsia="Calibri" w:cs="Times New Roman"/>
          <w:sz w:val="28"/>
          <w:szCs w:val="28"/>
          <w:lang w:val="ru-RU"/>
        </w:rPr>
        <w:t xml:space="preserve"> – Конструктивная форма заряда.</w:t>
      </w:r>
    </w:p>
    <w:p w:rsidR="005E1573" w:rsidRDefault="005E1573" w:rsidP="005E1573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86425" cy="3657600"/>
            <wp:effectExtent l="19050" t="0" r="9525" b="0"/>
            <wp:docPr id="2" name="Рисунок 2" descr="D:\МГТУ им Баумана\Диплом Ямбаев\ВКР\Промежуточные результаты\заряд_горение_рп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ГТУ им Баумана\Диплом Ямбаев\ВКР\Промежуточные результаты\заряд_горение_рпз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573" w:rsidRDefault="005E1573" w:rsidP="005E1573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  <w:r w:rsidRPr="00BB32A6">
        <w:rPr>
          <w:rFonts w:eastAsia="Calibri" w:cs="Times New Roman"/>
          <w:sz w:val="28"/>
          <w:szCs w:val="28"/>
          <w:highlight w:val="red"/>
          <w:lang w:val="ru-RU"/>
        </w:rPr>
        <w:t>Рис.1</w:t>
      </w:r>
      <w:r>
        <w:rPr>
          <w:rFonts w:eastAsia="Calibri" w:cs="Times New Roman"/>
          <w:sz w:val="28"/>
          <w:szCs w:val="28"/>
          <w:lang w:val="ru-RU"/>
        </w:rPr>
        <w:t xml:space="preserve"> – Зависимость </w:t>
      </w:r>
      <w:r>
        <w:rPr>
          <w:rFonts w:eastAsia="Calibri" w:cs="Times New Roman"/>
          <w:sz w:val="28"/>
          <w:szCs w:val="28"/>
        </w:rPr>
        <w:t>S</w:t>
      </w:r>
      <w:r w:rsidRPr="00BB32A6">
        <w:rPr>
          <w:rFonts w:eastAsia="Calibri" w:cs="Times New Roman"/>
          <w:sz w:val="28"/>
          <w:szCs w:val="28"/>
          <w:lang w:val="ru-RU"/>
        </w:rPr>
        <w:t>(</w:t>
      </w:r>
      <w:r>
        <w:rPr>
          <w:rFonts w:eastAsia="Calibri" w:cs="Times New Roman"/>
          <w:sz w:val="28"/>
          <w:szCs w:val="28"/>
        </w:rPr>
        <w:t>e</w:t>
      </w:r>
      <w:r w:rsidRPr="00BB32A6">
        <w:rPr>
          <w:rFonts w:eastAsia="Calibri" w:cs="Times New Roman"/>
          <w:sz w:val="28"/>
          <w:szCs w:val="28"/>
          <w:lang w:val="ru-RU"/>
        </w:rPr>
        <w:t xml:space="preserve">) </w:t>
      </w:r>
      <w:r>
        <w:rPr>
          <w:rFonts w:eastAsia="Calibri" w:cs="Times New Roman"/>
          <w:sz w:val="28"/>
          <w:szCs w:val="28"/>
          <w:lang w:val="ru-RU"/>
        </w:rPr>
        <w:t>площади горения от величины свода.</w:t>
      </w:r>
    </w:p>
    <w:p w:rsidR="00E310CB" w:rsidRPr="00E310CB" w:rsidRDefault="00E310CB" w:rsidP="00E310CB">
      <w:pPr>
        <w:pStyle w:val="afff4"/>
      </w:pPr>
      <w:bookmarkStart w:id="12" w:name="_Toc517426179"/>
      <w:bookmarkStart w:id="13" w:name="_Toc8657324"/>
      <w:r w:rsidRPr="00E310CB">
        <w:t>1.4 Расчет отклонений и оценка предельных значений внутрибаллистических характеристик</w:t>
      </w:r>
      <w:bookmarkEnd w:id="12"/>
      <w:bookmarkEnd w:id="13"/>
    </w:p>
    <w:p w:rsidR="00E310CB" w:rsidRPr="002B1652" w:rsidRDefault="00E310CB" w:rsidP="00E310CB">
      <w:pPr>
        <w:pStyle w:val="afffa"/>
      </w:pPr>
      <w:bookmarkStart w:id="14" w:name="_Toc265050173"/>
      <w:bookmarkStart w:id="15" w:name="_Toc517426180"/>
      <w:bookmarkStart w:id="16" w:name="_Toc8657325"/>
      <w:r w:rsidRPr="002B1652">
        <w:t>1.4.1 Предельные отклонения</w:t>
      </w:r>
      <w:r w:rsidR="00AA222F" w:rsidRPr="002B1652">
        <w:rPr>
          <w:i/>
          <w:position w:val="-12"/>
        </w:rPr>
        <w:pict>
          <v:shape id="_x0000_i1028" type="#_x0000_t75" style="width:41.85pt;height:18.4pt">
            <v:imagedata r:id="rId8" o:title=""/>
          </v:shape>
        </w:pict>
      </w:r>
      <w:r w:rsidRPr="002B1652">
        <w:t xml:space="preserve"> за счет случайных разбросов параметров</w:t>
      </w:r>
      <w:bookmarkEnd w:id="14"/>
      <w:bookmarkEnd w:id="15"/>
      <w:bookmarkEnd w:id="16"/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Согласно правилам теории вероятностей среднеквадратичное отклонение суммы независимых случайных величин, распределенных по закону, близкому к нормальному, равно корню квадратному из суммы квадратов среднеквадратичных отклонений слагаемых. Для нормально распределенных случайных величин это правило распространяется и на предельные отклонения. Следовательно, можно записать выражения для предельных случайных отклонений основных параметров проектируемого ГГ.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Предельное отклонение давления в камере сгорания определяется по формуле:</w:t>
      </w:r>
    </w:p>
    <w:p w:rsidR="00E310CB" w:rsidRPr="002B1652" w:rsidRDefault="00E310CB" w:rsidP="00E310CB">
      <w:pPr>
        <w:pStyle w:val="a5"/>
        <w:ind w:firstLine="0"/>
        <w:jc w:val="left"/>
        <w:rPr>
          <w:sz w:val="28"/>
          <w:szCs w:val="28"/>
        </w:rPr>
      </w:pPr>
      <w:r w:rsidRPr="002B1652">
        <w:rPr>
          <w:position w:val="-74"/>
          <w:sz w:val="28"/>
          <w:szCs w:val="28"/>
        </w:rPr>
        <w:object w:dxaOrig="8900" w:dyaOrig="1600">
          <v:shape id="_x0000_i1029" type="#_x0000_t75" style="width:473.85pt;height:84.55pt" o:ole="">
            <v:imagedata r:id="rId15" o:title=""/>
          </v:shape>
          <o:OLEObject Type="Embed" ProgID="Equation.DSMT4" ShapeID="_x0000_i1029" DrawAspect="Content" ObjectID="_1619270291" r:id="rId16"/>
        </w:objec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Предельное отклонение секундного расхода продуктов сгорания определяется по формуле:</w:t>
      </w:r>
    </w:p>
    <w:p w:rsidR="00E310CB" w:rsidRPr="002B1652" w:rsidRDefault="00E310CB" w:rsidP="00E310CB">
      <w:pPr>
        <w:pStyle w:val="a5"/>
        <w:ind w:firstLine="0"/>
        <w:jc w:val="center"/>
        <w:rPr>
          <w:sz w:val="28"/>
          <w:szCs w:val="28"/>
          <w:lang w:val="ru-RU"/>
        </w:rPr>
      </w:pPr>
      <w:r w:rsidRPr="002B1652">
        <w:rPr>
          <w:position w:val="-86"/>
          <w:sz w:val="28"/>
          <w:szCs w:val="28"/>
        </w:rPr>
        <w:object w:dxaOrig="8880" w:dyaOrig="2160">
          <v:shape id="_x0000_i1030" type="#_x0000_t75" style="width:474.7pt;height:116.35pt" o:ole="">
            <v:imagedata r:id="rId17" o:title=""/>
          </v:shape>
          <o:OLEObject Type="Embed" ProgID="Equation.DSMT4" ShapeID="_x0000_i1030" DrawAspect="Content" ObjectID="_1619270292" r:id="rId18"/>
        </w:object>
      </w:r>
    </w:p>
    <w:p w:rsidR="00E310CB" w:rsidRPr="002B1652" w:rsidRDefault="00E310CB" w:rsidP="00E310CB">
      <w:pPr>
        <w:spacing w:after="0" w:line="360" w:lineRule="auto"/>
        <w:ind w:firstLine="680"/>
        <w:rPr>
          <w:rFonts w:cs="Times New Roman"/>
          <w:b/>
          <w:sz w:val="28"/>
          <w:szCs w:val="28"/>
          <w:lang w:val="ru-RU"/>
        </w:rPr>
      </w:pPr>
      <w:bookmarkStart w:id="17" w:name="_Toc265050174"/>
      <w:r w:rsidRPr="002B1652">
        <w:rPr>
          <w:rFonts w:cs="Times New Roman"/>
          <w:sz w:val="28"/>
          <w:szCs w:val="28"/>
          <w:lang w:val="ru-RU"/>
        </w:rPr>
        <w:br w:type="page"/>
      </w:r>
    </w:p>
    <w:p w:rsidR="00E310CB" w:rsidRPr="002B1652" w:rsidRDefault="00E310CB" w:rsidP="00E310CB">
      <w:pPr>
        <w:pStyle w:val="afffa"/>
      </w:pPr>
      <w:bookmarkStart w:id="18" w:name="_Toc517426181"/>
      <w:bookmarkStart w:id="19" w:name="_Toc8657326"/>
      <w:r w:rsidRPr="002B1652">
        <w:lastRenderedPageBreak/>
        <w:t xml:space="preserve">1.4.2 Отклонения </w:t>
      </w:r>
      <w:r w:rsidR="00AA222F" w:rsidRPr="002B1652">
        <w:rPr>
          <w:position w:val="-12"/>
        </w:rPr>
        <w:pict>
          <v:shape id="_x0000_i1031" type="#_x0000_t75" style="width:41.85pt;height:18.4pt">
            <v:imagedata r:id="rId8" o:title=""/>
          </v:shape>
        </w:pict>
      </w:r>
      <w:r w:rsidRPr="002B1652">
        <w:t xml:space="preserve"> за счет неслучайных отклонений параметров</w:t>
      </w:r>
      <w:bookmarkEnd w:id="17"/>
      <w:bookmarkEnd w:id="18"/>
      <w:bookmarkEnd w:id="19"/>
    </w:p>
    <w:p w:rsidR="00E310CB" w:rsidRPr="002B1652" w:rsidRDefault="00E310CB" w:rsidP="00E310CB">
      <w:pPr>
        <w:pStyle w:val="4"/>
        <w:spacing w:after="0" w:line="360" w:lineRule="auto"/>
        <w:ind w:firstLine="680"/>
        <w:jc w:val="center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Разброс скорости горения твердого топлива между партиями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 xml:space="preserve">При использовании зарядов разных партий возникают неслучайные отклонения единичной скорости горения </w:t>
      </w:r>
      <w:r w:rsidRPr="002B1652">
        <w:rPr>
          <w:position w:val="-12"/>
          <w:sz w:val="28"/>
          <w:szCs w:val="28"/>
        </w:rPr>
        <w:object w:dxaOrig="240" w:dyaOrig="360">
          <v:shape id="_x0000_i1032" type="#_x0000_t75" style="width:12.55pt;height:19.25pt" o:ole="">
            <v:imagedata r:id="rId19" o:title=""/>
          </v:shape>
          <o:OLEObject Type="Embed" ProgID="Equation.DSMT4" ShapeID="_x0000_i1032" DrawAspect="Content" ObjectID="_1619270293" r:id="rId20"/>
        </w:object>
      </w:r>
      <w:r w:rsidRPr="002B1652">
        <w:rPr>
          <w:sz w:val="28"/>
          <w:szCs w:val="28"/>
          <w:lang w:val="ru-RU" w:eastAsia="ru-RU"/>
        </w:rPr>
        <w:t>.</w:t>
      </w:r>
      <w:r w:rsidRPr="002B1652">
        <w:rPr>
          <w:sz w:val="28"/>
          <w:szCs w:val="28"/>
          <w:lang w:val="ru-RU"/>
        </w:rPr>
        <w:t xml:space="preserve"> Если партий несколько, то могут быть выделены наименьшие и наибольшие значения </w:t>
      </w:r>
      <w:r w:rsidRPr="002B1652">
        <w:rPr>
          <w:position w:val="-12"/>
          <w:sz w:val="28"/>
          <w:szCs w:val="28"/>
        </w:rPr>
        <w:object w:dxaOrig="560" w:dyaOrig="380">
          <v:shape id="_x0000_i1033" type="#_x0000_t75" style="width:30.15pt;height:19.25pt" o:ole="">
            <v:imagedata r:id="rId21" o:title=""/>
          </v:shape>
          <o:OLEObject Type="Embed" ProgID="Equation.DSMT4" ShapeID="_x0000_i1033" DrawAspect="Content" ObjectID="_1619270294" r:id="rId22"/>
        </w:object>
      </w:r>
      <w:r w:rsidRPr="002B1652">
        <w:rPr>
          <w:sz w:val="28"/>
          <w:szCs w:val="28"/>
          <w:lang w:val="ru-RU"/>
        </w:rPr>
        <w:t xml:space="preserve"> и </w:t>
      </w:r>
      <w:r w:rsidRPr="002B1652">
        <w:rPr>
          <w:position w:val="-12"/>
          <w:sz w:val="28"/>
          <w:szCs w:val="28"/>
        </w:rPr>
        <w:object w:dxaOrig="580" w:dyaOrig="380">
          <v:shape id="_x0000_i1034" type="#_x0000_t75" style="width:31pt;height:19.25pt" o:ole="">
            <v:imagedata r:id="rId23" o:title=""/>
          </v:shape>
          <o:OLEObject Type="Embed" ProgID="Equation.DSMT4" ShapeID="_x0000_i1034" DrawAspect="Content" ObjectID="_1619270295" r:id="rId24"/>
        </w:object>
      </w:r>
      <w:r w:rsidRPr="002B1652">
        <w:rPr>
          <w:sz w:val="28"/>
          <w:szCs w:val="28"/>
          <w:lang w:val="ru-RU"/>
        </w:rPr>
        <w:t xml:space="preserve"> равные </w:t>
      </w:r>
      <w:r w:rsidRPr="002B1652">
        <w:rPr>
          <w:position w:val="-10"/>
          <w:sz w:val="28"/>
          <w:szCs w:val="28"/>
        </w:rPr>
        <w:object w:dxaOrig="760" w:dyaOrig="320">
          <v:shape id="_x0000_i1035" type="#_x0000_t75" style="width:38.5pt;height:15.9pt" o:ole="">
            <v:imagedata r:id="rId25" o:title=""/>
          </v:shape>
          <o:OLEObject Type="Embed" ProgID="Equation.DSMT4" ShapeID="_x0000_i1035" DrawAspect="Content" ObjectID="_1619270296" r:id="rId26"/>
        </w:object>
      </w:r>
      <w:r w:rsidRPr="002B1652">
        <w:rPr>
          <w:sz w:val="28"/>
          <w:szCs w:val="28"/>
          <w:lang w:val="ru-RU"/>
        </w:rPr>
        <w:t xml:space="preserve"> и </w:t>
      </w:r>
      <w:r w:rsidRPr="002B1652">
        <w:rPr>
          <w:position w:val="-10"/>
          <w:sz w:val="28"/>
          <w:szCs w:val="28"/>
        </w:rPr>
        <w:object w:dxaOrig="760" w:dyaOrig="320">
          <v:shape id="_x0000_i1036" type="#_x0000_t75" style="width:38.5pt;height:15.9pt" o:ole="">
            <v:imagedata r:id="rId27" o:title=""/>
          </v:shape>
          <o:OLEObject Type="Embed" ProgID="Equation.DSMT4" ShapeID="_x0000_i1036" DrawAspect="Content" ObjectID="_1619270297" r:id="rId28"/>
        </w:object>
      </w:r>
      <w:r w:rsidRPr="002B1652">
        <w:rPr>
          <w:sz w:val="28"/>
          <w:szCs w:val="28"/>
          <w:lang w:val="ru-RU"/>
        </w:rPr>
        <w:t>, соответственно.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 xml:space="preserve">Т.к. эти отклонения невелики </w:t>
      </w:r>
      <w:r w:rsidRPr="002B1652">
        <w:rPr>
          <w:position w:val="-14"/>
          <w:sz w:val="28"/>
          <w:szCs w:val="28"/>
        </w:rPr>
        <w:object w:dxaOrig="880" w:dyaOrig="400">
          <v:shape id="_x0000_i1037" type="#_x0000_t75" style="width:44.35pt;height:19.25pt" o:ole="">
            <v:imagedata r:id="rId29" o:title=""/>
          </v:shape>
          <o:OLEObject Type="Embed" ProgID="Equation.DSMT4" ShapeID="_x0000_i1037" DrawAspect="Content" ObjectID="_1619270298" r:id="rId30"/>
        </w:object>
      </w:r>
      <w:r w:rsidRPr="002B1652">
        <w:rPr>
          <w:sz w:val="28"/>
          <w:szCs w:val="28"/>
          <w:lang w:val="ru-RU"/>
        </w:rPr>
        <w:t xml:space="preserve">, то для определения соответствующих отклонений </w:t>
      </w:r>
      <w:r w:rsidRPr="002B1652">
        <w:rPr>
          <w:b/>
          <w:position w:val="-12"/>
          <w:sz w:val="28"/>
          <w:szCs w:val="28"/>
        </w:rPr>
        <w:object w:dxaOrig="840" w:dyaOrig="360">
          <v:shape id="_x0000_i1038" type="#_x0000_t75" style="width:45.2pt;height:19.25pt" o:ole="">
            <v:imagedata r:id="rId8" o:title=""/>
          </v:shape>
          <o:OLEObject Type="Embed" ProgID="Equation.DSMT4" ShapeID="_x0000_i1038" DrawAspect="Content" ObjectID="_1619270299" r:id="rId31"/>
        </w:object>
      </w:r>
      <w:r w:rsidRPr="002B1652">
        <w:rPr>
          <w:sz w:val="28"/>
          <w:szCs w:val="28"/>
          <w:lang w:val="ru-RU"/>
        </w:rPr>
        <w:t xml:space="preserve"> можно использовать следующие  зависимости: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28"/>
          <w:sz w:val="28"/>
          <w:szCs w:val="28"/>
        </w:rPr>
        <w:object w:dxaOrig="5160" w:dyaOrig="740">
          <v:shape id="_x0000_i1039" type="#_x0000_t75" style="width:276.3pt;height:39.35pt" o:ole="">
            <v:imagedata r:id="rId32" o:title=""/>
          </v:shape>
          <o:OLEObject Type="Embed" ProgID="Equation.DSMT4" ShapeID="_x0000_i1039" DrawAspect="Content" ObjectID="_1619270300" r:id="rId33"/>
        </w:object>
      </w:r>
      <w:r w:rsidRPr="002B1652">
        <w:rPr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f1"/>
        <w:spacing w:before="0" w:after="0"/>
        <w:ind w:firstLine="680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2B1652">
        <w:rPr>
          <w:rFonts w:ascii="Times New Roman" w:hAnsi="Times New Roman"/>
          <w:iCs/>
          <w:position w:val="-28"/>
          <w:sz w:val="28"/>
          <w:szCs w:val="28"/>
        </w:rPr>
        <w:object w:dxaOrig="5179" w:dyaOrig="740">
          <v:shape id="_x0000_i1040" type="#_x0000_t75" style="width:276.3pt;height:39.35pt" o:ole="">
            <v:imagedata r:id="rId34" o:title=""/>
          </v:shape>
          <o:OLEObject Type="Embed" ProgID="Equation.DSMT4" ShapeID="_x0000_i1040" DrawAspect="Content" ObjectID="_1619270301" r:id="rId35"/>
        </w:object>
      </w:r>
      <w:r>
        <w:rPr>
          <w:rFonts w:ascii="Times New Roman" w:hAnsi="Times New Roman"/>
          <w:iCs/>
          <w:sz w:val="28"/>
          <w:szCs w:val="28"/>
          <w:lang w:val="ru-RU"/>
        </w:rPr>
        <w:t>.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 xml:space="preserve">На практике неслучайное изменение скорости горения (разброс) между партиями или отдельными крупногабаритными зарядами составляет величину </w:t>
      </w:r>
      <w:r w:rsidRPr="002B1652">
        <w:rPr>
          <w:position w:val="-10"/>
          <w:sz w:val="28"/>
          <w:szCs w:val="28"/>
        </w:rPr>
        <w:object w:dxaOrig="1080" w:dyaOrig="320">
          <v:shape id="_x0000_i1041" type="#_x0000_t75" style="width:54.4pt;height:15.9pt" o:ole="">
            <v:imagedata r:id="rId36" o:title=""/>
          </v:shape>
          <o:OLEObject Type="Embed" ProgID="Equation.DSMT4" ShapeID="_x0000_i1041" DrawAspect="Content" ObjectID="_1619270302" r:id="rId37"/>
        </w:object>
      </w:r>
      <w:r w:rsidRPr="002B1652">
        <w:rPr>
          <w:rStyle w:val="af2"/>
          <w:sz w:val="28"/>
          <w:szCs w:val="28"/>
          <w:lang w:val="ru-RU"/>
        </w:rPr>
        <w:t>.</w:t>
      </w:r>
    </w:p>
    <w:p w:rsidR="00E310CB" w:rsidRPr="002B1652" w:rsidRDefault="00E310CB" w:rsidP="00E310CB">
      <w:pPr>
        <w:pStyle w:val="4"/>
        <w:spacing w:after="0" w:line="360" w:lineRule="auto"/>
        <w:ind w:firstLine="680"/>
        <w:jc w:val="center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Отклонение начальной температуры заряда от номинального значения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 xml:space="preserve">Температурный диапазон эксплуатации обычно не удовлетворяет условию </w:t>
      </w:r>
      <w:r w:rsidRPr="002B1652">
        <w:rPr>
          <w:position w:val="-12"/>
          <w:sz w:val="28"/>
          <w:szCs w:val="28"/>
        </w:rPr>
        <w:object w:dxaOrig="1260" w:dyaOrig="360">
          <v:shape id="_x0000_i1042" type="#_x0000_t75" style="width:67.8pt;height:19.25pt" o:ole="">
            <v:imagedata r:id="rId38" o:title=""/>
          </v:shape>
          <o:OLEObject Type="Embed" ProgID="Equation.DSMT4" ShapeID="_x0000_i1042" DrawAspect="Content" ObjectID="_1619270303" r:id="rId39"/>
        </w:object>
      </w:r>
      <w:r w:rsidRPr="002B1652">
        <w:rPr>
          <w:sz w:val="28"/>
          <w:szCs w:val="28"/>
          <w:lang w:val="ru-RU"/>
        </w:rPr>
        <w:t xml:space="preserve">, поэтому для учета влияния отклонений начальной температуры заряда на </w:t>
      </w:r>
      <w:r w:rsidRPr="002B1652">
        <w:rPr>
          <w:b/>
          <w:position w:val="-12"/>
          <w:sz w:val="28"/>
          <w:szCs w:val="28"/>
        </w:rPr>
        <w:object w:dxaOrig="840" w:dyaOrig="360">
          <v:shape id="_x0000_i1043" type="#_x0000_t75" style="width:45.2pt;height:19.25pt" o:ole="">
            <v:imagedata r:id="rId8" o:title=""/>
          </v:shape>
          <o:OLEObject Type="Embed" ProgID="Equation.DSMT4" ShapeID="_x0000_i1043" DrawAspect="Content" ObjectID="_1619270304" r:id="rId40"/>
        </w:object>
      </w:r>
      <w:r w:rsidRPr="002B1652">
        <w:rPr>
          <w:b/>
          <w:sz w:val="28"/>
          <w:szCs w:val="28"/>
          <w:lang w:val="ru-RU"/>
        </w:rPr>
        <w:t xml:space="preserve"> </w:t>
      </w:r>
      <w:r w:rsidRPr="002B1652">
        <w:rPr>
          <w:sz w:val="28"/>
          <w:szCs w:val="28"/>
          <w:lang w:val="ru-RU"/>
        </w:rPr>
        <w:t>необходимо выполнить преобразования.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Для топлива ПХА-4М:</w:t>
      </w:r>
      <w:r>
        <w:rPr>
          <w:sz w:val="28"/>
          <w:szCs w:val="28"/>
          <w:lang w:val="ru-RU"/>
        </w:rPr>
        <w:t xml:space="preserve"> </w:t>
      </w:r>
      <w:r w:rsidRPr="002B1652">
        <w:rPr>
          <w:rStyle w:val="af2"/>
          <w:sz w:val="28"/>
          <w:szCs w:val="28"/>
          <w:lang w:val="ru-RU"/>
        </w:rPr>
        <w:t xml:space="preserve"> </w:t>
      </w:r>
      <w:r w:rsidRPr="002B1652">
        <w:rPr>
          <w:rStyle w:val="af2"/>
          <w:rFonts w:ascii="Times New Roman" w:hAnsi="Times New Roman"/>
          <w:sz w:val="28"/>
          <w:szCs w:val="28"/>
        </w:rPr>
        <w:object w:dxaOrig="4140" w:dyaOrig="480">
          <v:shape id="_x0000_i1044" type="#_x0000_t75" style="width:205.95pt;height:24.3pt" o:ole="">
            <v:imagedata r:id="rId41" o:title=""/>
          </v:shape>
          <o:OLEObject Type="Embed" ProgID="Equation.DSMT4" ShapeID="_x0000_i1044" DrawAspect="Content" ObjectID="_1619270305" r:id="rId42"/>
        </w:object>
      </w:r>
      <w:r w:rsidRPr="002B1652">
        <w:rPr>
          <w:rStyle w:val="af2"/>
          <w:sz w:val="28"/>
          <w:szCs w:val="28"/>
          <w:lang w:val="ru-RU"/>
        </w:rPr>
        <w:t>.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Из уравнения Бори после преобразований получаем формулу: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38"/>
          <w:sz w:val="28"/>
          <w:szCs w:val="28"/>
        </w:rPr>
        <w:object w:dxaOrig="3879" w:dyaOrig="1020">
          <v:shape id="_x0000_i1045" type="#_x0000_t75" style="width:207.65pt;height:55.25pt" o:ole="">
            <v:imagedata r:id="rId43" o:title=""/>
          </v:shape>
          <o:OLEObject Type="Embed" ProgID="Equation.DSMT4" ShapeID="_x0000_i1045" DrawAspect="Content" ObjectID="_1619270306" r:id="rId44"/>
        </w:object>
      </w:r>
      <w:r w:rsidRPr="002B1652">
        <w:rPr>
          <w:sz w:val="28"/>
          <w:szCs w:val="28"/>
          <w:lang w:val="ru-RU"/>
        </w:rPr>
        <w:t>.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 xml:space="preserve">Практически </w:t>
      </w:r>
      <w:r w:rsidRPr="002B1652">
        <w:rPr>
          <w:position w:val="-32"/>
          <w:sz w:val="28"/>
          <w:szCs w:val="28"/>
        </w:rPr>
        <w:object w:dxaOrig="3360" w:dyaOrig="800">
          <v:shape id="_x0000_i1046" type="#_x0000_t75" style="width:179.15pt;height:42.7pt" o:ole="">
            <v:imagedata r:id="rId45" o:title=""/>
          </v:shape>
          <o:OLEObject Type="Embed" ProgID="Equation.DSMT4" ShapeID="_x0000_i1046" DrawAspect="Content" ObjectID="_1619270307" r:id="rId46"/>
        </w:object>
      </w:r>
      <w:r w:rsidRPr="002B1652">
        <w:rPr>
          <w:sz w:val="28"/>
          <w:szCs w:val="28"/>
          <w:lang w:val="ru-RU"/>
        </w:rPr>
        <w:t>, поэтому можно записать: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36"/>
          <w:sz w:val="28"/>
          <w:szCs w:val="28"/>
        </w:rPr>
        <w:object w:dxaOrig="6220" w:dyaOrig="840">
          <v:shape id="_x0000_i1047" type="#_x0000_t75" style="width:333.2pt;height:45.2pt" o:ole="">
            <v:imagedata r:id="rId47" o:title=""/>
          </v:shape>
          <o:OLEObject Type="Embed" ProgID="Equation.DSMT4" ShapeID="_x0000_i1047" DrawAspect="Content" ObjectID="_1619270308" r:id="rId48"/>
        </w:object>
      </w:r>
      <w:r w:rsidRPr="002B1652">
        <w:rPr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36"/>
          <w:sz w:val="28"/>
          <w:szCs w:val="28"/>
        </w:rPr>
        <w:object w:dxaOrig="6320" w:dyaOrig="840">
          <v:shape id="_x0000_i1048" type="#_x0000_t75" style="width:338.25pt;height:45.2pt" o:ole="">
            <v:imagedata r:id="rId49" o:title=""/>
          </v:shape>
          <o:OLEObject Type="Embed" ProgID="Equation.DSMT4" ShapeID="_x0000_i1048" DrawAspect="Content" ObjectID="_1619270309" r:id="rId50"/>
        </w:object>
      </w:r>
      <w:r w:rsidRPr="002B1652">
        <w:rPr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36"/>
          <w:sz w:val="28"/>
          <w:szCs w:val="28"/>
        </w:rPr>
        <w:object w:dxaOrig="6240" w:dyaOrig="840">
          <v:shape id="_x0000_i1049" type="#_x0000_t75" style="width:334.05pt;height:45.2pt" o:ole="">
            <v:imagedata r:id="rId51" o:title=""/>
          </v:shape>
          <o:OLEObject Type="Embed" ProgID="Equation.DSMT4" ShapeID="_x0000_i1049" DrawAspect="Content" ObjectID="_1619270310" r:id="rId52"/>
        </w:object>
      </w:r>
      <w:r w:rsidRPr="002B1652">
        <w:rPr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36"/>
          <w:sz w:val="28"/>
          <w:szCs w:val="28"/>
        </w:rPr>
        <w:object w:dxaOrig="6320" w:dyaOrig="840">
          <v:shape id="_x0000_i1050" type="#_x0000_t75" style="width:338.25pt;height:45.2pt" o:ole="">
            <v:imagedata r:id="rId53" o:title=""/>
          </v:shape>
          <o:OLEObject Type="Embed" ProgID="Equation.DSMT4" ShapeID="_x0000_i1050" DrawAspect="Content" ObjectID="_1619270311" r:id="rId54"/>
        </w:object>
      </w:r>
      <w:r w:rsidRPr="002B1652">
        <w:rPr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</w:t>
      </w:r>
      <w:r w:rsidRPr="002B1652"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 </w:t>
      </w:r>
      <w:r w:rsidRPr="002B1652">
        <w:rPr>
          <w:position w:val="-12"/>
          <w:sz w:val="28"/>
          <w:szCs w:val="28"/>
        </w:rPr>
        <w:object w:dxaOrig="3640" w:dyaOrig="400">
          <v:shape id="_x0000_i1051" type="#_x0000_t75" style="width:194.25pt;height:21.75pt" o:ole="">
            <v:imagedata r:id="rId55" o:title=""/>
          </v:shape>
          <o:OLEObject Type="Embed" ProgID="Equation.DSMT4" ShapeID="_x0000_i1051" DrawAspect="Content" ObjectID="_1619270312" r:id="rId56"/>
        </w:object>
      </w:r>
      <w:r w:rsidRPr="002B1652">
        <w:rPr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12"/>
          <w:sz w:val="28"/>
          <w:szCs w:val="28"/>
        </w:rPr>
        <w:object w:dxaOrig="3560" w:dyaOrig="400">
          <v:shape id="_x0000_i1052" type="#_x0000_t75" style="width:190.05pt;height:21.75pt" o:ole="">
            <v:imagedata r:id="rId57" o:title=""/>
          </v:shape>
          <o:OLEObject Type="Embed" ProgID="Equation.DSMT4" ShapeID="_x0000_i1052" DrawAspect="Content" ObjectID="_1619270313" r:id="rId58"/>
        </w:object>
      </w:r>
      <w:r w:rsidRPr="002B1652">
        <w:rPr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f1"/>
        <w:spacing w:before="0" w:after="0"/>
        <w:ind w:firstLine="680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2B1652">
        <w:rPr>
          <w:rFonts w:ascii="Times New Roman" w:hAnsi="Times New Roman"/>
          <w:iCs/>
          <w:position w:val="-10"/>
          <w:sz w:val="28"/>
          <w:szCs w:val="28"/>
        </w:rPr>
        <w:object w:dxaOrig="3760" w:dyaOrig="420">
          <v:shape id="_x0000_i1053" type="#_x0000_t75" style="width:200.95pt;height:22.6pt" o:ole="">
            <v:imagedata r:id="rId59" o:title=""/>
          </v:shape>
          <o:OLEObject Type="Embed" ProgID="Equation.DSMT4" ShapeID="_x0000_i1053" DrawAspect="Content" ObjectID="_1619270314" r:id="rId60"/>
        </w:object>
      </w:r>
      <w:r w:rsidRPr="002B1652">
        <w:rPr>
          <w:rFonts w:ascii="Times New Roman" w:hAnsi="Times New Roman"/>
          <w:iCs/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f1"/>
        <w:spacing w:before="0" w:after="0"/>
        <w:ind w:firstLine="680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2B1652">
        <w:rPr>
          <w:rFonts w:ascii="Times New Roman" w:hAnsi="Times New Roman"/>
          <w:iCs/>
          <w:position w:val="-10"/>
          <w:sz w:val="28"/>
          <w:szCs w:val="28"/>
        </w:rPr>
        <w:object w:dxaOrig="3700" w:dyaOrig="420">
          <v:shape id="_x0000_i1054" type="#_x0000_t75" style="width:197.6pt;height:22.6pt" o:ole="">
            <v:imagedata r:id="rId61" o:title=""/>
          </v:shape>
          <o:OLEObject Type="Embed" ProgID="Equation.DSMT4" ShapeID="_x0000_i1054" DrawAspect="Content" ObjectID="_1619270315" r:id="rId62"/>
        </w:object>
      </w:r>
      <w:r w:rsidRPr="002B1652">
        <w:rPr>
          <w:rFonts w:ascii="Times New Roman" w:hAnsi="Times New Roman"/>
          <w:iCs/>
          <w:sz w:val="28"/>
          <w:szCs w:val="28"/>
          <w:lang w:val="ru-RU"/>
        </w:rPr>
        <w:t>.</w:t>
      </w:r>
    </w:p>
    <w:p w:rsidR="00E310CB" w:rsidRPr="00307AAB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 xml:space="preserve">Соответствующие относительные отклонения </w:t>
      </w:r>
      <m:oMath>
        <m:r>
          <w:rPr>
            <w:rStyle w:val="af2"/>
            <w:sz w:val="28"/>
            <w:szCs w:val="28"/>
          </w:rPr>
          <m:t>δ</m:t>
        </m:r>
        <m:sSub>
          <m:sSubPr>
            <m:ctrlPr>
              <w:rPr>
                <w:rStyle w:val="af2"/>
                <w:rFonts w:hAnsi="Times New Roman"/>
                <w:sz w:val="28"/>
                <w:szCs w:val="28"/>
              </w:rPr>
            </m:ctrlPr>
          </m:sSubPr>
          <m:e>
            <m:r>
              <w:rPr>
                <w:rStyle w:val="af2"/>
                <w:sz w:val="28"/>
                <w:szCs w:val="28"/>
              </w:rPr>
              <m:t>p</m:t>
            </m:r>
          </m:e>
          <m:sub>
            <m:r>
              <w:rPr>
                <w:rStyle w:val="af2"/>
                <w:sz w:val="28"/>
                <w:szCs w:val="28"/>
                <w:lang w:val="ru-RU"/>
              </w:rPr>
              <m:t>к</m:t>
            </m:r>
          </m:sub>
        </m:sSub>
      </m:oMath>
      <w:r w:rsidRPr="002B1652">
        <w:rPr>
          <w:sz w:val="28"/>
          <w:szCs w:val="28"/>
          <w:lang w:val="ru-RU"/>
        </w:rPr>
        <w:t xml:space="preserve"> и </w:t>
      </w:r>
      <m:oMath>
        <m:r>
          <w:rPr>
            <w:rStyle w:val="af2"/>
            <w:sz w:val="28"/>
            <w:szCs w:val="28"/>
          </w:rPr>
          <m:t>δ</m:t>
        </m:r>
        <m:sSub>
          <m:sSubPr>
            <m:ctrlPr>
              <w:rPr>
                <w:rStyle w:val="af2"/>
                <w:rFonts w:hAnsi="Times New Roman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Style w:val="af2"/>
                    <w:rFonts w:hAnsi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Style w:val="af2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Style w:val="af2"/>
                <w:sz w:val="28"/>
                <w:szCs w:val="28"/>
                <w:lang w:val="ru-RU"/>
              </w:rPr>
              <m:t>т</m:t>
            </m:r>
          </m:sub>
        </m:sSub>
      </m:oMath>
      <w:r w:rsidRPr="002B1652">
        <w:rPr>
          <w:sz w:val="28"/>
          <w:szCs w:val="28"/>
          <w:lang w:val="ru-RU"/>
        </w:rPr>
        <w:t xml:space="preserve"> определяются по формуле: </w:t>
      </w:r>
      <m:oMath>
        <m:r>
          <w:rPr>
            <w:rStyle w:val="af2"/>
            <w:sz w:val="28"/>
            <w:szCs w:val="28"/>
          </w:rPr>
          <m:t>δN</m:t>
        </m:r>
        <m:r>
          <w:rPr>
            <w:rStyle w:val="af2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Style w:val="af2"/>
                <w:rFonts w:hAnsi="Times New Roman"/>
                <w:i/>
                <w:sz w:val="28"/>
                <w:szCs w:val="28"/>
              </w:rPr>
            </m:ctrlPr>
          </m:accPr>
          <m:e>
            <m:r>
              <w:rPr>
                <w:rStyle w:val="af2"/>
                <w:sz w:val="28"/>
                <w:szCs w:val="28"/>
              </w:rPr>
              <m:t>N</m:t>
            </m:r>
          </m:e>
        </m:acc>
        <m:r>
          <w:rPr>
            <w:rStyle w:val="af2"/>
            <w:sz w:val="28"/>
            <w:szCs w:val="28"/>
            <w:lang w:val="ru-RU"/>
          </w:rPr>
          <m:t>-1</m:t>
        </m:r>
      </m:oMath>
      <w:r w:rsidRPr="00307AAB">
        <w:rPr>
          <w:sz w:val="28"/>
          <w:szCs w:val="28"/>
          <w:lang w:val="ru-RU"/>
        </w:rPr>
        <w:t>:</w:t>
      </w:r>
    </w:p>
    <w:p w:rsidR="00E310CB" w:rsidRPr="002B1652" w:rsidRDefault="00E310CB" w:rsidP="00E310CB">
      <w:pPr>
        <w:pStyle w:val="af1"/>
        <w:spacing w:before="0" w:after="0"/>
        <w:ind w:firstLine="680"/>
        <w:jc w:val="center"/>
        <w:rPr>
          <w:rFonts w:ascii="Times New Roman" w:hAnsi="Times New Roman"/>
          <w:sz w:val="28"/>
          <w:szCs w:val="28"/>
          <w:lang w:val="ru-RU"/>
        </w:rPr>
      </w:pPr>
      <w:r w:rsidRPr="002B1652">
        <w:rPr>
          <w:rFonts w:ascii="Times New Roman" w:hAnsi="Times New Roman"/>
          <w:position w:val="-36"/>
          <w:sz w:val="28"/>
          <w:szCs w:val="28"/>
        </w:rPr>
        <w:object w:dxaOrig="3519" w:dyaOrig="600">
          <v:shape id="_x0000_i1055" type="#_x0000_t75" style="width:188.35pt;height:31.8pt" o:ole="">
            <v:imagedata r:id="rId63" o:title=""/>
          </v:shape>
          <o:OLEObject Type="Embed" ProgID="Equation.DSMT4" ShapeID="_x0000_i1055" DrawAspect="Content" ObjectID="_1619270316" r:id="rId64"/>
        </w:object>
      </w:r>
      <w:r w:rsidRPr="002B1652">
        <w:rPr>
          <w:rFonts w:ascii="Times New Roman" w:hAnsi="Times New Roman"/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f1"/>
        <w:spacing w:before="0" w:after="0"/>
        <w:ind w:firstLine="680"/>
        <w:jc w:val="center"/>
        <w:rPr>
          <w:rFonts w:ascii="Times New Roman" w:hAnsi="Times New Roman"/>
          <w:sz w:val="28"/>
          <w:szCs w:val="28"/>
          <w:lang w:val="ru-RU"/>
        </w:rPr>
      </w:pPr>
      <w:r w:rsidRPr="002B1652">
        <w:rPr>
          <w:rFonts w:ascii="Times New Roman" w:hAnsi="Times New Roman"/>
          <w:position w:val="-36"/>
          <w:sz w:val="28"/>
          <w:szCs w:val="28"/>
        </w:rPr>
        <w:object w:dxaOrig="3680" w:dyaOrig="600">
          <v:shape id="_x0000_i1056" type="#_x0000_t75" style="width:196.75pt;height:31.8pt" o:ole="">
            <v:imagedata r:id="rId65" o:title=""/>
          </v:shape>
          <o:OLEObject Type="Embed" ProgID="Equation.DSMT4" ShapeID="_x0000_i1056" DrawAspect="Content" ObjectID="_1619270317" r:id="rId66"/>
        </w:object>
      </w:r>
      <w:r w:rsidRPr="002B1652">
        <w:rPr>
          <w:rFonts w:ascii="Times New Roman" w:hAnsi="Times New Roman"/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f1"/>
        <w:spacing w:before="0" w:after="0"/>
        <w:ind w:firstLine="680"/>
        <w:jc w:val="center"/>
        <w:rPr>
          <w:rFonts w:ascii="Times New Roman" w:hAnsi="Times New Roman"/>
          <w:sz w:val="28"/>
          <w:szCs w:val="28"/>
          <w:lang w:val="ru-RU"/>
        </w:rPr>
      </w:pPr>
      <w:r w:rsidRPr="002B1652">
        <w:rPr>
          <w:rFonts w:ascii="Times New Roman" w:hAnsi="Times New Roman"/>
          <w:position w:val="-36"/>
          <w:sz w:val="28"/>
          <w:szCs w:val="28"/>
        </w:rPr>
        <w:object w:dxaOrig="3540" w:dyaOrig="620">
          <v:shape id="_x0000_i1057" type="#_x0000_t75" style="width:190.05pt;height:32.65pt" o:ole="">
            <v:imagedata r:id="rId67" o:title=""/>
          </v:shape>
          <o:OLEObject Type="Embed" ProgID="Equation.DSMT4" ShapeID="_x0000_i1057" DrawAspect="Content" ObjectID="_1619270318" r:id="rId68"/>
        </w:object>
      </w:r>
      <w:r w:rsidRPr="002B1652">
        <w:rPr>
          <w:rFonts w:ascii="Times New Roman" w:hAnsi="Times New Roman"/>
          <w:sz w:val="28"/>
          <w:szCs w:val="28"/>
          <w:lang w:val="ru-RU"/>
        </w:rPr>
        <w:t>;</w:t>
      </w:r>
    </w:p>
    <w:p w:rsidR="00E310CB" w:rsidRPr="002B1652" w:rsidRDefault="00E310CB" w:rsidP="00E310CB">
      <w:pPr>
        <w:pStyle w:val="af1"/>
        <w:spacing w:before="0" w:after="0"/>
        <w:ind w:firstLine="680"/>
        <w:jc w:val="center"/>
        <w:rPr>
          <w:rFonts w:ascii="Times New Roman" w:hAnsi="Times New Roman"/>
          <w:sz w:val="28"/>
          <w:szCs w:val="28"/>
          <w:lang w:val="ru-RU"/>
        </w:rPr>
      </w:pPr>
      <w:r w:rsidRPr="002B1652">
        <w:rPr>
          <w:rFonts w:ascii="Times New Roman" w:hAnsi="Times New Roman"/>
          <w:position w:val="-36"/>
          <w:sz w:val="28"/>
          <w:szCs w:val="28"/>
        </w:rPr>
        <w:object w:dxaOrig="3720" w:dyaOrig="620">
          <v:shape id="_x0000_i1058" type="#_x0000_t75" style="width:199.25pt;height:32.65pt" o:ole="">
            <v:imagedata r:id="rId69" o:title=""/>
          </v:shape>
          <o:OLEObject Type="Embed" ProgID="Equation.DSMT4" ShapeID="_x0000_i1058" DrawAspect="Content" ObjectID="_1619270319" r:id="rId70"/>
        </w:object>
      </w:r>
      <w:r w:rsidRPr="002B1652">
        <w:rPr>
          <w:rFonts w:ascii="Times New Roman" w:hAnsi="Times New Roman"/>
          <w:sz w:val="28"/>
          <w:szCs w:val="28"/>
          <w:lang w:val="ru-RU"/>
        </w:rPr>
        <w:t>.</w:t>
      </w:r>
    </w:p>
    <w:p w:rsidR="00E310CB" w:rsidRPr="002B1652" w:rsidRDefault="00E310CB" w:rsidP="00E310CB">
      <w:pPr>
        <w:pStyle w:val="4"/>
        <w:spacing w:after="0" w:line="360" w:lineRule="auto"/>
        <w:ind w:firstLine="680"/>
        <w:jc w:val="center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Изменение площади критического</w:t>
      </w:r>
      <w:r>
        <w:rPr>
          <w:sz w:val="28"/>
          <w:szCs w:val="28"/>
          <w:lang w:val="ru-RU"/>
        </w:rPr>
        <w:t xml:space="preserve"> сечения за счет разгара критического сечения</w:t>
      </w:r>
    </w:p>
    <w:p w:rsidR="00E310CB" w:rsidRPr="002B1652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2B1652">
        <w:rPr>
          <w:sz w:val="28"/>
          <w:szCs w:val="28"/>
          <w:lang w:val="ru-RU"/>
        </w:rPr>
        <w:t>Унос массы в критическом сечении за счет эрозионных свойств приводит к появлению отклонений</w:t>
      </w:r>
      <w:r w:rsidRPr="002B1652">
        <w:rPr>
          <w:b/>
          <w:position w:val="-12"/>
          <w:sz w:val="28"/>
          <w:szCs w:val="28"/>
        </w:rPr>
        <w:object w:dxaOrig="840" w:dyaOrig="360">
          <v:shape id="_x0000_i1059" type="#_x0000_t75" style="width:45.2pt;height:19.25pt" o:ole="">
            <v:imagedata r:id="rId8" o:title=""/>
          </v:shape>
          <o:OLEObject Type="Embed" ProgID="Equation.DSMT4" ShapeID="_x0000_i1059" DrawAspect="Content" ObjectID="_1619270320" r:id="rId71"/>
        </w:object>
      </w:r>
      <w:r w:rsidRPr="002B1652">
        <w:rPr>
          <w:b/>
          <w:sz w:val="28"/>
          <w:szCs w:val="28"/>
          <w:lang w:val="ru-RU"/>
        </w:rPr>
        <w:t xml:space="preserve"> </w:t>
      </w:r>
      <w:r w:rsidRPr="002B1652">
        <w:rPr>
          <w:sz w:val="28"/>
          <w:szCs w:val="28"/>
          <w:lang w:val="ru-RU"/>
        </w:rPr>
        <w:t>от соответствующих номинальных значений, которые могут быть рассчитаны по формулам:</w:t>
      </w:r>
    </w:p>
    <w:p w:rsidR="00E310CB" w:rsidRPr="002B1652" w:rsidRDefault="00E310CB" w:rsidP="00E310CB">
      <w:pPr>
        <w:pStyle w:val="a5"/>
        <w:ind w:firstLine="0"/>
        <w:jc w:val="center"/>
        <w:rPr>
          <w:sz w:val="28"/>
          <w:szCs w:val="28"/>
          <w:lang w:val="ru-RU"/>
        </w:rPr>
      </w:pPr>
      <w:r w:rsidRPr="002B1652">
        <w:rPr>
          <w:position w:val="-42"/>
          <w:sz w:val="28"/>
          <w:szCs w:val="28"/>
        </w:rPr>
        <w:object w:dxaOrig="9060" w:dyaOrig="960">
          <v:shape id="_x0000_i1060" type="#_x0000_t75" style="width:485.6pt;height:51.9pt" o:ole="">
            <v:imagedata r:id="rId72" o:title=""/>
          </v:shape>
          <o:OLEObject Type="Embed" ProgID="Equation.DSMT4" ShapeID="_x0000_i1060" DrawAspect="Content" ObjectID="_1619270321" r:id="rId73"/>
        </w:object>
      </w:r>
    </w:p>
    <w:p w:rsidR="00E310CB" w:rsidRPr="00307AAB" w:rsidRDefault="00E310CB" w:rsidP="00E310CB">
      <w:pPr>
        <w:pStyle w:val="a5"/>
        <w:ind w:firstLine="68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где</w:t>
      </w:r>
      <w:r w:rsidRPr="002B1652">
        <w:rPr>
          <w:sz w:val="28"/>
          <w:szCs w:val="28"/>
          <w:lang w:val="ru-RU"/>
        </w:rPr>
        <w:t xml:space="preserve"> </w:t>
      </w:r>
      <w:r w:rsidRPr="00307AAB">
        <w:rPr>
          <w:position w:val="-10"/>
          <w:sz w:val="28"/>
          <w:szCs w:val="28"/>
        </w:rPr>
        <w:object w:dxaOrig="1420" w:dyaOrig="320">
          <v:shape id="_x0000_i1061" type="#_x0000_t75" style="width:71.15pt;height:15.9pt" o:ole="">
            <v:imagedata r:id="rId74" o:title=""/>
          </v:shape>
          <o:OLEObject Type="Embed" ProgID="Equation.DSMT4" ShapeID="_x0000_i1061" DrawAspect="Content" ObjectID="_1619270322" r:id="rId75"/>
        </w:object>
      </w:r>
      <w:r w:rsidRPr="002B1652">
        <w:rPr>
          <w:sz w:val="28"/>
          <w:szCs w:val="28"/>
          <w:lang w:val="ru-RU"/>
        </w:rPr>
        <w:t xml:space="preserve"> – скорость разгара критического сечения сопла</w:t>
      </w:r>
      <w:r>
        <w:rPr>
          <w:sz w:val="28"/>
          <w:szCs w:val="28"/>
          <w:lang w:val="ru-RU"/>
        </w:rPr>
        <w:t>.</w:t>
      </w:r>
    </w:p>
    <w:p w:rsidR="00E310CB" w:rsidRPr="002B1652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36"/>
          <w:sz w:val="28"/>
          <w:szCs w:val="28"/>
        </w:rPr>
        <w:object w:dxaOrig="4580" w:dyaOrig="960">
          <v:shape id="_x0000_i1062" type="#_x0000_t75" style="width:244.45pt;height:51.9pt" o:ole="">
            <v:imagedata r:id="rId76" o:title=""/>
          </v:shape>
          <o:OLEObject Type="Embed" ProgID="Equation.DSMT4" ShapeID="_x0000_i1062" DrawAspect="Content" ObjectID="_1619270323" r:id="rId77"/>
        </w:object>
      </w:r>
      <w:r w:rsidRPr="002B1652">
        <w:rPr>
          <w:sz w:val="28"/>
          <w:szCs w:val="28"/>
          <w:lang w:val="ru-RU"/>
        </w:rPr>
        <w:t>;</w:t>
      </w:r>
    </w:p>
    <w:p w:rsidR="00E310CB" w:rsidRDefault="00E310CB" w:rsidP="00E310CB">
      <w:pPr>
        <w:pStyle w:val="a5"/>
        <w:ind w:firstLine="680"/>
        <w:jc w:val="center"/>
        <w:rPr>
          <w:sz w:val="28"/>
          <w:szCs w:val="28"/>
          <w:lang w:val="ru-RU"/>
        </w:rPr>
      </w:pPr>
      <w:r w:rsidRPr="002B1652">
        <w:rPr>
          <w:position w:val="-36"/>
          <w:sz w:val="28"/>
          <w:szCs w:val="28"/>
        </w:rPr>
        <w:object w:dxaOrig="4599" w:dyaOrig="960">
          <v:shape id="_x0000_i1063" type="#_x0000_t75" style="width:246.15pt;height:52.75pt" o:ole="">
            <v:imagedata r:id="rId78" o:title=""/>
          </v:shape>
          <o:OLEObject Type="Embed" ProgID="Equation.DSMT4" ShapeID="_x0000_i1063" DrawAspect="Content" ObjectID="_1619270324" r:id="rId79"/>
        </w:object>
      </w:r>
      <w:r w:rsidRPr="002B1652">
        <w:rPr>
          <w:sz w:val="28"/>
          <w:szCs w:val="28"/>
          <w:lang w:val="ru-RU"/>
        </w:rPr>
        <w:t>.</w:t>
      </w:r>
      <w:bookmarkStart w:id="20" w:name="_Toc265050175"/>
    </w:p>
    <w:p w:rsidR="00E310CB" w:rsidRPr="00346566" w:rsidRDefault="00E310CB" w:rsidP="00E310CB">
      <w:pPr>
        <w:pStyle w:val="a5"/>
        <w:ind w:firstLine="680"/>
        <w:jc w:val="center"/>
        <w:rPr>
          <w:b/>
          <w:lang w:val="ru-RU"/>
        </w:rPr>
      </w:pPr>
      <w:r w:rsidRPr="00346566">
        <w:rPr>
          <w:b/>
          <w:lang w:val="ru-RU"/>
        </w:rPr>
        <w:br w:type="page"/>
      </w:r>
    </w:p>
    <w:p w:rsidR="00E310CB" w:rsidRPr="00AA222F" w:rsidRDefault="00E310CB" w:rsidP="00E310CB">
      <w:pPr>
        <w:pStyle w:val="afffa"/>
        <w:rPr>
          <w:rStyle w:val="af2"/>
          <w:b w:val="0"/>
          <w:lang w:val="ru-RU"/>
        </w:rPr>
      </w:pPr>
      <w:bookmarkStart w:id="21" w:name="_Toc517426182"/>
      <w:bookmarkStart w:id="22" w:name="_Toc8657327"/>
      <w:r w:rsidRPr="00AD2A2F">
        <w:lastRenderedPageBreak/>
        <w:t xml:space="preserve">1.4.3 Суммарные предельные </w:t>
      </w:r>
      <w:bookmarkEnd w:id="20"/>
      <w:r w:rsidRPr="00AD2A2F">
        <w:t xml:space="preserve">отклонения </w:t>
      </w:r>
      <w:bookmarkEnd w:id="21"/>
      <w:bookmarkEnd w:id="22"/>
      <w:r w:rsidR="00AA222F" w:rsidRPr="00AD2A2F">
        <w:rPr>
          <w:position w:val="-12"/>
        </w:rPr>
        <w:pict>
          <v:shape id="_x0000_i1064" type="#_x0000_t75" style="width:41.85pt;height:18.4pt">
            <v:imagedata r:id="rId8" o:title=""/>
          </v:shape>
        </w:pict>
      </w:r>
    </w:p>
    <w:p w:rsidR="00E310CB" w:rsidRPr="00AD2A2F" w:rsidRDefault="00E310CB" w:rsidP="00E310CB">
      <w:pPr>
        <w:pStyle w:val="a5"/>
        <w:ind w:firstLine="680"/>
        <w:rPr>
          <w:sz w:val="28"/>
          <w:szCs w:val="28"/>
          <w:lang w:val="ru-RU"/>
        </w:rPr>
      </w:pPr>
      <w:r w:rsidRPr="00AD2A2F">
        <w:rPr>
          <w:sz w:val="28"/>
          <w:szCs w:val="28"/>
          <w:lang w:val="ru-RU"/>
        </w:rPr>
        <w:t xml:space="preserve">Суммарные предельные относительные отклонения параметров </w:t>
      </w:r>
      <w:r w:rsidRPr="00AD2A2F">
        <w:rPr>
          <w:b/>
          <w:position w:val="-12"/>
          <w:sz w:val="28"/>
          <w:szCs w:val="28"/>
        </w:rPr>
        <w:object w:dxaOrig="840" w:dyaOrig="360">
          <v:shape id="_x0000_i1065" type="#_x0000_t75" style="width:45.2pt;height:19.25pt" o:ole="">
            <v:imagedata r:id="rId8" o:title=""/>
          </v:shape>
          <o:OLEObject Type="Embed" ProgID="Equation.DSMT4" ShapeID="_x0000_i1065" DrawAspect="Content" ObjectID="_1619270325" r:id="rId80"/>
        </w:object>
      </w:r>
      <w:r w:rsidRPr="00AD2A2F">
        <w:rPr>
          <w:sz w:val="28"/>
          <w:szCs w:val="28"/>
          <w:lang w:val="ru-RU"/>
        </w:rPr>
        <w:t xml:space="preserve"> с учетом влияния случайных и систематических воздействий могут быть найдены по формулам:</w:t>
      </w:r>
    </w:p>
    <w:p w:rsidR="00E310CB" w:rsidRPr="00AD2A2F" w:rsidRDefault="00E310CB" w:rsidP="00E310CB">
      <w:pPr>
        <w:pStyle w:val="af1"/>
        <w:spacing w:before="0" w:after="0"/>
        <w:ind w:firstLine="680"/>
        <w:rPr>
          <w:rFonts w:ascii="Times New Roman" w:hAnsi="Times New Roman"/>
          <w:sz w:val="28"/>
          <w:szCs w:val="28"/>
          <w:lang w:eastAsia="ru-RU"/>
        </w:rPr>
      </w:pPr>
      <m:oMathPara>
        <m:oMath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sz w:val="28"/>
                      <w:szCs w:val="28"/>
                      <w:lang w:eastAsia="ru-RU"/>
                    </w:rPr>
                    <m:t>Σ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max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сл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max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sz w:val="28"/>
                      <w:szCs w:val="28"/>
                      <w:lang w:eastAsia="ru-RU"/>
                    </w:rPr>
                    <m:t>u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max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hAnsi="Times New Roman"/>
                          <w:sz w:val="28"/>
                          <w:szCs w:val="28"/>
                          <w:lang w:eastAsia="ru-RU"/>
                        </w:rPr>
                        <m:t>н</m:t>
                      </m:r>
                    </m:sub>
                  </m:sSub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</m:t>
                  </m:r>
                  <m:r>
                    <w:rPr>
                      <w:sz w:val="28"/>
                      <w:szCs w:val="28"/>
                      <w:lang w:eastAsia="ru-RU"/>
                    </w:rPr>
                    <m:t>ax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r>
                <w:rPr>
                  <w:sz w:val="28"/>
                  <w:szCs w:val="28"/>
                  <w:lang w:eastAsia="ru-RU"/>
                </w:rPr>
                <m:t>ν</m:t>
              </m: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</m:oMath>
      </m:oMathPara>
    </w:p>
    <w:p w:rsidR="00E310CB" w:rsidRPr="00AD2A2F" w:rsidRDefault="00E310CB" w:rsidP="00E310CB">
      <w:pPr>
        <w:pStyle w:val="af1"/>
        <w:spacing w:before="0" w:after="0"/>
        <w:ind w:firstLine="680"/>
        <w:rPr>
          <w:rFonts w:ascii="Times New Roman" w:hAnsi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=0,037+0,01974+0,075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0,27=</m:t>
          </m:r>
          <m:r>
            <m:rPr>
              <m:sty m:val="p"/>
            </m:rPr>
            <w:rPr>
              <w:rFonts w:ascii="Times New Roman"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0,138;</m:t>
          </m:r>
        </m:oMath>
      </m:oMathPara>
    </w:p>
    <w:p w:rsidR="00E310CB" w:rsidRPr="00AD2A2F" w:rsidRDefault="00E310CB" w:rsidP="00E310CB">
      <w:pPr>
        <w:pStyle w:val="af1"/>
        <w:spacing w:before="0" w:after="0"/>
        <w:ind w:firstLine="680"/>
        <w:rPr>
          <w:rFonts w:ascii="Times New Roman" w:hAnsi="Times New Roman"/>
          <w:sz w:val="28"/>
          <w:szCs w:val="28"/>
          <w:lang w:eastAsia="ru-RU"/>
        </w:rPr>
      </w:pPr>
      <m:oMathPara>
        <m:oMath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sz w:val="28"/>
                      <w:szCs w:val="28"/>
                      <w:lang w:eastAsia="ru-RU"/>
                    </w:rPr>
                    <m:t>Σ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min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сл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min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sz w:val="28"/>
                      <w:szCs w:val="28"/>
                      <w:lang w:eastAsia="ru-RU"/>
                    </w:rPr>
                    <m:t>u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min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hAnsi="Times New Roman"/>
                          <w:sz w:val="28"/>
                          <w:szCs w:val="28"/>
                          <w:lang w:eastAsia="ru-RU"/>
                        </w:rPr>
                        <m:t>н</m:t>
                      </m:r>
                    </m:sub>
                  </m:sSub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min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</m:e>
            <m:sub>
              <m:r>
                <w:rPr>
                  <w:sz w:val="28"/>
                  <w:szCs w:val="28"/>
                  <w:lang w:eastAsia="ru-RU"/>
                </w:rPr>
                <m:t>ν</m:t>
              </m: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</m:oMath>
      </m:oMathPara>
    </w:p>
    <w:p w:rsidR="00E310CB" w:rsidRPr="00AD2A2F" w:rsidRDefault="00E310CB" w:rsidP="00E310CB">
      <w:pPr>
        <w:pStyle w:val="af1"/>
        <w:spacing w:before="0" w:after="0"/>
        <w:ind w:firstLine="680"/>
        <w:rPr>
          <w:rFonts w:ascii="Times New Roman" w:hAnsi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0,037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0,01974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0,071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0,27=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0,398;</m:t>
          </m:r>
        </m:oMath>
      </m:oMathPara>
    </w:p>
    <w:p w:rsidR="00E310CB" w:rsidRPr="00AD2A2F" w:rsidRDefault="00E310CB" w:rsidP="00E310CB">
      <w:pPr>
        <w:pStyle w:val="af1"/>
        <w:spacing w:before="0" w:after="0"/>
        <w:ind w:firstLine="680"/>
        <w:rPr>
          <w:rFonts w:ascii="Times New Roman" w:hAnsi="Times New Roman"/>
          <w:sz w:val="28"/>
          <w:szCs w:val="28"/>
          <w:lang w:eastAsia="ru-RU"/>
        </w:rPr>
      </w:pPr>
      <m:oMathPara>
        <m:oMath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sz w:val="28"/>
                      <w:szCs w:val="28"/>
                      <w:lang w:eastAsia="ru-RU"/>
                    </w:rPr>
                    <m:t>Σ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max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сл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max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sz w:val="28"/>
                      <w:szCs w:val="28"/>
                      <w:lang w:eastAsia="ru-RU"/>
                    </w:rPr>
                    <m:t>u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max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hAnsi="Times New Roman"/>
                          <w:sz w:val="28"/>
                          <w:szCs w:val="28"/>
                          <w:lang w:eastAsia="ru-RU"/>
                        </w:rPr>
                        <m:t>н</m:t>
                      </m:r>
                    </m:sub>
                  </m:sSub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max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r>
                <w:rPr>
                  <w:sz w:val="28"/>
                  <w:szCs w:val="28"/>
                  <w:lang w:eastAsia="ru-RU"/>
                </w:rPr>
                <m:t>ν</m:t>
              </m: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</m:oMath>
      </m:oMathPara>
    </w:p>
    <w:p w:rsidR="00E310CB" w:rsidRPr="00AD2A2F" w:rsidRDefault="00E310CB" w:rsidP="00E310CB">
      <w:pPr>
        <w:pStyle w:val="af1"/>
        <w:spacing w:before="0" w:after="0"/>
        <w:ind w:firstLine="680"/>
        <w:rPr>
          <w:rFonts w:ascii="Times New Roman" w:hAnsi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=0,035+0,01974+0,075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0,27=</m:t>
          </m:r>
          <m:r>
            <m:rPr>
              <m:sty m:val="p"/>
            </m:rPr>
            <w:rPr>
              <w:rFonts w:ascii="Times New Roman"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0,14;</m:t>
          </m:r>
        </m:oMath>
      </m:oMathPara>
    </w:p>
    <w:p w:rsidR="00E310CB" w:rsidRPr="00AD2A2F" w:rsidRDefault="00E310CB" w:rsidP="00E310CB">
      <w:pPr>
        <w:pStyle w:val="af1"/>
        <w:spacing w:before="0" w:after="0"/>
        <w:ind w:firstLine="680"/>
        <w:rPr>
          <w:rFonts w:ascii="Times New Roman" w:hAnsi="Times New Roman"/>
          <w:sz w:val="28"/>
          <w:szCs w:val="28"/>
          <w:lang w:eastAsia="ru-RU"/>
        </w:rPr>
      </w:pPr>
      <m:oMathPara>
        <m:oMath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sz w:val="28"/>
                      <w:szCs w:val="28"/>
                      <w:lang w:eastAsia="ru-RU"/>
                    </w:rPr>
                    <m:t>Σ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min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сл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min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sz w:val="28"/>
                      <w:szCs w:val="28"/>
                      <w:lang w:eastAsia="ru-RU"/>
                    </w:rPr>
                    <m:t>u</m:t>
                  </m:r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min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eqArr>
                <m:eqArr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hAnsi="Times New Roman"/>
                          <w:sz w:val="28"/>
                          <w:szCs w:val="28"/>
                          <w:lang w:eastAsia="ru-RU"/>
                        </w:rPr>
                        <m:t>н</m:t>
                      </m:r>
                    </m:sub>
                  </m:sSub>
                </m:e>
                <m:e>
                  <m:r>
                    <w:rPr>
                      <w:sz w:val="28"/>
                      <w:szCs w:val="28"/>
                      <w:lang w:eastAsia="ru-RU"/>
                    </w:rPr>
                    <m:t>min</m:t>
                  </m:r>
                </m:e>
              </m:eqAr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+</m:t>
          </m:r>
          <m:r>
            <w:rPr>
              <w:sz w:val="28"/>
              <w:szCs w:val="28"/>
            </w:rPr>
            <m:t>δ</m:t>
          </m:r>
          <m:sSub>
            <m:sSubPr>
              <m:ctrlPr>
                <w:rPr>
                  <w:rFonts w:hAnsi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hAnsi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Ansi="Times New Roman"/>
                          <w:iCs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hAnsi="Times New Roman"/>
                      <w:sz w:val="28"/>
                      <w:szCs w:val="28"/>
                      <w:lang w:eastAsia="ru-RU"/>
                    </w:rPr>
                    <m:t>т</m:t>
                  </m:r>
                </m:sub>
              </m:sSub>
            </m:e>
            <m:sub>
              <m:r>
                <w:rPr>
                  <w:sz w:val="28"/>
                  <w:szCs w:val="28"/>
                  <w:lang w:eastAsia="ru-RU"/>
                </w:rPr>
                <m:t>ν</m:t>
              </m:r>
            </m:sub>
          </m:sSub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</m:oMath>
      </m:oMathPara>
    </w:p>
    <w:p w:rsidR="00E310CB" w:rsidRPr="00AD2A2F" w:rsidRDefault="00E310CB" w:rsidP="00E310CB">
      <w:pPr>
        <w:pStyle w:val="af1"/>
        <w:spacing w:before="0" w:after="0"/>
        <w:ind w:firstLine="680"/>
        <w:rPr>
          <w:rFonts w:ascii="Times New Roman" w:hAnsi="Times New Roman"/>
          <w:iCs/>
          <w:sz w:val="28"/>
          <w:szCs w:val="28"/>
          <w:lang w:eastAsia="ru-RU"/>
        </w:rPr>
      </w:pPr>
      <m:oMathPara>
        <m:oMath>
          <m:r>
            <w:rPr>
              <w:rFonts w:hAnsi="Times New Roman"/>
              <w:sz w:val="28"/>
              <w:szCs w:val="28"/>
              <w:lang w:eastAsia="ru-RU"/>
            </w:rPr>
            <m:t>=</m:t>
          </m:r>
          <m:r>
            <w:rPr>
              <w:rFonts w:hAnsi="Times New Roman"/>
              <w:sz w:val="28"/>
              <w:szCs w:val="28"/>
              <w:lang w:eastAsia="ru-RU"/>
            </w:rPr>
            <m:t>-</m:t>
          </m:r>
          <m:r>
            <w:rPr>
              <w:rFonts w:hAnsi="Times New Roman"/>
              <w:sz w:val="28"/>
              <w:szCs w:val="28"/>
              <w:lang w:eastAsia="ru-RU"/>
            </w:rPr>
            <m:t>0,035</m:t>
          </m:r>
          <m:r>
            <w:rPr>
              <w:rFonts w:hAnsi="Times New Roman"/>
              <w:sz w:val="28"/>
              <w:szCs w:val="28"/>
              <w:lang w:eastAsia="ru-RU"/>
            </w:rPr>
            <m:t>-</m:t>
          </m:r>
          <m:r>
            <w:rPr>
              <w:rFonts w:hAnsi="Times New Roman"/>
              <w:sz w:val="28"/>
              <w:szCs w:val="28"/>
              <w:lang w:eastAsia="ru-RU"/>
            </w:rPr>
            <m:t>0,01974</m:t>
          </m:r>
          <m:r>
            <w:rPr>
              <w:rFonts w:hAnsi="Times New Roman"/>
              <w:sz w:val="28"/>
              <w:szCs w:val="28"/>
              <w:lang w:eastAsia="ru-RU"/>
            </w:rPr>
            <m:t>-</m:t>
          </m:r>
          <m:r>
            <w:rPr>
              <w:rFonts w:hAnsi="Times New Roman"/>
              <w:sz w:val="28"/>
              <w:szCs w:val="28"/>
              <w:lang w:eastAsia="ru-RU"/>
            </w:rPr>
            <m:t>0,075</m:t>
          </m:r>
          <m:r>
            <w:rPr>
              <w:rFonts w:hAnsi="Times New Roman"/>
              <w:sz w:val="28"/>
              <w:szCs w:val="28"/>
              <w:lang w:eastAsia="ru-RU"/>
            </w:rPr>
            <m:t>-</m:t>
          </m:r>
          <m:r>
            <w:rPr>
              <w:rFonts w:hAnsi="Times New Roman"/>
              <w:sz w:val="28"/>
              <w:szCs w:val="28"/>
              <w:lang w:eastAsia="ru-RU"/>
            </w:rPr>
            <m:t>0,27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-</m:t>
          </m:r>
          <m:r>
            <m:rPr>
              <m:sty m:val="p"/>
            </m:rPr>
            <w:rPr>
              <w:rFonts w:hAnsi="Times New Roman"/>
              <w:sz w:val="28"/>
              <w:szCs w:val="28"/>
              <w:lang w:eastAsia="ru-RU"/>
            </w:rPr>
            <m:t>0,40;</m:t>
          </m:r>
        </m:oMath>
      </m:oMathPara>
    </w:p>
    <w:p w:rsidR="00E310CB" w:rsidRPr="00AD2A2F" w:rsidRDefault="00E310CB" w:rsidP="00E310CB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AD2A2F">
        <w:rPr>
          <w:rFonts w:cs="Times New Roman"/>
          <w:sz w:val="28"/>
          <w:szCs w:val="28"/>
          <w:lang w:val="ru-RU"/>
        </w:rPr>
        <w:t xml:space="preserve">где </w:t>
      </w:r>
      <m:oMath>
        <m:r>
          <w:rPr>
            <w:rStyle w:val="af2"/>
            <w:sz w:val="28"/>
            <w:szCs w:val="28"/>
          </w:rPr>
          <m:t>δ</m:t>
        </m:r>
        <m:sSub>
          <m:sSubPr>
            <m:ctrlPr>
              <w:rPr>
                <w:rStyle w:val="af2"/>
                <w:rFonts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2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Style w:val="af2"/>
                <w:sz w:val="28"/>
                <w:szCs w:val="28"/>
                <w:lang w:val="ru-RU"/>
              </w:rPr>
              <m:t>сл</m:t>
            </m:r>
          </m:sub>
        </m:sSub>
      </m:oMath>
      <w:r w:rsidRPr="00AD2A2F">
        <w:rPr>
          <w:rFonts w:cs="Times New Roman"/>
          <w:sz w:val="28"/>
          <w:szCs w:val="28"/>
          <w:lang w:val="ru-RU"/>
        </w:rPr>
        <w:t xml:space="preserve"> – отклонение искомого параметра за счет случайных отклонений параметров; </w:t>
      </w:r>
    </w:p>
    <w:p w:rsidR="00E310CB" w:rsidRPr="00AD2A2F" w:rsidRDefault="00E310CB" w:rsidP="00E310CB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m:oMath>
        <m:r>
          <w:rPr>
            <w:rStyle w:val="af2"/>
            <w:sz w:val="28"/>
            <w:szCs w:val="28"/>
          </w:rPr>
          <m:t>δ</m:t>
        </m:r>
        <m:sSub>
          <m:sSubPr>
            <m:ctrlPr>
              <w:rPr>
                <w:rStyle w:val="af2"/>
                <w:rFonts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2"/>
                <w:sz w:val="28"/>
                <w:szCs w:val="28"/>
              </w:rPr>
              <m:t>N</m:t>
            </m:r>
          </m:e>
          <m:sub>
            <m:r>
              <w:rPr>
                <w:rStyle w:val="af2"/>
                <w:sz w:val="28"/>
                <w:szCs w:val="28"/>
              </w:rPr>
              <m:t>u</m:t>
            </m:r>
          </m:sub>
        </m:sSub>
      </m:oMath>
      <w:r w:rsidRPr="00AD2A2F">
        <w:rPr>
          <w:rFonts w:cs="Times New Roman"/>
          <w:sz w:val="28"/>
          <w:szCs w:val="28"/>
          <w:lang w:val="ru-RU"/>
        </w:rPr>
        <w:t xml:space="preserve"> – отклонение искомого параметра за счет отклонения скорости горения топлива от номинального значения; </w:t>
      </w:r>
    </w:p>
    <w:p w:rsidR="00E310CB" w:rsidRPr="00AD2A2F" w:rsidRDefault="00E310CB" w:rsidP="00E310CB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m:oMath>
        <m:r>
          <w:rPr>
            <w:rStyle w:val="af2"/>
            <w:sz w:val="28"/>
            <w:szCs w:val="28"/>
          </w:rPr>
          <m:t>δ</m:t>
        </m:r>
        <m:sSub>
          <m:sSubPr>
            <m:ctrlPr>
              <w:rPr>
                <w:rStyle w:val="af2"/>
                <w:rFonts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2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Style w:val="af2"/>
                    <w:rFonts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Style w:val="af2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Style w:val="af2"/>
                    <w:sz w:val="28"/>
                    <w:szCs w:val="28"/>
                    <w:lang w:val="ru-RU"/>
                  </w:rPr>
                  <m:t>н</m:t>
                </m:r>
              </m:sub>
            </m:sSub>
          </m:sub>
        </m:sSub>
      </m:oMath>
      <w:r w:rsidRPr="00AD2A2F">
        <w:rPr>
          <w:rFonts w:cs="Times New Roman"/>
          <w:sz w:val="28"/>
          <w:szCs w:val="28"/>
          <w:lang w:val="ru-RU"/>
        </w:rPr>
        <w:t xml:space="preserve"> – отклонение искомого параметра за счет отклонения начальной температуры заряда от номинального значения; </w:t>
      </w:r>
    </w:p>
    <w:p w:rsidR="00E310CB" w:rsidRPr="00AD2A2F" w:rsidRDefault="00E310CB" w:rsidP="00E310CB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m:oMath>
        <m:r>
          <w:rPr>
            <w:rStyle w:val="af2"/>
            <w:sz w:val="28"/>
            <w:szCs w:val="28"/>
          </w:rPr>
          <m:t>δ</m:t>
        </m:r>
        <m:sSub>
          <m:sSubPr>
            <m:ctrlPr>
              <w:rPr>
                <w:rStyle w:val="af2"/>
                <w:rFonts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2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Style w:val="af2"/>
                <w:sz w:val="28"/>
                <w:szCs w:val="28"/>
              </w:rPr>
              <m:t>ν</m:t>
            </m:r>
          </m:sub>
        </m:sSub>
      </m:oMath>
      <w:r w:rsidRPr="00AD2A2F">
        <w:rPr>
          <w:rFonts w:cs="Times New Roman"/>
          <w:sz w:val="28"/>
          <w:szCs w:val="28"/>
          <w:lang w:val="ru-RU"/>
        </w:rPr>
        <w:t xml:space="preserve"> – отклонение искомого параметра за счет разгара критического сечения; индексы “</w:t>
      </w:r>
      <w:r w:rsidRPr="00AD2A2F">
        <w:rPr>
          <w:rFonts w:cs="Times New Roman"/>
          <w:sz w:val="28"/>
          <w:szCs w:val="28"/>
        </w:rPr>
        <w:t>min</w:t>
      </w:r>
      <w:r w:rsidRPr="00AD2A2F">
        <w:rPr>
          <w:rFonts w:cs="Times New Roman"/>
          <w:sz w:val="28"/>
          <w:szCs w:val="28"/>
          <w:lang w:val="ru-RU"/>
        </w:rPr>
        <w:t>”, “</w:t>
      </w:r>
      <w:r w:rsidRPr="00AD2A2F">
        <w:rPr>
          <w:rFonts w:cs="Times New Roman"/>
          <w:sz w:val="28"/>
          <w:szCs w:val="28"/>
        </w:rPr>
        <w:t>max</w:t>
      </w:r>
      <w:r w:rsidRPr="00AD2A2F">
        <w:rPr>
          <w:rFonts w:cs="Times New Roman"/>
          <w:sz w:val="28"/>
          <w:szCs w:val="28"/>
          <w:lang w:val="ru-RU"/>
        </w:rPr>
        <w:t>” относятся соответствующим минимальным и максимальным отклонениям параметра.</w:t>
      </w:r>
    </w:p>
    <w:p w:rsidR="00E310CB" w:rsidRDefault="00E310CB" w:rsidP="005E1573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</w:p>
    <w:p w:rsidR="005E1573" w:rsidRPr="00F72D54" w:rsidRDefault="005E1573" w:rsidP="005E1573">
      <w:pPr>
        <w:keepNext/>
        <w:keepLines/>
        <w:spacing w:before="200" w:after="120"/>
        <w:ind w:left="810"/>
        <w:jc w:val="center"/>
        <w:outlineLvl w:val="1"/>
        <w:rPr>
          <w:rFonts w:eastAsiaTheme="majorEastAsia" w:cstheme="majorBidi"/>
          <w:b/>
          <w:bCs/>
          <w:sz w:val="28"/>
          <w:szCs w:val="26"/>
          <w:lang w:val="ru-RU"/>
        </w:rPr>
      </w:pPr>
      <w:bookmarkStart w:id="23" w:name="_Toc517426183"/>
      <w:bookmarkStart w:id="24" w:name="_Toc8657328"/>
      <w:r w:rsidRPr="00F72D54">
        <w:rPr>
          <w:rFonts w:eastAsiaTheme="majorEastAsia" w:cstheme="majorBidi"/>
          <w:b/>
          <w:bCs/>
          <w:sz w:val="28"/>
          <w:szCs w:val="26"/>
          <w:lang w:val="ru-RU"/>
        </w:rPr>
        <w:t>1.5 Расчет внутрибаллистических характеристик РДТТ</w:t>
      </w:r>
      <w:bookmarkEnd w:id="23"/>
      <w:bookmarkEnd w:id="24"/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Для получения основных параметров РДТТ необходимо произвести расчёт внутрибаллистических характеристик.</w: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Из результатов термодинамического расчёта выбранного топлива используются значения равновесной температуры продуктов сгорания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 xml:space="preserve">=3188,64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</m:t>
        </m:r>
      </m:oMath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color w:val="FF0000"/>
          <w:sz w:val="28"/>
          <w:szCs w:val="28"/>
          <w:lang w:val="ru-RU"/>
        </w:rPr>
        <w:t>2634 К</w:t>
      </w:r>
      <w:r w:rsidRPr="00F72D54">
        <w:rPr>
          <w:rFonts w:cs="Times New Roman"/>
          <w:sz w:val="28"/>
          <w:szCs w:val="28"/>
          <w:lang w:val="ru-RU"/>
        </w:rPr>
        <w:t xml:space="preserve">, показателя адиабаты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cs="Times New Roman"/>
            <w:sz w:val="28"/>
            <w:szCs w:val="28"/>
            <w:lang w:val="ru-RU"/>
          </w:rPr>
          <m:t>=1,19</m:t>
        </m:r>
      </m:oMath>
      <w:r>
        <w:rPr>
          <w:rFonts w:cs="Times New Roman"/>
          <w:sz w:val="28"/>
          <w:szCs w:val="28"/>
          <w:lang w:val="ru-RU"/>
        </w:rPr>
        <w:t xml:space="preserve"> </w:t>
      </w:r>
      <w:r w:rsidRPr="001D148F">
        <w:rPr>
          <w:rFonts w:cs="Times New Roman"/>
          <w:color w:val="FF0000"/>
          <w:sz w:val="28"/>
          <w:szCs w:val="28"/>
          <w:lang w:val="ru-RU"/>
        </w:rPr>
        <w:t>1,237</w:t>
      </w:r>
      <w:r w:rsidRPr="00F72D54">
        <w:rPr>
          <w:rFonts w:cs="Times New Roman"/>
          <w:sz w:val="28"/>
          <w:szCs w:val="28"/>
          <w:lang w:val="ru-RU"/>
        </w:rPr>
        <w:t xml:space="preserve">. </w: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lastRenderedPageBreak/>
        <w:t>Так же зададимся следующими значениями:</w:t>
      </w:r>
    </w:p>
    <w:p w:rsidR="005E1573" w:rsidRPr="00F72D54" w:rsidRDefault="005E1573" w:rsidP="00F84514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коэффициент, учитывающий потери энергии на нагрев стенок КС и на неполноту сгорания твердого топлива –</w:t>
      </w:r>
      <w:r w:rsidRPr="00F72D54">
        <w:rPr>
          <w:rFonts w:cs="Times New Roman"/>
          <w:position w:val="-1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χ</m:t>
        </m:r>
        <m:r>
          <w:rPr>
            <w:rFonts w:ascii="Cambria Math" w:cs="Times New Roman"/>
            <w:sz w:val="28"/>
            <w:szCs w:val="28"/>
            <w:lang w:val="ru-RU"/>
          </w:rPr>
          <m:t>=0,95;</m:t>
        </m:r>
      </m:oMath>
    </w:p>
    <w:p w:rsidR="005E1573" w:rsidRPr="00F72D54" w:rsidRDefault="005E1573" w:rsidP="00F84514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коэффициент потерь расхода сопла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=0,98</m:t>
        </m:r>
      </m:oMath>
      <w:r w:rsidRPr="00F72D54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2F3D35">
        <w:rPr>
          <w:rFonts w:cs="Times New Roman"/>
          <w:color w:val="FF0000"/>
          <w:sz w:val="28"/>
          <w:szCs w:val="28"/>
          <w:lang w:val="ru-RU"/>
        </w:rPr>
        <w:t>0,96</w: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По указанным в задании на проект данным определяются начальные газодинамические параметры.</w:t>
      </w:r>
    </w:p>
    <w:p w:rsidR="005E1573" w:rsidRDefault="00235A11" w:rsidP="005E1573">
      <w:pPr>
        <w:spacing w:after="0" w:line="360" w:lineRule="auto"/>
        <w:ind w:firstLine="680"/>
        <w:rPr>
          <w:rFonts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+1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1,19+1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>=0,647;</m:t>
          </m:r>
        </m:oMath>
      </m:oMathPara>
    </w:p>
    <w:p w:rsidR="005E1573" w:rsidRPr="002F3D35" w:rsidRDefault="00235A11" w:rsidP="005E1573">
      <w:pPr>
        <w:spacing w:after="0" w:line="360" w:lineRule="auto"/>
        <w:ind w:firstLine="680"/>
        <w:rPr>
          <w:rFonts w:cs="Times New Roman"/>
          <w:i/>
          <w:color w:val="FF0000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·k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+1</m:t>
                  </m:r>
                </m:den>
              </m:f>
            </m:e>
          </m:rad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1,237+1</m:t>
                  </m:r>
                </m:den>
              </m:f>
            </m:e>
          </m:rad>
          <m:r>
            <w:rPr>
              <w:rFonts w:ascii="Cambria Math" w:cs="Times New Roman"/>
              <w:color w:val="FF0000"/>
              <w:sz w:val="28"/>
              <w:szCs w:val="28"/>
            </w:rPr>
            <m:t>=0,656</m:t>
          </m:r>
        </m:oMath>
      </m:oMathPara>
    </w:p>
    <w:p w:rsidR="005E1573" w:rsidRPr="002F3D35" w:rsidRDefault="005E1573" w:rsidP="005E1573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cs="Times New Roman"/>
                <w:sz w:val="28"/>
                <w:szCs w:val="28"/>
              </w:rPr>
              <m:t>8314</m:t>
            </m:r>
          </m:num>
          <m:den>
            <m:r>
              <w:rPr>
                <w:rFonts w:ascii="Cambria Math" w:cs="Times New Roman"/>
                <w:sz w:val="28"/>
                <w:szCs w:val="28"/>
              </w:rPr>
              <m:t>26</m:t>
            </m:r>
          </m:den>
        </m:f>
        <m:r>
          <w:rPr>
            <w:rFonts w:ascii="Cambria Math" w:cs="Times New Roman"/>
            <w:sz w:val="28"/>
            <w:szCs w:val="28"/>
          </w:rPr>
          <m:t xml:space="preserve">=319,769  </m:t>
        </m:r>
        <m:r>
          <w:rPr>
            <w:rFonts w:ascii="Cambria Math" w:hAnsi="Cambria Math" w:cs="Times New Roman"/>
            <w:sz w:val="28"/>
            <w:szCs w:val="28"/>
          </w:rPr>
          <m:t>Дж</m:t>
        </m:r>
        <m:r>
          <w:rPr>
            <w:rFonts w:asci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к∙Кг</m:t>
        </m:r>
      </m:oMath>
      <w:r w:rsidRPr="00F72D54">
        <w:rPr>
          <w:rFonts w:cs="Times New Roman"/>
          <w:sz w:val="28"/>
          <w:szCs w:val="28"/>
        </w:rPr>
        <w:t>;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2F3D35">
        <w:rPr>
          <w:rFonts w:cs="Times New Roman"/>
          <w:color w:val="FF0000"/>
          <w:sz w:val="28"/>
          <w:szCs w:val="28"/>
          <w:lang w:val="ru-RU"/>
        </w:rPr>
        <w:t>338,917</w:t>
      </w:r>
    </w:p>
    <w:p w:rsidR="005E1573" w:rsidRPr="002F3D35" w:rsidRDefault="00235A11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1,19+1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0,051</m:t>
                              </m:r>
                            </m:num>
                            <m:den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14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1,19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1,19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cs="Times New Roman"/>
              <w:sz w:val="28"/>
              <w:szCs w:val="28"/>
            </w:rPr>
            <m:t>=2,612;</m:t>
          </m:r>
        </m:oMath>
      </m:oMathPara>
    </w:p>
    <w:p w:rsidR="005E1573" w:rsidRPr="002F3D35" w:rsidRDefault="00235A11" w:rsidP="005E1573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k-</m:t>
                          </m:r>
                          <m:r>
                            <w:rPr>
                              <w:rFonts w:asci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1,237+1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0,098</m:t>
                              </m:r>
                            </m:num>
                            <m:den>
                              <m:r>
                                <w:rPr>
                                  <w:rFonts w:asci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3,92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color w:val="FF0000"/>
                              <w:sz w:val="28"/>
                              <w:szCs w:val="28"/>
                            </w:rPr>
                            <m:t>1,237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color w:val="FF0000"/>
                              <w:sz w:val="28"/>
                              <w:szCs w:val="28"/>
                            </w:rPr>
                            <m:t>1,237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cs="Times New Roman"/>
              <w:color w:val="FF0000"/>
              <w:sz w:val="28"/>
              <w:szCs w:val="28"/>
            </w:rPr>
            <m:t>=2,187</m:t>
          </m:r>
        </m:oMath>
      </m:oMathPara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sz w:val="28"/>
              <w:szCs w:val="28"/>
            </w:rPr>
            <m:t>=</m:t>
          </m:r>
        </m:oMath>
      </m:oMathPara>
    </w:p>
    <w:p w:rsidR="005E1573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cs="Times New Roman"/>
              <w:sz w:val="28"/>
              <w:szCs w:val="28"/>
            </w:rPr>
            <m:t>=2,612</m:t>
          </m:r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2,612</m:t>
                      </m:r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1,19+1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sz w:val="28"/>
              <w:szCs w:val="28"/>
            </w:rPr>
            <m:t>=0,038;</m:t>
          </m:r>
        </m:oMath>
      </m:oMathPara>
    </w:p>
    <w:p w:rsidR="005E1573" w:rsidRPr="00A158E9" w:rsidRDefault="005E1573" w:rsidP="005E1573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FF0000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</m:oMath>
      </m:oMathPara>
    </w:p>
    <w:p w:rsidR="005E1573" w:rsidRPr="00A158E9" w:rsidRDefault="005E1573" w:rsidP="005E1573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cs="Times New Roman"/>
              <w:color w:val="FF0000"/>
              <w:sz w:val="28"/>
              <w:szCs w:val="28"/>
            </w:rPr>
            <m:t>=2,187</m:t>
          </m:r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2,187</m:t>
                      </m:r>
                    </m:e>
                    <m:sup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1,237+1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color w:val="FF0000"/>
              <w:sz w:val="28"/>
              <w:szCs w:val="28"/>
            </w:rPr>
            <m:t>=0,178</m:t>
          </m:r>
        </m:oMath>
      </m:oMathPara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sz w:val="28"/>
              <w:szCs w:val="28"/>
            </w:rPr>
            <m:t>=</m:t>
          </m:r>
        </m:oMath>
      </m:oMathPara>
    </w:p>
    <w:p w:rsidR="005E1573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cs="Times New Roman"/>
              <w:sz w:val="28"/>
              <w:szCs w:val="28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2,612</m:t>
                  </m:r>
                </m:e>
                <m:sup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2,612</m:t>
                      </m:r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sz w:val="28"/>
              <w:szCs w:val="28"/>
            </w:rPr>
            <m:t>=0,07.</m:t>
          </m:r>
        </m:oMath>
      </m:oMathPara>
    </w:p>
    <w:p w:rsidR="005E1573" w:rsidRPr="00A158E9" w:rsidRDefault="005E1573" w:rsidP="005E1573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</m:oMath>
      </m:oMathPara>
    </w:p>
    <w:p w:rsidR="005E1573" w:rsidRPr="00A158E9" w:rsidRDefault="005E1573" w:rsidP="005E1573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2,187</m:t>
                  </m:r>
                </m:e>
                <m:sup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2,187</m:t>
                      </m:r>
                    </m:e>
                    <m:sup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color w:val="FF0000"/>
              <w:sz w:val="28"/>
              <w:szCs w:val="28"/>
            </w:rPr>
            <m:t>=0,293.</m:t>
          </m:r>
        </m:oMath>
      </m:oMathPara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Зная газодинамические параметры, определяется удельный импульс:</w:t>
      </w:r>
    </w:p>
    <w:p w:rsidR="005E1573" w:rsidRDefault="00235A11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χ∙R·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0,95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319,769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3188,64</m:t>
                  </m:r>
                </m:e>
              </m:rad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>0,647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sz w:val="28"/>
                  <w:szCs w:val="28"/>
                </w:rPr>
                <m:t>0,07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0,051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14</m:t>
                  </m:r>
                </m:den>
              </m:f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>0,038</m:t>
              </m:r>
            </m:den>
          </m:f>
          <m:r>
            <w:rPr>
              <w:rFonts w:ascii="Cambria Math" w:cs="Times New Roman"/>
              <w:sz w:val="28"/>
              <w:szCs w:val="28"/>
            </w:rPr>
            <m:t xml:space="preserve">==2680,148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5E1573" w:rsidRPr="00F72D54" w:rsidRDefault="00235A11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χ∙R·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к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0,95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338,917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·2634</m:t>
                  </m:r>
                </m:e>
              </m:rad>
            </m:num>
            <m:den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0,656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0,239</m:t>
              </m:r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0,098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17,66</m:t>
                  </m:r>
                </m:den>
              </m:f>
            </m:num>
            <m:den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0,178</m:t>
              </m:r>
            </m:den>
          </m:f>
          <m:r>
            <w:rPr>
              <w:rFonts w:ascii="Cambria Math" w:cs="Times New Roman"/>
              <w:color w:val="FF0000"/>
              <w:sz w:val="28"/>
              <w:szCs w:val="28"/>
            </w:rPr>
            <m:t xml:space="preserve">==1687,742 </m:t>
          </m:r>
          <m:r>
            <w:rPr>
              <w:rFonts w:ascii="Cambria Math" w:hAnsi="Cambria Math" w:cs="Times New Roman"/>
              <w:color w:val="FF0000"/>
              <w:sz w:val="28"/>
              <w:szCs w:val="28"/>
            </w:rPr>
            <m:t>м</m:t>
          </m:r>
          <m:r>
            <w:rPr>
              <w:rFonts w:ascii="Cambria Math" w:cs="Times New Roman"/>
              <w:color w:val="FF0000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color w:val="FF0000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5E1573" w:rsidRPr="00032EC6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Определяется расход, масса топлива и площадь поверхности горения.</w:t>
      </w:r>
    </w:p>
    <w:p w:rsidR="005E1573" w:rsidRPr="00F72D54" w:rsidRDefault="00235A11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sub>
              </m:sSub>
            </m:den>
          </m:f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sz w:val="28"/>
                  <w:szCs w:val="28"/>
                </w:rPr>
                <m:t>890000</m:t>
              </m:r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 xml:space="preserve">2680,148 </m:t>
              </m:r>
            </m:den>
          </m:f>
          <m:r>
            <w:rPr>
              <w:rFonts w:ascii="Cambria Math" w:cs="Times New Roman"/>
              <w:sz w:val="28"/>
              <w:szCs w:val="28"/>
            </w:rPr>
            <m:t xml:space="preserve">=332,071 </m:t>
          </m:r>
          <m:r>
            <w:rPr>
              <w:rFonts w:ascii="Cambria Math" w:hAnsi="Cambria Math" w:cs="Times New Roman"/>
              <w:sz w:val="28"/>
              <w:szCs w:val="28"/>
            </w:rPr>
            <m:t>кг</m:t>
          </m:r>
          <m:r>
            <w:rPr>
              <w:rFonts w:asci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 xml:space="preserve">; </m:t>
          </m:r>
        </m:oMath>
      </m:oMathPara>
    </w:p>
    <w:p w:rsidR="005E1573" w:rsidRPr="00F72D54" w:rsidRDefault="00235A11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 xml:space="preserve">=332,071 </m:t>
          </m:r>
          <m:r>
            <w:rPr>
              <w:rFonts w:ascii="Cambria Math" w:hAnsi="Cambria Math" w:cs="Times New Roman"/>
              <w:sz w:val="28"/>
              <w:szCs w:val="28"/>
            </w:rPr>
            <m:t>·</m:t>
          </m:r>
          <m:r>
            <w:rPr>
              <w:rFonts w:ascii="Cambria Math" w:cs="Times New Roman"/>
              <w:sz w:val="28"/>
              <w:szCs w:val="28"/>
            </w:rPr>
            <m:t>70=</m:t>
          </m:r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23244,985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кг</m:t>
          </m:r>
          <m: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5E1573" w:rsidRPr="00F72D54" w:rsidRDefault="00235A11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∙u</m:t>
              </m:r>
            </m:den>
          </m:f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sz w:val="28"/>
                  <w:szCs w:val="28"/>
                </w:rPr>
                <m:t xml:space="preserve">332,071 </m:t>
              </m:r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>1740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cs="Times New Roman"/>
                  <w:sz w:val="28"/>
                  <w:szCs w:val="28"/>
                </w:rPr>
                <m:t>0,007</m:t>
              </m:r>
            </m:den>
          </m:f>
          <m:r>
            <w:rPr>
              <w:rFonts w:ascii="Cambria Math" w:cs="Times New Roman"/>
              <w:sz w:val="28"/>
              <w:szCs w:val="28"/>
            </w:rPr>
            <m:t xml:space="preserve">=25,226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i/>
          <w:sz w:val="28"/>
          <w:szCs w:val="28"/>
        </w:rPr>
      </w:pP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i/>
          <w:sz w:val="28"/>
          <w:szCs w:val="28"/>
          <w:lang w:val="ru-RU"/>
        </w:rPr>
      </w:pPr>
      <w:r w:rsidRPr="00F72D54">
        <w:rPr>
          <w:rFonts w:cs="Times New Roman"/>
          <w:i/>
          <w:sz w:val="28"/>
          <w:szCs w:val="28"/>
          <w:lang w:val="ru-RU"/>
        </w:rPr>
        <w:t>Расчёт габаритов и массы заряда и корпуса:</w:t>
      </w: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Определяется площадь и диаметр критического сечения.</w:t>
      </w:r>
    </w:p>
    <w:p w:rsidR="005E1573" w:rsidRPr="00F72D54" w:rsidRDefault="00235A11" w:rsidP="005E1573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KP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χ∙R·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sz w:val="28"/>
                  <w:szCs w:val="28"/>
                </w:rPr>
                <m:t xml:space="preserve">332,071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0,95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319,769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3188,64</m:t>
                  </m:r>
                </m:e>
              </m:rad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>0,98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cs="Times New Roman"/>
                  <w:sz w:val="28"/>
                  <w:szCs w:val="28"/>
                </w:rPr>
                <m:t>0,647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cs="Times New Roman"/>
              <w:sz w:val="28"/>
              <w:szCs w:val="28"/>
            </w:rPr>
            <m:t xml:space="preserve">=0,037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5E1573" w:rsidRPr="00F72D54" w:rsidRDefault="00235A11" w:rsidP="005E1573">
      <w:pPr>
        <w:spacing w:after="0" w:line="360" w:lineRule="auto"/>
        <w:ind w:firstLine="680"/>
        <w:rPr>
          <w:rFonts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KP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0,037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 xml:space="preserve">=0,21658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Определяется площадь и диаметр выходного сечения сопла:</w:t>
      </w:r>
    </w:p>
    <w:p w:rsidR="005E1573" w:rsidRPr="00F72D54" w:rsidRDefault="00235A11" w:rsidP="005E1573">
      <w:pPr>
        <w:spacing w:after="0" w:line="360" w:lineRule="auto"/>
        <w:ind w:firstLine="680"/>
        <w:jc w:val="center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</m:den>
        </m:f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cs="Times New Roman"/>
                <w:sz w:val="28"/>
                <w:szCs w:val="28"/>
              </w:rPr>
              <m:t>0,037</m:t>
            </m:r>
          </m:num>
          <m:den>
            <m:r>
              <w:rPr>
                <w:rFonts w:ascii="Cambria Math" w:cs="Times New Roman"/>
                <w:sz w:val="28"/>
                <w:szCs w:val="28"/>
              </w:rPr>
              <m:t>0,038</m:t>
            </m:r>
          </m:den>
        </m:f>
        <m:r>
          <w:rPr>
            <w:rFonts w:ascii="Cambria Math" w:cs="Times New Roman"/>
            <w:sz w:val="28"/>
            <w:szCs w:val="28"/>
          </w:rPr>
          <m:t xml:space="preserve">=0,98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cs="Times New Roman"/>
                <w:sz w:val="28"/>
                <w:szCs w:val="28"/>
              </w:rPr>
              <m:t>2</m:t>
            </m:r>
          </m:sup>
        </m:sSup>
      </m:oMath>
      <w:r w:rsidR="005E1573" w:rsidRPr="00F72D54">
        <w:rPr>
          <w:rFonts w:cs="Times New Roman"/>
          <w:sz w:val="28"/>
          <w:szCs w:val="28"/>
        </w:rPr>
        <w:t>;</w:t>
      </w:r>
    </w:p>
    <w:p w:rsidR="005E1573" w:rsidRPr="00F72D54" w:rsidRDefault="00235A11" w:rsidP="005E1573">
      <w:pPr>
        <w:spacing w:after="0" w:line="360" w:lineRule="auto"/>
        <w:ind w:firstLine="680"/>
        <w:rPr>
          <w:rFonts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0,98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 xml:space="preserve">=1,11687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Определяются размеры заряда:</w:t>
      </w:r>
    </w:p>
    <w:p w:rsidR="005E1573" w:rsidRPr="00F72D54" w:rsidRDefault="00235A11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=0,007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r>
          <w:rPr>
            <w:rFonts w:ascii="Cambria Math" w:cs="Times New Roman"/>
            <w:sz w:val="28"/>
            <w:szCs w:val="28"/>
            <w:lang w:val="ru-RU"/>
          </w:rPr>
          <m:t xml:space="preserve">70=0,529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м</m:t>
        </m:r>
      </m:oMath>
      <w:r w:rsidR="005E1573" w:rsidRPr="00F72D54">
        <w:rPr>
          <w:rFonts w:cs="Times New Roman"/>
          <w:i/>
          <w:sz w:val="28"/>
          <w:szCs w:val="28"/>
          <w:lang w:val="ru-RU"/>
        </w:rPr>
        <w:t xml:space="preserve"> </w:t>
      </w:r>
      <w:r w:rsidR="005E1573" w:rsidRPr="00F72D54">
        <w:rPr>
          <w:rFonts w:cs="Times New Roman"/>
          <w:sz w:val="28"/>
          <w:szCs w:val="28"/>
          <w:lang w:val="ru-RU"/>
        </w:rPr>
        <w:t>– максимальный свод.</w:t>
      </w: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Внутренний диаметр заряда принимаем равным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вн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cs="Times New Roman"/>
                <w:sz w:val="28"/>
                <w:szCs w:val="28"/>
                <w:lang w:val="ru-RU"/>
              </w:rPr>
              <m:t>1,5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…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KP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 xml:space="preserve">= =0,36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м</m:t>
        </m:r>
      </m:oMath>
      <w:r w:rsidRPr="00F72D54">
        <w:rPr>
          <w:rFonts w:cs="Times New Roman"/>
          <w:sz w:val="28"/>
          <w:szCs w:val="28"/>
          <w:lang w:val="ru-RU"/>
        </w:rPr>
        <w:t>;</w: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Так как в процессе выгорания работы РДТТ топливо выгорает неравномерно (имеются дигрессивные остатки), то сводом задаёмся меньше максимального значения. Примем: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cs="Times New Roman"/>
            <w:sz w:val="28"/>
            <w:szCs w:val="28"/>
            <w:lang w:val="ru-RU"/>
          </w:rPr>
          <m:t xml:space="preserve">=0,46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м</m:t>
        </m:r>
      </m:oMath>
      <w:r w:rsidRPr="00F72D54">
        <w:rPr>
          <w:rFonts w:cs="Times New Roman"/>
          <w:sz w:val="28"/>
          <w:szCs w:val="28"/>
          <w:lang w:val="ru-RU"/>
        </w:rPr>
        <w:t>.</w: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Форма, размеры и количество лучей «звезды», а также форма переднего и заднего днища подбирается исходя из условия постоянства площади горения в течение всего времени работы РДТТ. Так же задаёмся разгаром диаметра критического сечения величиной 0,2 </w:t>
      </w:r>
      <w:r w:rsidRPr="00F72D54">
        <w:rPr>
          <w:rFonts w:cs="Times New Roman"/>
          <w:i/>
          <w:sz w:val="28"/>
          <w:szCs w:val="28"/>
          <w:lang w:val="ru-RU"/>
        </w:rPr>
        <w:t>мм/с</w:t>
      </w:r>
      <w:r w:rsidRPr="00F72D54">
        <w:rPr>
          <w:rFonts w:cs="Times New Roman"/>
          <w:sz w:val="28"/>
          <w:szCs w:val="28"/>
          <w:lang w:val="ru-RU"/>
        </w:rPr>
        <w:t>.</w:t>
      </w:r>
      <w:r w:rsidRPr="00F72D54">
        <w:rPr>
          <w:rFonts w:cs="Times New Roman"/>
          <w:sz w:val="28"/>
          <w:szCs w:val="28"/>
          <w:lang w:val="ru-RU"/>
        </w:rPr>
        <w:tab/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В программном комплексе </w:t>
      </w:r>
      <w:r w:rsidRPr="00F72D54">
        <w:rPr>
          <w:rFonts w:cs="Times New Roman"/>
          <w:sz w:val="28"/>
          <w:szCs w:val="28"/>
        </w:rPr>
        <w:t>SolidWorks</w:t>
      </w:r>
      <w:r w:rsidRPr="00F72D54">
        <w:rPr>
          <w:rFonts w:cs="Times New Roman"/>
          <w:sz w:val="28"/>
          <w:szCs w:val="28"/>
          <w:lang w:val="ru-RU"/>
        </w:rPr>
        <w:t xml:space="preserve"> проводится построение заряда с учетом рассчитанных параметров и принятых допущений и определяется площадь горения в зависимости от величины сгоревшего свода. </w: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Полученные данные используются для расчета разгара критического сечения, давления в КС, скорости горения топлива и времени работы РДТТ в зависимости от величины сгоревшего свода.</w: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Расчёт диаметра критического сечения в зависимости от величины сгоревшего свода проводится следующим образом:</w:t>
      </w:r>
    </w:p>
    <w:p w:rsidR="005E1573" w:rsidRPr="00F72D54" w:rsidRDefault="005E1573" w:rsidP="005E1573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36"/>
          <w:sz w:val="28"/>
          <w:szCs w:val="28"/>
        </w:rPr>
        <w:object w:dxaOrig="2920" w:dyaOrig="859">
          <v:shape id="_x0000_i1066" type="#_x0000_t75" style="width:146.5pt;height:42.7pt" o:ole="">
            <v:imagedata r:id="rId81" o:title=""/>
          </v:shape>
          <o:OLEObject Type="Embed" ProgID="Equation.DSMT4" ShapeID="_x0000_i1066" DrawAspect="Content" ObjectID="_1619270326" r:id="rId82"/>
        </w:objec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где </w:t>
      </w:r>
      <w:r w:rsidRPr="00F72D54">
        <w:rPr>
          <w:rFonts w:cs="Times New Roman"/>
          <w:position w:val="-16"/>
          <w:sz w:val="28"/>
          <w:szCs w:val="28"/>
        </w:rPr>
        <w:object w:dxaOrig="499" w:dyaOrig="420">
          <v:shape id="_x0000_i1067" type="#_x0000_t75" style="width:25.1pt;height:21.75pt" o:ole="">
            <v:imagedata r:id="rId83" o:title=""/>
          </v:shape>
          <o:OLEObject Type="Embed" ProgID="Equation.DSMT4" ShapeID="_x0000_i1067" DrawAspect="Content" ObjectID="_1619270327" r:id="rId84"/>
        </w:object>
      </w:r>
      <w:r w:rsidRPr="00F72D54">
        <w:rPr>
          <w:rFonts w:cs="Times New Roman"/>
          <w:sz w:val="28"/>
          <w:szCs w:val="28"/>
          <w:lang w:val="ru-RU"/>
        </w:rPr>
        <w:t xml:space="preserve">- значение диаметра критического сечения в рассматриваемый момент времени, </w:t>
      </w:r>
      <w:r w:rsidRPr="00F72D54">
        <w:rPr>
          <w:rFonts w:cs="Times New Roman"/>
          <w:position w:val="-16"/>
          <w:sz w:val="28"/>
          <w:szCs w:val="28"/>
        </w:rPr>
        <w:object w:dxaOrig="639" w:dyaOrig="420">
          <v:shape id="_x0000_i1068" type="#_x0000_t75" style="width:32.65pt;height:21.75pt" o:ole="">
            <v:imagedata r:id="rId85" o:title=""/>
          </v:shape>
          <o:OLEObject Type="Embed" ProgID="Equation.DSMT4" ShapeID="_x0000_i1068" DrawAspect="Content" ObjectID="_1619270328" r:id="rId86"/>
        </w:object>
      </w:r>
      <w:r w:rsidRPr="00F72D54">
        <w:rPr>
          <w:rFonts w:cs="Times New Roman"/>
          <w:sz w:val="28"/>
          <w:szCs w:val="28"/>
          <w:lang w:val="ru-RU"/>
        </w:rPr>
        <w:t xml:space="preserve"> - предыдущее значение диаметра критического сечения, 10 мм – шаг разбиения по своду, 0,2 – величина разгара критического сечения за 1 секунду работы двигателя, </w:t>
      </w:r>
      <w:r w:rsidRPr="00F72D54">
        <w:rPr>
          <w:rFonts w:cs="Times New Roman"/>
          <w:position w:val="-12"/>
          <w:sz w:val="28"/>
          <w:szCs w:val="28"/>
        </w:rPr>
        <w:object w:dxaOrig="400" w:dyaOrig="380">
          <v:shape id="_x0000_i1069" type="#_x0000_t75" style="width:20.1pt;height:19.25pt" o:ole="">
            <v:imagedata r:id="rId87" o:title=""/>
          </v:shape>
          <o:OLEObject Type="Embed" ProgID="Equation.DSMT4" ShapeID="_x0000_i1069" DrawAspect="Content" ObjectID="_1619270329" r:id="rId88"/>
        </w:object>
      </w:r>
      <w:r w:rsidRPr="00F72D54">
        <w:rPr>
          <w:rFonts w:cs="Times New Roman"/>
          <w:sz w:val="28"/>
          <w:szCs w:val="28"/>
          <w:lang w:val="ru-RU"/>
        </w:rPr>
        <w:t xml:space="preserve"> - скорость горения топлива на предыдущем участке разбиения.</w: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Далее вычисляется площадь критического сечения в рассматриваемый момент времени:</w:t>
      </w:r>
    </w:p>
    <w:p w:rsidR="005E1573" w:rsidRPr="00F72D54" w:rsidRDefault="005E1573" w:rsidP="005E1573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26"/>
          <w:sz w:val="28"/>
          <w:szCs w:val="28"/>
        </w:rPr>
        <w:object w:dxaOrig="1660" w:dyaOrig="760">
          <v:shape id="_x0000_i1070" type="#_x0000_t75" style="width:82.9pt;height:37.65pt" o:ole="">
            <v:imagedata r:id="rId89" o:title=""/>
          </v:shape>
          <o:OLEObject Type="Embed" ProgID="Equation.DSMT4" ShapeID="_x0000_i1070" DrawAspect="Content" ObjectID="_1619270330" r:id="rId90"/>
        </w:object>
      </w: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Полученные ранее значения используются для расчёта давления:</w:t>
      </w:r>
    </w:p>
    <w:p w:rsidR="005E1573" w:rsidRPr="00F72D54" w:rsidRDefault="005E1573" w:rsidP="005E1573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74"/>
          <w:sz w:val="28"/>
          <w:szCs w:val="28"/>
        </w:rPr>
        <w:object w:dxaOrig="4920" w:dyaOrig="1780">
          <v:shape id="_x0000_i1071" type="#_x0000_t75" style="width:246.15pt;height:89.6pt" o:ole="">
            <v:imagedata r:id="rId91" o:title=""/>
          </v:shape>
          <o:OLEObject Type="Embed" ProgID="Equation.DSMT4" ShapeID="_x0000_i1071" DrawAspect="Content" ObjectID="_1619270331" r:id="rId92"/>
        </w:object>
      </w: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Скорость горения вычисляем по формуле:</w:t>
      </w:r>
    </w:p>
    <w:p w:rsidR="005E1573" w:rsidRPr="00F72D54" w:rsidRDefault="005E1573" w:rsidP="005E1573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36"/>
          <w:sz w:val="28"/>
          <w:szCs w:val="28"/>
        </w:rPr>
        <w:object w:dxaOrig="2340" w:dyaOrig="920">
          <v:shape id="_x0000_i1072" type="#_x0000_t75" style="width:117.2pt;height:46.9pt" o:ole="">
            <v:imagedata r:id="rId93" o:title=""/>
          </v:shape>
          <o:OLEObject Type="Embed" ProgID="Equation.DSMT4" ShapeID="_x0000_i1072" DrawAspect="Content" ObjectID="_1619270332" r:id="rId94"/>
        </w:object>
      </w:r>
    </w:p>
    <w:p w:rsidR="005E1573" w:rsidRPr="00F72D54" w:rsidRDefault="005E1573" w:rsidP="005E1573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Значение времени работы при данной величине сгоревшего свода определяется следующим образом:</w:t>
      </w:r>
    </w:p>
    <w:p w:rsidR="005E1573" w:rsidRPr="00F72D54" w:rsidRDefault="005E1573" w:rsidP="005E1573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34"/>
          <w:sz w:val="28"/>
          <w:szCs w:val="28"/>
        </w:rPr>
        <w:object w:dxaOrig="1520" w:dyaOrig="780">
          <v:shape id="_x0000_i1073" type="#_x0000_t75" style="width:76.2pt;height:39.35pt" o:ole="">
            <v:imagedata r:id="rId95" o:title=""/>
          </v:shape>
          <o:OLEObject Type="Embed" ProgID="Equation.DSMT4" ShapeID="_x0000_i1073" DrawAspect="Content" ObjectID="_1619270333" r:id="rId96"/>
        </w:object>
      </w: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Полученные результаты приведены в таблице 1.</w:t>
      </w:r>
    </w:p>
    <w:p w:rsidR="005E1573" w:rsidRPr="00F72D54" w:rsidRDefault="005E1573" w:rsidP="005E1573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br w:type="page"/>
      </w:r>
    </w:p>
    <w:p w:rsidR="005E1573" w:rsidRPr="00F72D54" w:rsidRDefault="005E1573" w:rsidP="005E1573">
      <w:pPr>
        <w:spacing w:after="0"/>
        <w:jc w:val="both"/>
        <w:rPr>
          <w:rFonts w:cs="Times New Roman"/>
          <w:i/>
          <w:szCs w:val="24"/>
          <w:lang w:val="ru-RU"/>
        </w:rPr>
      </w:pPr>
      <w:r w:rsidRPr="00F72D54">
        <w:rPr>
          <w:rFonts w:cs="Times New Roman"/>
          <w:i/>
          <w:szCs w:val="24"/>
          <w:lang w:val="ru-RU"/>
        </w:rPr>
        <w:lastRenderedPageBreak/>
        <w:t>Таблица 1.1 Внутрибаллистические характеристики в зависимости от величины сгоревшего свода</w:t>
      </w:r>
    </w:p>
    <w:tbl>
      <w:tblPr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5E1573" w:rsidRPr="00F72D54" w:rsidTr="006071E0">
        <w:trPr>
          <w:trHeight w:hRule="exact" w:val="567"/>
        </w:trPr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e, мм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  <w:vertAlign w:val="superscript"/>
              </w:rPr>
            </w:pPr>
            <w:r w:rsidRPr="00F72D54">
              <w:rPr>
                <w:szCs w:val="24"/>
              </w:rPr>
              <w:t>F</w:t>
            </w:r>
            <w:r w:rsidRPr="00F72D54">
              <w:rPr>
                <w:szCs w:val="24"/>
                <w:vertAlign w:val="subscript"/>
              </w:rPr>
              <w:t>г</w:t>
            </w:r>
            <w:r w:rsidRPr="00F72D54">
              <w:rPr>
                <w:szCs w:val="24"/>
              </w:rPr>
              <w:t>, м</w:t>
            </w:r>
            <w:r w:rsidRPr="00F72D54">
              <w:rPr>
                <w:szCs w:val="24"/>
                <w:vertAlign w:val="superscript"/>
              </w:rPr>
              <w:t>2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P</w:t>
            </w:r>
            <w:r w:rsidRPr="00F72D54">
              <w:rPr>
                <w:szCs w:val="24"/>
                <w:vertAlign w:val="subscript"/>
              </w:rPr>
              <w:t>k</w:t>
            </w:r>
            <w:r w:rsidRPr="00F72D54">
              <w:rPr>
                <w:szCs w:val="24"/>
              </w:rPr>
              <w:t>, МПа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U, мм/с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t, с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24,01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13,119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7,448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0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24,27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13,263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7,468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1,343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24,53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13,406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7,487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2,682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13,557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7,507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4,017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13,542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7,505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5,349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50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24,85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13,506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6,682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60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13,469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7,496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8,015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70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13,433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7,491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9,349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80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13,397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7,486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10,684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tcBorders>
              <w:bottom w:val="single" w:sz="4" w:space="0" w:color="000000" w:themeColor="text1"/>
            </w:tcBorders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90</w:t>
            </w:r>
          </w:p>
        </w:tc>
        <w:tc>
          <w:tcPr>
            <w:tcW w:w="1914" w:type="dxa"/>
            <w:tcBorders>
              <w:bottom w:val="single" w:sz="4" w:space="0" w:color="000000" w:themeColor="text1"/>
            </w:tcBorders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24,88</w:t>
            </w:r>
          </w:p>
        </w:tc>
        <w:tc>
          <w:tcPr>
            <w:tcW w:w="1914" w:type="dxa"/>
            <w:tcBorders>
              <w:bottom w:val="single" w:sz="4" w:space="0" w:color="000000" w:themeColor="text1"/>
            </w:tcBorders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13,354</w:t>
            </w:r>
          </w:p>
        </w:tc>
        <w:tc>
          <w:tcPr>
            <w:tcW w:w="1914" w:type="dxa"/>
            <w:tcBorders>
              <w:bottom w:val="single" w:sz="4" w:space="0" w:color="000000" w:themeColor="text1"/>
            </w:tcBorders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7,48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12,02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100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13,318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7,475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13,357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110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13,276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14,694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120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13,233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7,464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16,033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130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13,191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7,458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17,373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140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13,149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7,452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18,714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150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13,107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7,447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20,056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160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13,058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7,44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21,399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170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13,016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7,434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22,743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180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12,961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7,427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24,088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190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24,85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12,913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7,42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25,434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200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12,858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7,412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26,782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210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24,92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12,878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7,415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28,131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220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24,96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12,864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7,413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29,48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230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25,05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12,884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7,416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30,829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240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25,17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12,924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7,422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32,177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250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25,31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12,977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7,429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33,524</w:t>
            </w:r>
          </w:p>
        </w:tc>
      </w:tr>
    </w:tbl>
    <w:p w:rsidR="005E1573" w:rsidRPr="00F72D54" w:rsidRDefault="005E1573" w:rsidP="005E1573">
      <w:pPr>
        <w:ind w:firstLine="708"/>
        <w:jc w:val="right"/>
        <w:rPr>
          <w:rFonts w:cs="Times New Roman"/>
        </w:rPr>
      </w:pPr>
    </w:p>
    <w:p w:rsidR="005E1573" w:rsidRPr="00F72D54" w:rsidRDefault="005E1573" w:rsidP="005E1573">
      <w:pPr>
        <w:rPr>
          <w:rFonts w:cs="Times New Roman"/>
        </w:rPr>
      </w:pPr>
      <w:r w:rsidRPr="00F72D54">
        <w:rPr>
          <w:rFonts w:cs="Times New Roman"/>
        </w:rPr>
        <w:br w:type="page"/>
      </w:r>
    </w:p>
    <w:p w:rsidR="005E1573" w:rsidRPr="00F72D54" w:rsidRDefault="005E1573" w:rsidP="005E1573">
      <w:pPr>
        <w:rPr>
          <w:rFonts w:cs="Times New Roman"/>
          <w:i/>
          <w:szCs w:val="24"/>
          <w:lang w:val="ru-RU"/>
        </w:rPr>
      </w:pPr>
      <w:r w:rsidRPr="00F72D54">
        <w:rPr>
          <w:rFonts w:cs="Times New Roman"/>
          <w:i/>
          <w:szCs w:val="24"/>
        </w:rPr>
        <w:lastRenderedPageBreak/>
        <w:t>Таблица 1.1 (продолжение)</w:t>
      </w:r>
    </w:p>
    <w:tbl>
      <w:tblPr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5E1573" w:rsidRPr="00F72D54" w:rsidTr="006071E0">
        <w:trPr>
          <w:trHeight w:hRule="exact" w:val="567"/>
        </w:trPr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e, мм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  <w:vertAlign w:val="superscript"/>
              </w:rPr>
            </w:pPr>
            <w:r w:rsidRPr="00F72D54">
              <w:rPr>
                <w:szCs w:val="24"/>
              </w:rPr>
              <w:t>F</w:t>
            </w:r>
            <w:r w:rsidRPr="00F72D54">
              <w:rPr>
                <w:szCs w:val="24"/>
                <w:vertAlign w:val="subscript"/>
              </w:rPr>
              <w:t>г</w:t>
            </w:r>
            <w:r w:rsidRPr="00F72D54">
              <w:rPr>
                <w:szCs w:val="24"/>
              </w:rPr>
              <w:t>, м</w:t>
            </w:r>
            <w:r w:rsidRPr="00F72D54">
              <w:rPr>
                <w:szCs w:val="24"/>
                <w:vertAlign w:val="superscript"/>
              </w:rPr>
              <w:t>2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P</w:t>
            </w:r>
            <w:r w:rsidRPr="00F72D54">
              <w:rPr>
                <w:szCs w:val="24"/>
                <w:vertAlign w:val="subscript"/>
              </w:rPr>
              <w:t>k</w:t>
            </w:r>
            <w:r w:rsidRPr="00F72D54">
              <w:rPr>
                <w:szCs w:val="24"/>
              </w:rPr>
              <w:t>, МПа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U, мм/с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t, с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260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25,46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13,037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7,437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34,871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270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25,62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13,104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7,446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36,215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280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25,79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13,176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7,456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37,558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290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25,97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13,256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7,467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38,899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300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26,14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13,328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7,477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40,238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310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26,32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13,407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7,487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41,576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320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26,49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13,479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7,497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42,912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330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26,67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13,557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7,507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44,245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340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26,83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13,622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7,516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45,578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350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26,99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13,686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7,524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46,908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360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27,14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13,744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7,532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48,237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370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27,28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13,795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7,539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49,565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380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27,41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13,839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7,544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50,891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390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27,53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13,876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7,549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52,217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400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27,63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13,899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7,552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53,541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410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27,71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13,91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7,554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54,865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420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27,76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7,552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56,189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430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27,77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13,864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7,548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57,513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440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27,73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13,796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7,539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58,838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450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13,669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7,522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60,165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460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18,72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8,176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6,649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61,494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470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13,98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5,549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6,059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62,998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480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10,74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3,908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5,57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64,649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490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8,1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2,685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5,09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66,444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500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5,76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1,707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4,565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68,409</w:t>
            </w:r>
          </w:p>
        </w:tc>
      </w:tr>
      <w:tr w:rsidR="005E1573" w:rsidRPr="00F72D54" w:rsidTr="006071E0">
        <w:trPr>
          <w:trHeight w:hRule="exact" w:val="454"/>
        </w:trPr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510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3,6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0,915</w:t>
            </w:r>
          </w:p>
        </w:tc>
        <w:tc>
          <w:tcPr>
            <w:tcW w:w="1914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3,931</w:t>
            </w:r>
          </w:p>
        </w:tc>
        <w:tc>
          <w:tcPr>
            <w:tcW w:w="1915" w:type="dxa"/>
            <w:vAlign w:val="center"/>
          </w:tcPr>
          <w:p w:rsidR="005E1573" w:rsidRPr="00F72D54" w:rsidRDefault="005E1573" w:rsidP="006071E0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70,599</w:t>
            </w:r>
          </w:p>
        </w:tc>
      </w:tr>
    </w:tbl>
    <w:p w:rsidR="005E1573" w:rsidRPr="00F72D54" w:rsidRDefault="005E1573" w:rsidP="005E1573">
      <w:pPr>
        <w:jc w:val="center"/>
        <w:rPr>
          <w:rFonts w:cs="Times New Roman"/>
          <w:b/>
        </w:rPr>
      </w:pPr>
    </w:p>
    <w:p w:rsidR="005E1573" w:rsidRPr="00F72D54" w:rsidRDefault="005E1573" w:rsidP="005E1573">
      <w:pPr>
        <w:rPr>
          <w:rFonts w:eastAsiaTheme="majorEastAsia" w:cs="Times New Roman"/>
          <w:b/>
          <w:bCs/>
          <w:szCs w:val="26"/>
          <w:lang w:val="ru-RU"/>
        </w:rPr>
      </w:pPr>
      <w:r w:rsidRPr="00F72D54">
        <w:rPr>
          <w:rFonts w:cs="Times New Roman"/>
          <w:lang w:val="ru-RU"/>
        </w:rPr>
        <w:t>Полученные данные полностью удовлетворяют условиям ТЗ.</w:t>
      </w:r>
      <w:r w:rsidRPr="00F72D54">
        <w:rPr>
          <w:rFonts w:cs="Times New Roman"/>
          <w:lang w:val="ru-RU"/>
        </w:rPr>
        <w:br w:type="page"/>
      </w:r>
    </w:p>
    <w:p w:rsidR="005E1573" w:rsidRPr="00F72D54" w:rsidRDefault="005E1573" w:rsidP="005E1573">
      <w:pPr>
        <w:framePr w:w="8700" w:h="56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72D54">
        <w:rPr>
          <w:rFonts w:cs="Times New Roman"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5372850" cy="3648584"/>
            <wp:effectExtent l="19050" t="0" r="0" b="0"/>
            <wp:docPr id="25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73" w:rsidRPr="00F72D54" w:rsidRDefault="005E1573" w:rsidP="005E1573">
      <w:pPr>
        <w:framePr w:w="9075" w:h="60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5E1573" w:rsidRPr="00F72D54" w:rsidRDefault="005E1573" w:rsidP="005E1573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 1.1. Изменение  площади поверхности горения заряда в зависимости от величины сгоревшего свода заряда ТРТ.</w:t>
      </w:r>
    </w:p>
    <w:p w:rsidR="005E1573" w:rsidRPr="00F72D54" w:rsidRDefault="005E1573" w:rsidP="005E1573">
      <w:pPr>
        <w:rPr>
          <w:rFonts w:cs="Times New Roman"/>
          <w:szCs w:val="28"/>
          <w:lang w:val="ru-RU"/>
        </w:rPr>
      </w:pPr>
    </w:p>
    <w:p w:rsidR="005E1573" w:rsidRPr="00F72D54" w:rsidRDefault="005E1573" w:rsidP="005E1573">
      <w:pPr>
        <w:framePr w:w="8475" w:h="56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F72D54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239482" cy="3648584"/>
            <wp:effectExtent l="19050" t="0" r="0" b="0"/>
            <wp:docPr id="26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73" w:rsidRPr="00F72D54" w:rsidRDefault="005E1573" w:rsidP="005E1573">
      <w:pPr>
        <w:framePr w:w="8475" w:h="60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E1573" w:rsidRPr="00F72D54" w:rsidRDefault="005E1573" w:rsidP="005E1573">
      <w:pPr>
        <w:framePr w:w="8775" w:h="624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E1573" w:rsidRPr="00F72D54" w:rsidRDefault="005E1573" w:rsidP="005E1573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1. 2. Изменение площади поверхности горения заряда ТРТ в зависимости от времени работы двигателя.</w:t>
      </w:r>
    </w:p>
    <w:p w:rsidR="005E1573" w:rsidRPr="00F72D54" w:rsidRDefault="005E1573" w:rsidP="005E1573">
      <w:pPr>
        <w:rPr>
          <w:rFonts w:cs="Times New Roman"/>
          <w:szCs w:val="28"/>
          <w:lang w:val="ru-RU"/>
        </w:rPr>
      </w:pPr>
    </w:p>
    <w:p w:rsidR="005E1573" w:rsidRPr="00F72D54" w:rsidRDefault="005E1573" w:rsidP="005E1573">
      <w:pPr>
        <w:framePr w:w="8565" w:h="56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F72D54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287113" cy="3648584"/>
            <wp:effectExtent l="19050" t="0" r="8787" b="0"/>
            <wp:docPr id="27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73" w:rsidRPr="00F72D54" w:rsidRDefault="005E1573" w:rsidP="005E1573">
      <w:pPr>
        <w:framePr w:w="8565" w:h="60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i/>
          <w:szCs w:val="28"/>
          <w:lang w:val="ru-RU"/>
        </w:rPr>
      </w:pPr>
    </w:p>
    <w:p w:rsidR="005E1573" w:rsidRPr="00F72D54" w:rsidRDefault="005E1573" w:rsidP="005E1573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 1.3. Изменение давления в камере сгорания в зависимости от величины сгоревшего свода заряда ТРТ.</w:t>
      </w:r>
    </w:p>
    <w:p w:rsidR="005E1573" w:rsidRPr="00F72D54" w:rsidRDefault="005E1573" w:rsidP="005E1573">
      <w:pPr>
        <w:framePr w:w="8355" w:h="59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F72D54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067300" cy="3744173"/>
            <wp:effectExtent l="19050" t="0" r="0" b="0"/>
            <wp:docPr id="28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521" cy="37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73" w:rsidRPr="00F72D54" w:rsidRDefault="005E1573" w:rsidP="005E1573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 1.4. Изменение давления в камере сгорания в зависимости от времени работы двигателя.</w:t>
      </w:r>
    </w:p>
    <w:p w:rsidR="005E1573" w:rsidRPr="00F72D54" w:rsidRDefault="005E1573" w:rsidP="005E1573">
      <w:pPr>
        <w:rPr>
          <w:rFonts w:cs="Times New Roman"/>
          <w:szCs w:val="28"/>
          <w:lang w:val="ru-RU"/>
        </w:rPr>
      </w:pPr>
      <w:r w:rsidRPr="00F72D54">
        <w:rPr>
          <w:rFonts w:cs="Times New Roman"/>
          <w:szCs w:val="28"/>
          <w:lang w:val="ru-RU"/>
        </w:rPr>
        <w:br w:type="page"/>
      </w:r>
    </w:p>
    <w:p w:rsidR="005E1573" w:rsidRPr="00F72D54" w:rsidRDefault="005E1573" w:rsidP="005E1573">
      <w:pPr>
        <w:framePr w:w="8610" w:h="56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F72D54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315692" cy="3801006"/>
            <wp:effectExtent l="19050" t="0" r="0" b="0"/>
            <wp:docPr id="29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73" w:rsidRPr="00F72D54" w:rsidRDefault="005E1573" w:rsidP="005E1573">
      <w:pPr>
        <w:spacing w:after="0" w:line="360" w:lineRule="auto"/>
        <w:ind w:firstLine="709"/>
        <w:jc w:val="center"/>
        <w:rPr>
          <w:rFonts w:eastAsia="Calibri" w:cs="Times New Roman"/>
          <w:i/>
          <w:sz w:val="28"/>
          <w:szCs w:val="28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1. 5. Изменение скорости горения заряда ТРТ от величины сгоревшего свода заряда ТРТ</w:t>
      </w:r>
      <w:r w:rsidRPr="00F72D54">
        <w:rPr>
          <w:rFonts w:eastAsia="Calibri" w:cs="Times New Roman"/>
          <w:i/>
          <w:sz w:val="28"/>
          <w:szCs w:val="28"/>
          <w:lang w:val="ru-RU"/>
        </w:rPr>
        <w:t>.</w:t>
      </w:r>
    </w:p>
    <w:p w:rsidR="005E1573" w:rsidRPr="00F72D54" w:rsidRDefault="005E1573" w:rsidP="005E1573">
      <w:pPr>
        <w:rPr>
          <w:rFonts w:cs="Times New Roman"/>
          <w:szCs w:val="28"/>
          <w:lang w:val="ru-RU"/>
        </w:rPr>
      </w:pPr>
    </w:p>
    <w:p w:rsidR="005E1573" w:rsidRPr="00F72D54" w:rsidRDefault="005E1573" w:rsidP="005E1573">
      <w:pPr>
        <w:framePr w:w="8520" w:h="53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F72D54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315692" cy="3419953"/>
            <wp:effectExtent l="19050" t="0" r="0" b="0"/>
            <wp:docPr id="30" name="Рисунок 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73" w:rsidRPr="00F72D54" w:rsidRDefault="005E1573" w:rsidP="005E1573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 1.6. Изменение скорости горения заряда ТРТ в зависимости от времени работы двигателя.</w:t>
      </w:r>
    </w:p>
    <w:p w:rsidR="005E1573" w:rsidRPr="00F72D54" w:rsidRDefault="005E1573" w:rsidP="005E1573">
      <w:pPr>
        <w:rPr>
          <w:lang w:val="ru-RU"/>
        </w:rPr>
      </w:pPr>
    </w:p>
    <w:p w:rsidR="005E1573" w:rsidRDefault="005E1573" w:rsidP="00564962">
      <w:pPr>
        <w:pStyle w:val="a9"/>
        <w:ind w:left="0" w:firstLine="709"/>
        <w:rPr>
          <w:sz w:val="28"/>
          <w:szCs w:val="28"/>
          <w:lang w:val="ru-RU"/>
        </w:rPr>
        <w:sectPr w:rsidR="005E1573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125C82" w:rsidRPr="004769B4" w:rsidRDefault="00F4442F" w:rsidP="00125C82">
      <w:pPr>
        <w:pStyle w:val="afff4"/>
        <w:rPr>
          <w:sz w:val="36"/>
          <w:szCs w:val="36"/>
        </w:rPr>
      </w:pPr>
      <w:bookmarkStart w:id="25" w:name="_Toc8657329"/>
      <w:r>
        <w:rPr>
          <w:sz w:val="36"/>
          <w:szCs w:val="36"/>
        </w:rPr>
        <w:lastRenderedPageBreak/>
        <w:t>2</w:t>
      </w:r>
      <w:r w:rsidR="00125C82" w:rsidRPr="004769B4">
        <w:rPr>
          <w:sz w:val="36"/>
          <w:szCs w:val="36"/>
        </w:rPr>
        <w:t xml:space="preserve">. </w:t>
      </w:r>
      <w:r w:rsidR="00125C82">
        <w:rPr>
          <w:sz w:val="36"/>
          <w:szCs w:val="36"/>
        </w:rPr>
        <w:t>Исследователь</w:t>
      </w:r>
      <w:r w:rsidR="00125C82" w:rsidRPr="004769B4">
        <w:rPr>
          <w:sz w:val="36"/>
          <w:szCs w:val="36"/>
        </w:rPr>
        <w:t>ская часть</w:t>
      </w:r>
      <w:bookmarkEnd w:id="25"/>
    </w:p>
    <w:p w:rsidR="00125C82" w:rsidRDefault="00125C82" w:rsidP="00125C82">
      <w:pPr>
        <w:pStyle w:val="a9"/>
        <w:ind w:left="0" w:firstLine="709"/>
        <w:rPr>
          <w:sz w:val="28"/>
          <w:szCs w:val="28"/>
          <w:lang w:val="ru-RU"/>
        </w:rPr>
      </w:pPr>
    </w:p>
    <w:p w:rsidR="00125C82" w:rsidRDefault="00125C82" w:rsidP="00125C82">
      <w:pPr>
        <w:pStyle w:val="a9"/>
        <w:ind w:left="0" w:firstLine="709"/>
        <w:rPr>
          <w:sz w:val="28"/>
          <w:szCs w:val="28"/>
          <w:lang w:val="ru-RU"/>
        </w:rPr>
      </w:pPr>
    </w:p>
    <w:p w:rsidR="00125C82" w:rsidRDefault="00125C82" w:rsidP="00125C82">
      <w:pPr>
        <w:pStyle w:val="a9"/>
        <w:ind w:left="0" w:firstLine="709"/>
        <w:rPr>
          <w:sz w:val="28"/>
          <w:szCs w:val="28"/>
          <w:lang w:val="ru-RU"/>
        </w:rPr>
      </w:pPr>
    </w:p>
    <w:p w:rsidR="00125C82" w:rsidRDefault="00125C82" w:rsidP="00125C82">
      <w:pPr>
        <w:pStyle w:val="a9"/>
        <w:ind w:left="0" w:firstLine="709"/>
        <w:rPr>
          <w:sz w:val="28"/>
          <w:szCs w:val="28"/>
          <w:lang w:val="ru-RU"/>
        </w:rPr>
      </w:pPr>
    </w:p>
    <w:p w:rsidR="00125C82" w:rsidRDefault="00125C82" w:rsidP="00125C82">
      <w:pPr>
        <w:pStyle w:val="a9"/>
        <w:ind w:left="0" w:firstLine="709"/>
        <w:rPr>
          <w:sz w:val="28"/>
          <w:szCs w:val="28"/>
          <w:lang w:val="ru-RU"/>
        </w:rPr>
      </w:pPr>
    </w:p>
    <w:p w:rsidR="00125C82" w:rsidRDefault="00125C82" w:rsidP="00125C82">
      <w:pPr>
        <w:pStyle w:val="a9"/>
        <w:ind w:left="0" w:firstLine="709"/>
        <w:rPr>
          <w:sz w:val="28"/>
          <w:szCs w:val="28"/>
          <w:lang w:val="ru-RU"/>
        </w:rPr>
      </w:pPr>
    </w:p>
    <w:p w:rsidR="005E1573" w:rsidRDefault="00125C82" w:rsidP="00125C82">
      <w:pPr>
        <w:pStyle w:val="a9"/>
        <w:ind w:left="0"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Консультант: Андреев Е.А</w:t>
      </w:r>
    </w:p>
    <w:p w:rsidR="00125C82" w:rsidRDefault="00125C82" w:rsidP="00125C82">
      <w:pPr>
        <w:pStyle w:val="a9"/>
        <w:ind w:left="0" w:firstLine="709"/>
        <w:rPr>
          <w:sz w:val="28"/>
          <w:szCs w:val="28"/>
          <w:lang w:val="ru-RU"/>
        </w:rPr>
      </w:pPr>
    </w:p>
    <w:p w:rsidR="00125C82" w:rsidRDefault="00125C82" w:rsidP="00125C82">
      <w:pPr>
        <w:pStyle w:val="a9"/>
        <w:ind w:left="0" w:firstLine="709"/>
        <w:rPr>
          <w:sz w:val="28"/>
          <w:szCs w:val="28"/>
          <w:lang w:val="ru-RU"/>
        </w:rPr>
        <w:sectPr w:rsidR="00125C82" w:rsidSect="00125C82">
          <w:pgSz w:w="11906" w:h="16838"/>
          <w:pgMar w:top="567" w:right="851" w:bottom="1134" w:left="1701" w:header="709" w:footer="709" w:gutter="0"/>
          <w:cols w:space="708"/>
          <w:vAlign w:val="center"/>
          <w:docGrid w:linePitch="360"/>
        </w:sectPr>
      </w:pPr>
    </w:p>
    <w:p w:rsidR="00F4442F" w:rsidRPr="004769B4" w:rsidRDefault="00F4442F" w:rsidP="00F4442F">
      <w:pPr>
        <w:pStyle w:val="afff4"/>
        <w:rPr>
          <w:sz w:val="36"/>
          <w:szCs w:val="36"/>
        </w:rPr>
      </w:pPr>
      <w:bookmarkStart w:id="26" w:name="_Toc8657330"/>
      <w:r>
        <w:rPr>
          <w:sz w:val="36"/>
          <w:szCs w:val="36"/>
        </w:rPr>
        <w:lastRenderedPageBreak/>
        <w:t>3</w:t>
      </w:r>
      <w:r w:rsidRPr="004769B4">
        <w:rPr>
          <w:sz w:val="36"/>
          <w:szCs w:val="36"/>
        </w:rPr>
        <w:t xml:space="preserve">. </w:t>
      </w:r>
      <w:r>
        <w:rPr>
          <w:sz w:val="36"/>
          <w:szCs w:val="36"/>
        </w:rPr>
        <w:t>Технологиче</w:t>
      </w:r>
      <w:r w:rsidRPr="004769B4">
        <w:rPr>
          <w:sz w:val="36"/>
          <w:szCs w:val="36"/>
        </w:rPr>
        <w:t>ская часть</w:t>
      </w:r>
      <w:bookmarkEnd w:id="26"/>
    </w:p>
    <w:p w:rsidR="00F4442F" w:rsidRDefault="00F4442F" w:rsidP="00F4442F">
      <w:pPr>
        <w:pStyle w:val="a9"/>
        <w:ind w:left="0" w:firstLine="709"/>
        <w:rPr>
          <w:sz w:val="28"/>
          <w:szCs w:val="28"/>
          <w:lang w:val="ru-RU"/>
        </w:rPr>
      </w:pPr>
    </w:p>
    <w:p w:rsidR="00F4442F" w:rsidRDefault="00F4442F" w:rsidP="00F4442F">
      <w:pPr>
        <w:pStyle w:val="a9"/>
        <w:ind w:left="0" w:firstLine="709"/>
        <w:rPr>
          <w:sz w:val="28"/>
          <w:szCs w:val="28"/>
          <w:lang w:val="ru-RU"/>
        </w:rPr>
      </w:pPr>
    </w:p>
    <w:p w:rsidR="00F4442F" w:rsidRDefault="00F4442F" w:rsidP="00F4442F">
      <w:pPr>
        <w:pStyle w:val="a9"/>
        <w:ind w:left="0" w:firstLine="709"/>
        <w:rPr>
          <w:sz w:val="28"/>
          <w:szCs w:val="28"/>
          <w:lang w:val="ru-RU"/>
        </w:rPr>
      </w:pPr>
    </w:p>
    <w:p w:rsidR="00F4442F" w:rsidRDefault="00F4442F" w:rsidP="00F4442F">
      <w:pPr>
        <w:pStyle w:val="a9"/>
        <w:ind w:left="0" w:firstLine="709"/>
        <w:rPr>
          <w:sz w:val="28"/>
          <w:szCs w:val="28"/>
          <w:lang w:val="ru-RU"/>
        </w:rPr>
      </w:pPr>
    </w:p>
    <w:p w:rsidR="00F4442F" w:rsidRDefault="00F4442F" w:rsidP="00F4442F">
      <w:pPr>
        <w:pStyle w:val="a9"/>
        <w:ind w:left="0" w:firstLine="709"/>
        <w:rPr>
          <w:sz w:val="28"/>
          <w:szCs w:val="28"/>
          <w:lang w:val="ru-RU"/>
        </w:rPr>
      </w:pPr>
    </w:p>
    <w:p w:rsidR="00F4442F" w:rsidRDefault="00F4442F" w:rsidP="00F4442F">
      <w:pPr>
        <w:pStyle w:val="a9"/>
        <w:ind w:left="0" w:firstLine="709"/>
        <w:rPr>
          <w:sz w:val="28"/>
          <w:szCs w:val="28"/>
          <w:lang w:val="ru-RU"/>
        </w:rPr>
      </w:pPr>
    </w:p>
    <w:p w:rsidR="005E1573" w:rsidRDefault="00F4442F" w:rsidP="00F4442F">
      <w:pPr>
        <w:pStyle w:val="a9"/>
        <w:ind w:left="0"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Консультант: Комков М.А</w:t>
      </w:r>
    </w:p>
    <w:p w:rsidR="005E1573" w:rsidRDefault="005E1573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F4442F" w:rsidRDefault="00F4442F" w:rsidP="00564962">
      <w:pPr>
        <w:pStyle w:val="a9"/>
        <w:ind w:left="0" w:firstLine="709"/>
        <w:rPr>
          <w:sz w:val="28"/>
          <w:szCs w:val="28"/>
          <w:lang w:val="ru-RU"/>
        </w:rPr>
        <w:sectPr w:rsidR="00F4442F" w:rsidSect="00F4442F">
          <w:pgSz w:w="11906" w:h="16838"/>
          <w:pgMar w:top="567" w:right="851" w:bottom="1134" w:left="1701" w:header="709" w:footer="709" w:gutter="0"/>
          <w:cols w:space="708"/>
          <w:vAlign w:val="center"/>
          <w:docGrid w:linePitch="360"/>
        </w:sectPr>
      </w:pPr>
    </w:p>
    <w:p w:rsidR="006071E0" w:rsidRPr="004B5E64" w:rsidRDefault="006071E0" w:rsidP="001716FD">
      <w:pPr>
        <w:pStyle w:val="afff4"/>
      </w:pPr>
      <w:bookmarkStart w:id="27" w:name="_Toc8657331"/>
      <w:r>
        <w:lastRenderedPageBreak/>
        <w:t>Введение</w:t>
      </w:r>
      <w:bookmarkEnd w:id="27"/>
    </w:p>
    <w:p w:rsidR="006071E0" w:rsidRPr="00F7055F" w:rsidRDefault="006071E0" w:rsidP="006071E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данном разделе рассмотрен технологический процесс изготовления передней крышки ракетного двигателя твердого топлива (РДТТ) путем механической обработки. Конструктивное исполнение изделия подразумевает наличие разъемных соединений с последующей установкой инициирующего изделия и штуцера.</w:t>
      </w:r>
    </w:p>
    <w:p w:rsidR="006071E0" w:rsidRDefault="006071E0" w:rsidP="006071E0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Крышка предназначена для работы в термонапряженных условиях и в условиях высокого давления:</w:t>
      </w:r>
    </w:p>
    <w:p w:rsidR="006071E0" w:rsidRDefault="006071E0" w:rsidP="006071E0">
      <w:pPr>
        <w:pStyle w:val="a9"/>
        <w:numPr>
          <w:ilvl w:val="0"/>
          <w:numId w:val="5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давление в камере достигает 17,66 МПа;</w:t>
      </w:r>
    </w:p>
    <w:p w:rsidR="006071E0" w:rsidRDefault="006071E0" w:rsidP="006071E0">
      <w:pPr>
        <w:pStyle w:val="a9"/>
        <w:numPr>
          <w:ilvl w:val="0"/>
          <w:numId w:val="5"/>
        </w:numPr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температура в камере достигает 3000 К;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Крышка должна иметь минимальную массу. Предназначена как для отработки РДТТ, так и для непосредственного производства РДТТ. В разделе представлены технические требования на изготовление детали; данные по материалу детали – марка, свойства, основные операции технологического процесса изготовления детали.</w:t>
      </w:r>
    </w:p>
    <w:p w:rsidR="006071E0" w:rsidRDefault="006071E0" w:rsidP="001716FD">
      <w:pPr>
        <w:pStyle w:val="afff4"/>
      </w:pPr>
      <w:bookmarkStart w:id="28" w:name="_Toc8657332"/>
      <w:r>
        <w:t>3.1 Выбор метода изготовления</w:t>
      </w:r>
      <w:bookmarkEnd w:id="28"/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Днища подразумевают установку специальных изделий, необходимых для работы РДТТ, то изготовление их из композиционных материалов представляет собой сложную и комплексную задачу. В условиях ТЗ разрабатываемого двигателя применяются конструкционные материалы. 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инструмента, используемого для механической обработки металла, выделяют такие виды обработки резанием: точение, фрезерование, сверление, строгание, долбление, шлифование.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изготовления крышки используются такие операции как точение и сверление. 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получения необходимых параметров детали важны элементы резания:</w:t>
      </w:r>
    </w:p>
    <w:p w:rsidR="006071E0" w:rsidRDefault="006071E0" w:rsidP="00F84514">
      <w:pPr>
        <w:pStyle w:val="a5"/>
        <w:numPr>
          <w:ilvl w:val="0"/>
          <w:numId w:val="14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Скорость резания – это скорость перемещения режущей кромки инструмента относительно обрабатываемой поверхности. Скорость резания </w:t>
      </w:r>
      <w:r>
        <w:rPr>
          <w:sz w:val="28"/>
          <w:szCs w:val="28"/>
          <w:lang w:val="ru-RU"/>
        </w:rPr>
        <w:lastRenderedPageBreak/>
        <w:t>складывается из окружной скорости вращения заготовки и скорости подачи, последней пренебрегают.</w:t>
      </w:r>
    </w:p>
    <w:p w:rsidR="006071E0" w:rsidRDefault="006071E0" w:rsidP="00F84514">
      <w:pPr>
        <w:pStyle w:val="a5"/>
        <w:numPr>
          <w:ilvl w:val="0"/>
          <w:numId w:val="14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Подача – величина перемещения резца за один оборот обрабатываемой заготовки. Различают продольную, поперечную и наклонную подачи в зависимости от перемещения резца параллельно, перпендикулярно и под углом к линии центров.</w:t>
      </w:r>
    </w:p>
    <w:p w:rsidR="006071E0" w:rsidRDefault="006071E0" w:rsidP="00F84514">
      <w:pPr>
        <w:pStyle w:val="a5"/>
        <w:numPr>
          <w:ilvl w:val="0"/>
          <w:numId w:val="14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Глубина резания – толщина снимаемого за один рабочий ход (проход) слоя металла, измеряемая по перпендикулярному к обрабатываемой поверхности заготовки.</w:t>
      </w:r>
    </w:p>
    <w:p w:rsidR="006071E0" w:rsidRDefault="006071E0" w:rsidP="001716FD">
      <w:pPr>
        <w:pStyle w:val="afff4"/>
      </w:pPr>
      <w:bookmarkStart w:id="29" w:name="_Toc8657333"/>
      <w:r>
        <w:t>3.2 Выбор материала</w:t>
      </w:r>
      <w:bookmarkEnd w:id="29"/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Прогресс РКТ привел к существенному снижению массы конструкции двигателя. Значительную роль в этом сыграли композиционные материалы. Однако, по причинам, описанным в выборе метода изготовления, повсеместное применение композиционных материалов на данный момент недоступно. Помимо этого стоимость производства ответственных деталей сложной геометрической формы высока, по сравнению с применением конструкционных материалов.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выбрана сталь 30ХГСА.</w:t>
      </w:r>
    </w:p>
    <w:p w:rsidR="006071E0" w:rsidRDefault="006071E0" w:rsidP="001716FD">
      <w:pPr>
        <w:pStyle w:val="afff4"/>
      </w:pPr>
      <w:bookmarkStart w:id="30" w:name="_Toc8657334"/>
      <w:r>
        <w:t>3.3 Свойства материала</w:t>
      </w:r>
      <w:bookmarkEnd w:id="30"/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Конструкционная сталь 30ХГСА относится к группе легированных сталей. Представляет собой сплав в состав которого входят следующие легирующие элементы: хром, марганец и кремний. Она является улучшенной сталью, прошедшей закалку в масле и высокий отпуск с температурой от 550 </w:t>
      </w:r>
      <w:r>
        <w:rPr>
          <w:sz w:val="28"/>
          <w:szCs w:val="28"/>
          <w:lang w:val="ru-RU"/>
        </w:rPr>
        <w:sym w:font="Symbol" w:char="F0B0"/>
      </w:r>
      <w:r>
        <w:rPr>
          <w:sz w:val="28"/>
          <w:szCs w:val="28"/>
          <w:lang w:val="ru-RU"/>
        </w:rPr>
        <w:t>С до 660 </w:t>
      </w:r>
      <w:r>
        <w:rPr>
          <w:sz w:val="28"/>
          <w:szCs w:val="28"/>
          <w:lang w:val="ru-RU"/>
        </w:rPr>
        <w:sym w:font="Symbol" w:char="F0B0"/>
      </w:r>
      <w:r>
        <w:rPr>
          <w:sz w:val="28"/>
          <w:szCs w:val="28"/>
          <w:lang w:val="ru-RU"/>
        </w:rPr>
        <w:t>С в воде или масле.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Сталь 30ХГСА устойчива к коррозии и ударам, обладает умеренной вязкостью. Недостатком данной стали является относительно небольшая прокалываемость и чувствительность к отпускной хрупкости 1 и 2 рода. </w:t>
      </w:r>
    </w:p>
    <w:p w:rsidR="00417929" w:rsidRDefault="00417929">
      <w:pPr>
        <w:rPr>
          <w:rFonts w:eastAsia="Calibri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071E0" w:rsidRDefault="00A9405E" w:rsidP="006071E0">
      <w:pPr>
        <w:pStyle w:val="a5"/>
        <w:ind w:firstLine="0"/>
        <w:rPr>
          <w:sz w:val="28"/>
          <w:szCs w:val="28"/>
          <w:lang w:val="ru-RU"/>
        </w:rPr>
      </w:pPr>
      <w:r w:rsidRPr="00A9405E">
        <w:rPr>
          <w:sz w:val="28"/>
          <w:szCs w:val="28"/>
          <w:lang w:val="ru-RU"/>
        </w:rPr>
        <w:lastRenderedPageBreak/>
        <w:t>Таблица 3</w:t>
      </w:r>
      <w:r w:rsidR="006071E0" w:rsidRPr="00A9405E">
        <w:rPr>
          <w:sz w:val="28"/>
          <w:szCs w:val="28"/>
          <w:lang w:val="ru-RU"/>
        </w:rPr>
        <w:t>.1 – Процентный химический состав стали</w:t>
      </w:r>
    </w:p>
    <w:tbl>
      <w:tblPr>
        <w:tblStyle w:val="af3"/>
        <w:tblW w:w="0" w:type="auto"/>
        <w:tblInd w:w="108" w:type="dxa"/>
        <w:tblLook w:val="04A0"/>
      </w:tblPr>
      <w:tblGrid>
        <w:gridCol w:w="1073"/>
        <w:gridCol w:w="1255"/>
        <w:gridCol w:w="1352"/>
        <w:gridCol w:w="1065"/>
        <w:gridCol w:w="824"/>
        <w:gridCol w:w="1130"/>
        <w:gridCol w:w="852"/>
        <w:gridCol w:w="837"/>
        <w:gridCol w:w="1075"/>
      </w:tblGrid>
      <w:tr w:rsidR="00417929" w:rsidRPr="003D2E71" w:rsidTr="00417929">
        <w:tc>
          <w:tcPr>
            <w:tcW w:w="1073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Углерод</w:t>
            </w:r>
          </w:p>
        </w:tc>
        <w:tc>
          <w:tcPr>
            <w:tcW w:w="1255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Крмений</w:t>
            </w:r>
          </w:p>
        </w:tc>
        <w:tc>
          <w:tcPr>
            <w:tcW w:w="1352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Марганец</w:t>
            </w:r>
          </w:p>
        </w:tc>
        <w:tc>
          <w:tcPr>
            <w:tcW w:w="1065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Никель</w:t>
            </w:r>
          </w:p>
        </w:tc>
        <w:tc>
          <w:tcPr>
            <w:tcW w:w="824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Сера</w:t>
            </w:r>
          </w:p>
        </w:tc>
        <w:tc>
          <w:tcPr>
            <w:tcW w:w="1130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Фосфор</w:t>
            </w:r>
          </w:p>
        </w:tc>
        <w:tc>
          <w:tcPr>
            <w:tcW w:w="852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Хром</w:t>
            </w:r>
          </w:p>
        </w:tc>
        <w:tc>
          <w:tcPr>
            <w:tcW w:w="837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Медь</w:t>
            </w:r>
          </w:p>
        </w:tc>
        <w:tc>
          <w:tcPr>
            <w:tcW w:w="1075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Железо</w:t>
            </w:r>
          </w:p>
        </w:tc>
      </w:tr>
      <w:tr w:rsidR="00417929" w:rsidRPr="003D2E71" w:rsidTr="00417929">
        <w:tc>
          <w:tcPr>
            <w:tcW w:w="1073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0,28-0,34</w:t>
            </w:r>
          </w:p>
        </w:tc>
        <w:tc>
          <w:tcPr>
            <w:tcW w:w="1255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0,9-1,2</w:t>
            </w:r>
          </w:p>
        </w:tc>
        <w:tc>
          <w:tcPr>
            <w:tcW w:w="1352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0,8-1,1</w:t>
            </w:r>
          </w:p>
        </w:tc>
        <w:tc>
          <w:tcPr>
            <w:tcW w:w="1065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до 0,3</w:t>
            </w:r>
          </w:p>
        </w:tc>
        <w:tc>
          <w:tcPr>
            <w:tcW w:w="824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до 0,025</w:t>
            </w:r>
          </w:p>
        </w:tc>
        <w:tc>
          <w:tcPr>
            <w:tcW w:w="1130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до 0,025</w:t>
            </w:r>
          </w:p>
        </w:tc>
        <w:tc>
          <w:tcPr>
            <w:tcW w:w="852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0,8-1,1</w:t>
            </w:r>
          </w:p>
        </w:tc>
        <w:tc>
          <w:tcPr>
            <w:tcW w:w="837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rPr>
                <w:lang w:val="ru-RU"/>
              </w:rPr>
              <w:t>до 0,3</w:t>
            </w:r>
          </w:p>
        </w:tc>
        <w:tc>
          <w:tcPr>
            <w:tcW w:w="1075" w:type="dxa"/>
          </w:tcPr>
          <w:p w:rsidR="00417929" w:rsidRPr="003D2E71" w:rsidRDefault="00417929" w:rsidP="000C62A5">
            <w:pPr>
              <w:pStyle w:val="a5"/>
              <w:ind w:firstLine="0"/>
              <w:jc w:val="center"/>
              <w:rPr>
                <w:lang w:val="ru-RU"/>
              </w:rPr>
            </w:pPr>
            <w:r w:rsidRPr="003D2E71">
              <w:t>~</w:t>
            </w:r>
            <w:r w:rsidRPr="003D2E71">
              <w:rPr>
                <w:lang w:val="ru-RU"/>
              </w:rPr>
              <w:t>96</w:t>
            </w:r>
          </w:p>
        </w:tc>
      </w:tr>
    </w:tbl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</w:p>
    <w:p w:rsidR="006071E0" w:rsidRDefault="00A9405E" w:rsidP="006071E0">
      <w:pPr>
        <w:pStyle w:val="a5"/>
        <w:ind w:firstLine="0"/>
        <w:rPr>
          <w:sz w:val="28"/>
          <w:szCs w:val="28"/>
          <w:lang w:val="ru-RU"/>
        </w:rPr>
      </w:pPr>
      <w:r w:rsidRPr="00A9405E">
        <w:rPr>
          <w:sz w:val="28"/>
          <w:szCs w:val="28"/>
          <w:lang w:val="ru-RU"/>
        </w:rPr>
        <w:t>Таблица 3</w:t>
      </w:r>
      <w:r w:rsidR="006071E0" w:rsidRPr="00A9405E">
        <w:rPr>
          <w:sz w:val="28"/>
          <w:szCs w:val="28"/>
          <w:lang w:val="ru-RU"/>
        </w:rPr>
        <w:t>.</w:t>
      </w:r>
      <w:r w:rsidRPr="00A9405E">
        <w:rPr>
          <w:sz w:val="28"/>
          <w:szCs w:val="28"/>
          <w:lang w:val="ru-RU"/>
        </w:rPr>
        <w:t>2</w:t>
      </w:r>
      <w:r w:rsidR="006071E0" w:rsidRPr="00A9405E">
        <w:rPr>
          <w:sz w:val="28"/>
          <w:szCs w:val="28"/>
          <w:lang w:val="ru-RU"/>
        </w:rPr>
        <w:t xml:space="preserve"> – Свойства материала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2"/>
        <w:gridCol w:w="3190"/>
        <w:gridCol w:w="3191"/>
      </w:tblGrid>
      <w:tr w:rsidR="006071E0" w:rsidTr="00230A32">
        <w:trPr>
          <w:trHeight w:val="637"/>
        </w:trPr>
        <w:tc>
          <w:tcPr>
            <w:tcW w:w="3082" w:type="dxa"/>
          </w:tcPr>
          <w:p w:rsidR="006071E0" w:rsidRPr="003D2E71" w:rsidRDefault="006071E0" w:rsidP="00CD58C9">
            <w:pPr>
              <w:pStyle w:val="a5"/>
              <w:ind w:left="360" w:firstLine="0"/>
              <w:jc w:val="center"/>
              <w:rPr>
                <w:szCs w:val="28"/>
                <w:lang w:val="ru-RU"/>
              </w:rPr>
            </w:pPr>
            <w:r w:rsidRPr="003D2E71">
              <w:rPr>
                <w:i/>
                <w:szCs w:val="28"/>
                <w:lang w:val="ru-RU"/>
              </w:rPr>
              <w:sym w:font="Symbol" w:char="F072"/>
            </w:r>
            <w:r>
              <w:rPr>
                <w:szCs w:val="28"/>
                <w:lang w:val="ru-RU"/>
              </w:rPr>
              <w:t>, г</w:t>
            </w:r>
            <w:r>
              <w:rPr>
                <w:szCs w:val="28"/>
              </w:rPr>
              <w:t>/</w:t>
            </w:r>
            <w:r>
              <w:rPr>
                <w:szCs w:val="28"/>
                <w:lang w:val="ru-RU"/>
              </w:rPr>
              <w:t>см</w:t>
            </w:r>
            <w:r w:rsidRPr="003D2E71">
              <w:rPr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3190" w:type="dxa"/>
          </w:tcPr>
          <w:p w:rsidR="006071E0" w:rsidRDefault="006071E0" w:rsidP="00CD58C9">
            <w:pPr>
              <w:pStyle w:val="a5"/>
              <w:ind w:left="36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sym w:font="Symbol" w:char="F073"/>
            </w:r>
            <w:r w:rsidRPr="003D2E71">
              <w:rPr>
                <w:szCs w:val="28"/>
                <w:vertAlign w:val="subscript"/>
                <w:lang w:val="ru-RU"/>
              </w:rPr>
              <w:t>в</w:t>
            </w:r>
            <w:r>
              <w:rPr>
                <w:szCs w:val="28"/>
                <w:lang w:val="ru-RU"/>
              </w:rPr>
              <w:t>, ГПа</w:t>
            </w:r>
          </w:p>
        </w:tc>
        <w:tc>
          <w:tcPr>
            <w:tcW w:w="3191" w:type="dxa"/>
          </w:tcPr>
          <w:p w:rsidR="006071E0" w:rsidRDefault="00235A11" w:rsidP="00CD58C9">
            <w:pPr>
              <w:pStyle w:val="a5"/>
              <w:ind w:left="360" w:firstLine="0"/>
              <w:jc w:val="center"/>
              <w:rPr>
                <w:szCs w:val="28"/>
                <w:lang w:val="ru-RU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6071E0" w:rsidTr="00230A32">
        <w:tc>
          <w:tcPr>
            <w:tcW w:w="3082" w:type="dxa"/>
          </w:tcPr>
          <w:p w:rsidR="006071E0" w:rsidRDefault="006071E0" w:rsidP="00CD58C9">
            <w:pPr>
              <w:pStyle w:val="a5"/>
              <w:ind w:left="36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7,85</w:t>
            </w:r>
          </w:p>
        </w:tc>
        <w:tc>
          <w:tcPr>
            <w:tcW w:w="3190" w:type="dxa"/>
          </w:tcPr>
          <w:p w:rsidR="006071E0" w:rsidRDefault="006071E0" w:rsidP="00CD58C9">
            <w:pPr>
              <w:pStyle w:val="a5"/>
              <w:ind w:left="36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1,08</w:t>
            </w:r>
          </w:p>
        </w:tc>
        <w:tc>
          <w:tcPr>
            <w:tcW w:w="3191" w:type="dxa"/>
          </w:tcPr>
          <w:p w:rsidR="006071E0" w:rsidRDefault="006071E0" w:rsidP="00CD58C9">
            <w:pPr>
              <w:pStyle w:val="a5"/>
              <w:ind w:left="360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137,58</w:t>
            </w:r>
          </w:p>
        </w:tc>
      </w:tr>
    </w:tbl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Сочетание таких свойств обуславливает применение стали 30ХГСА в промышленности для различных улучшаемых деталей: валы, оси, зубчатые колеса, фланцы, корпуса обшивки, лопатки компрессорных машин, рычаги, толкатели, отвтственные сварные конструкции, работающие при знакопеременных нагрузках, крепежные детали.</w:t>
      </w:r>
    </w:p>
    <w:p w:rsidR="00417929" w:rsidRDefault="006071E0" w:rsidP="00417929">
      <w:pPr>
        <w:pStyle w:val="afff4"/>
      </w:pPr>
      <w:bookmarkStart w:id="31" w:name="_Toc8657335"/>
      <w:r>
        <w:t>3.4 Технологический процесс</w:t>
      </w:r>
      <w:bookmarkEnd w:id="31"/>
    </w:p>
    <w:tbl>
      <w:tblPr>
        <w:tblStyle w:val="af3"/>
        <w:tblW w:w="0" w:type="auto"/>
        <w:tblLook w:val="04A0"/>
      </w:tblPr>
      <w:tblGrid>
        <w:gridCol w:w="502"/>
        <w:gridCol w:w="2233"/>
        <w:gridCol w:w="2158"/>
        <w:gridCol w:w="2410"/>
        <w:gridCol w:w="2268"/>
      </w:tblGrid>
      <w:tr w:rsidR="00417929" w:rsidTr="000C62A5">
        <w:tc>
          <w:tcPr>
            <w:tcW w:w="502" w:type="dxa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233" w:type="dxa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Наименование и содержание перехода</w:t>
            </w:r>
          </w:p>
        </w:tc>
        <w:tc>
          <w:tcPr>
            <w:tcW w:w="2158" w:type="dxa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Оборудование</w:t>
            </w:r>
          </w:p>
        </w:tc>
        <w:tc>
          <w:tcPr>
            <w:tcW w:w="2410" w:type="dxa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Режущий инструмент</w:t>
            </w:r>
          </w:p>
        </w:tc>
        <w:tc>
          <w:tcPr>
            <w:tcW w:w="2268" w:type="dxa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Измерительный инструмент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Операция 005. Отрезная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Отрезать заготовку  Ø170 длиной 60 для изготовления детали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Пила режущая Jet HVBS-812RK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Полотно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3/4, комбинированные зубья с положительным уклоном 9°-10°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010. Токарная предварительная с припуском 2 мм на сторону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Pr="005E2D96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Установить заготовку в трехкулачковый патрон с обратными кулачками</w:t>
            </w:r>
          </w:p>
        </w:tc>
        <w:tc>
          <w:tcPr>
            <w:tcW w:w="2158" w:type="dxa"/>
            <w:vAlign w:val="center"/>
          </w:tcPr>
          <w:p w:rsidR="00417929" w:rsidRPr="005E2D96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Pr="005E2D96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торцевую поверхность 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(Т15К6)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RPr="005E2D96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2233" w:type="dxa"/>
            <w:vAlign w:val="center"/>
          </w:tcPr>
          <w:p w:rsidR="00417929" w:rsidRPr="005E2D96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наружную поверхность 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Ø156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30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проходной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упорный (Т15К6)</w:t>
            </w:r>
          </w:p>
        </w:tc>
        <w:tc>
          <w:tcPr>
            <w:tcW w:w="2268" w:type="dxa"/>
            <w:vAlign w:val="center"/>
          </w:tcPr>
          <w:p w:rsidR="00417929" w:rsidRPr="005E2D96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Штангенциркуль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RPr="005E2D96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04</w:t>
            </w:r>
          </w:p>
        </w:tc>
        <w:tc>
          <w:tcPr>
            <w:tcW w:w="2233" w:type="dxa"/>
            <w:vAlign w:val="center"/>
          </w:tcPr>
          <w:p w:rsidR="00417929" w:rsidRPr="005E2D96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18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(Т15К6)</w:t>
            </w:r>
          </w:p>
        </w:tc>
        <w:tc>
          <w:tcPr>
            <w:tcW w:w="2268" w:type="dxa"/>
            <w:vAlign w:val="center"/>
          </w:tcPr>
          <w:p w:rsidR="00417929" w:rsidRPr="005E2D96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2233" w:type="dxa"/>
            <w:vAlign w:val="center"/>
          </w:tcPr>
          <w:p w:rsidR="00417929" w:rsidRPr="000742B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отверстие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20 на длину 20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Pr="000742BC" w:rsidRDefault="00417929" w:rsidP="000C62A5">
            <w:pPr>
              <w:pStyle w:val="a5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Ø20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Р18)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RPr="005E2D96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137х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65 с углом 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фасонный (Т15К6)</w:t>
            </w:r>
          </w:p>
        </w:tc>
        <w:tc>
          <w:tcPr>
            <w:tcW w:w="2268" w:type="dxa"/>
            <w:vAlign w:val="center"/>
          </w:tcPr>
          <w:p w:rsidR="00417929" w:rsidRPr="005E2D96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137х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64 с углом 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фасонный (Т15К6)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137х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82 с углом 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фасонный (Т15К6)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137х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82 с углом 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фасонный (Т15К6)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015. Токарная предварительная с припуском 2мм на сторону</w:t>
            </w:r>
          </w:p>
        </w:tc>
      </w:tr>
      <w:tr w:rsidR="00417929" w:rsidTr="000C62A5">
        <w:trPr>
          <w:trHeight w:val="1969"/>
        </w:trPr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Pr="00C848C2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Установить деталь за обработанный торец </w:t>
            </w:r>
            <w:r w:rsidRPr="00C848C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Ø156</w:t>
            </w:r>
          </w:p>
        </w:tc>
        <w:tc>
          <w:tcPr>
            <w:tcW w:w="2158" w:type="dxa"/>
            <w:vAlign w:val="center"/>
          </w:tcPr>
          <w:p w:rsidR="00417929" w:rsidRPr="00C848C2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торцевую поверхность в размер 57</w:t>
            </w:r>
          </w:p>
        </w:tc>
        <w:tc>
          <w:tcPr>
            <w:tcW w:w="2158" w:type="dxa"/>
            <w:vAlign w:val="center"/>
          </w:tcPr>
          <w:p w:rsidR="00417929" w:rsidRPr="00563CCB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проходной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отогнутый (Т15К6)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Штангенциркуль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03</w:t>
            </w:r>
          </w:p>
        </w:tc>
        <w:tc>
          <w:tcPr>
            <w:tcW w:w="2233" w:type="dxa"/>
            <w:vAlign w:val="center"/>
          </w:tcPr>
          <w:p w:rsidR="00417929" w:rsidRPr="00563CCB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Ø140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11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подрезной (Т15К6)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0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20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Ø20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Р18)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44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20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(Т15К6)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20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(Т15К6)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020. Термическая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Pr="00F4022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Закалить заготовку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HRC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36…38. Закалку проводить при температуре 870-890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 в масле. Проводить совместно с образцами.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Каменная печь для термообработки ПКЭ-25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Отпуск проводить при температуре 520-550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 в воде или масле. Проводить совместно с образцами.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Каменная печь для термообработки ПКЭ-25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Твердомер ТР по ГОСТ 23677-79. Наконечнин НК по ГОСТ 9377-81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025. Токарная окончательная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Установить заготовку в трехкулачковый патрон с обратными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кулачками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Обработка торцевой поверхности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153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30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152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30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161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12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наружную поверхность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160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длину 12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кольцевую канавку 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канавочный специальный с радиусами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Шаблон кольца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233" w:type="dxa"/>
            <w:vAlign w:val="center"/>
          </w:tcPr>
          <w:p w:rsidR="00417929" w:rsidRPr="000975CE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Нарезать резьбу Сп М152х2-6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резьбовой наружный с углом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Шаблон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Pr="00421A6A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32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22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Pr="000975CE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33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22,5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упорный с радиусом при вершине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2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11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Торцевать от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33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22,5 (поперечная подача)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упорный с радиусом при вершине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2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45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10,5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46,9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 глубину 10,5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Снять фаску 1х45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отогнутый</w:t>
            </w:r>
            <w:r w:rsidRPr="000975CE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Точить канавку </w:t>
            </w:r>
            <w:r w:rsidRPr="00F4022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48,5 шириной 4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канавочный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233" w:type="dxa"/>
            <w:vAlign w:val="center"/>
          </w:tcPr>
          <w:p w:rsidR="00417929" w:rsidRPr="005A1E7F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Нарезать резьбу М48х1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резьбовой внутренний с углом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Шаблон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Калибр – пробка М48х1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64х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61 на глубину 11,5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Pr="005A1E7F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5A1E7F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69х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90 на глубину 11,5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Pr="00123FA7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61х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60 на длину 12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64х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90 на глубину 12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141 на глубину 20,5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4 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50-0,05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141х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80 под углом 20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фасонную кольцевую канавку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142 на глубину 21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142х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80 под углом 20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расточной фасонный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123FA7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Снять фаску 1,6х45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отогнутый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Снять фаску 2х45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отогнутый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030. Токарная окончательная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Установить деталь в обратные сырые кулачки за резьбу СП М152х2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417929" w:rsidRPr="00B13813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в размер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L=53,5</w:t>
            </w:r>
          </w:p>
        </w:tc>
        <w:tc>
          <w:tcPr>
            <w:tcW w:w="2158" w:type="dxa"/>
            <w:vAlign w:val="center"/>
          </w:tcPr>
          <w:p w:rsidR="00417929" w:rsidRPr="00B13813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2233" w:type="dxa"/>
            <w:vAlign w:val="center"/>
          </w:tcPr>
          <w:p w:rsidR="00417929" w:rsidRPr="00B13813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в размер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L=53</w:t>
            </w:r>
          </w:p>
        </w:tc>
        <w:tc>
          <w:tcPr>
            <w:tcW w:w="2158" w:type="dxa"/>
            <w:vAlign w:val="center"/>
          </w:tcPr>
          <w:p w:rsidR="00417929" w:rsidRPr="00B13813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отогнутый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в размер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=51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до </w:t>
            </w:r>
            <w:r w:rsidRPr="000742B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67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2158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радиусной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233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Обработка конической поверхности 105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радиусной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06</w:t>
            </w:r>
          </w:p>
        </w:tc>
        <w:tc>
          <w:tcPr>
            <w:tcW w:w="2233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на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=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0,5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 обработкой конуса 105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радиусной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2233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Торцевать на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=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5136AC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 обработкой конуса 105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Pr="005136AC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Резец радиусной с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233" w:type="dxa"/>
            <w:vAlign w:val="center"/>
          </w:tcPr>
          <w:p w:rsidR="00417929" w:rsidRPr="003A359A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158 и конус 10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Pr="00464708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проходной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2233" w:type="dxa"/>
            <w:vAlign w:val="center"/>
          </w:tcPr>
          <w:p w:rsidR="00417929" w:rsidRPr="00464708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53 на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=20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233" w:type="dxa"/>
            <w:vAlign w:val="center"/>
          </w:tcPr>
          <w:p w:rsidR="00417929" w:rsidRPr="00464708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53,8 на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L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=20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233" w:type="dxa"/>
            <w:vAlign w:val="center"/>
          </w:tcPr>
          <w:p w:rsidR="00417929" w:rsidRPr="00464708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канавку 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b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=4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до 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57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канавочный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Снять фаску 2х45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отогнутый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Нарезать резьбу М56х2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16К20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резьбовой наружный с углом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Шаблон 60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Калибр – пробка М56х2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035. Контрольная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040. Слесарная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Pr="00316412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Разметить центра отверстий с резьбами М22х1,5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7Н, М12х1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 xml:space="preserve">7Н и 4 отверстия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Универсальная делительная головка </w:t>
            </w:r>
          </w:p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УДГ-200 </w:t>
            </w:r>
          </w:p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ГОСТ 8615-89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II</w:t>
            </w:r>
            <w:r w:rsidRPr="009F6F4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-2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50-0,05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Просверлить 4 отверстия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 на глубину 5±0,5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Вертикально-сверлильный станок 2Н135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 (Р6М5)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045. Контрольная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Операция 050. Расточная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18 на глубину 23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18 (Р6М5)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20,1 на глубину 23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20,3 на глубину 21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26 на глубину 3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22,2 на глубину 3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Расточить канавку шириной 3 до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 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22,7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Расточной канавочный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Нарезать разьбу М22х1,5-7Н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Метчик М22х1,5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Калибр – пробка М22х1,5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насквозь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4 (Р6М5)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Обработать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10,9 на глубину 28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10,9 (Р6М5)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12,2 на глубину 6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отогнутый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Расточить отверстие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16 на глубину 2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Координатно-расточной станок 2Е440А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Резец расточной упорный (Т5К10)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Штангенциркуль ШЦ-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I-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5-0,1 ГОСТ 166-89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Нарезать резьбу М12х1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Метчик М12х1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Калибр – пробка М12х1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  <w:t>7Н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055. Слесарная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Pr="00A1170F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Сверлить отверстие </w:t>
            </w:r>
            <w:r w:rsidRPr="00464708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6 под углом 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62</w:t>
            </w:r>
            <w:r w:rsidRPr="005E2D96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°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30</w:t>
            </w:r>
            <w:r w:rsidRPr="00A1170F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’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, используя приспособление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Радиально сверлильный станок 2Л53У</w:t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 xml:space="preserve">Сверло </w:t>
            </w:r>
            <w:r w:rsidRPr="00316412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Ø</w:t>
            </w: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6 (Р6М5)</w:t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Операция 060. Контрольная</w:t>
            </w:r>
          </w:p>
        </w:tc>
      </w:tr>
      <w:tr w:rsidR="00417929" w:rsidTr="000C62A5">
        <w:tc>
          <w:tcPr>
            <w:tcW w:w="9571" w:type="dxa"/>
            <w:gridSpan w:val="5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Операция 065. Гальваническая обработка</w:t>
            </w:r>
          </w:p>
        </w:tc>
      </w:tr>
      <w:tr w:rsidR="00417929" w:rsidTr="000C62A5">
        <w:tc>
          <w:tcPr>
            <w:tcW w:w="502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2233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Покрытие хим.фос.</w:t>
            </w:r>
          </w:p>
        </w:tc>
        <w:tc>
          <w:tcPr>
            <w:tcW w:w="215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410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  <w:tc>
          <w:tcPr>
            <w:tcW w:w="2268" w:type="dxa"/>
            <w:vAlign w:val="center"/>
          </w:tcPr>
          <w:p w:rsidR="00417929" w:rsidRDefault="00417929" w:rsidP="000C62A5">
            <w:pPr>
              <w:pStyle w:val="a5"/>
              <w:spacing w:line="276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noBreakHyphen/>
            </w:r>
          </w:p>
        </w:tc>
      </w:tr>
    </w:tbl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</w:p>
    <w:p w:rsidR="006071E0" w:rsidRDefault="006071E0" w:rsidP="004936C8">
      <w:pPr>
        <w:pStyle w:val="afff4"/>
      </w:pPr>
      <w:bookmarkStart w:id="32" w:name="_Toc8657336"/>
      <w:r>
        <w:t>3.5 Расчет режимов резания. Техническое нормирование</w:t>
      </w:r>
      <w:bookmarkEnd w:id="32"/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назначении элементов режимов резания учитывают характер обработки, тип и размеры инструмента, материал его режущей части, материал и состояние заготовки, тип и состояние оборудования, его возможности.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Скорость резания – обозначается </w:t>
      </w:r>
      <w:r>
        <w:rPr>
          <w:sz w:val="28"/>
          <w:szCs w:val="28"/>
          <w:lang w:val="ru-RU"/>
        </w:rPr>
        <w:sym w:font="Symbol" w:char="F06E"/>
      </w:r>
      <w:r>
        <w:rPr>
          <w:sz w:val="28"/>
          <w:szCs w:val="28"/>
          <w:lang w:val="ru-RU"/>
        </w:rPr>
        <w:t>, измеряется в метрах в минуту (м/мин) рассчитывается по формуле:</w:t>
      </w:r>
    </w:p>
    <w:p w:rsidR="006071E0" w:rsidRDefault="006071E0" w:rsidP="006071E0">
      <w:pPr>
        <w:pStyle w:val="a5"/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π∙</m:t>
              </m:r>
              <m:r>
                <w:rPr>
                  <w:rFonts w:ascii="Cambria Math" w:hAnsi="Cambria Math"/>
                  <w:sz w:val="28"/>
                  <w:szCs w:val="28"/>
                </w:rPr>
                <m:t>D∙n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;</m:t>
          </m:r>
        </m:oMath>
      </m:oMathPara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</w:rPr>
        <w:t>D</w:t>
      </w:r>
      <w:r w:rsidRPr="008628B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диаметр обрабатываемой заготовки, мм; </w:t>
      </w:r>
      <w:r>
        <w:rPr>
          <w:sz w:val="28"/>
          <w:szCs w:val="28"/>
        </w:rPr>
        <w:t>n</w:t>
      </w:r>
      <w:r w:rsidRPr="008628B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частота вращения заготовки, об/мин.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Подача – обозначается буквой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 xml:space="preserve">. При черновой обработке выбирается максимально возможная подача, исходя из жесткости и прочности системы (станок </w:t>
      </w:r>
      <w:r>
        <w:rPr>
          <w:sz w:val="28"/>
          <w:szCs w:val="28"/>
          <w:lang w:val="ru-RU"/>
        </w:rPr>
        <w:noBreakHyphen/>
        <w:t xml:space="preserve"> приспособление </w:t>
      </w:r>
      <w:r>
        <w:rPr>
          <w:sz w:val="28"/>
          <w:szCs w:val="28"/>
          <w:lang w:val="ru-RU"/>
        </w:rPr>
        <w:noBreakHyphen/>
        <w:t xml:space="preserve"> инструмент </w:t>
      </w:r>
      <w:r>
        <w:rPr>
          <w:sz w:val="28"/>
          <w:szCs w:val="28"/>
          <w:lang w:val="ru-RU"/>
        </w:rPr>
        <w:noBreakHyphen/>
        <w:t xml:space="preserve"> деталь) мощности привода станка, прочности твердосплавной пластинки и других ограничивающих факторов. При чистовой обработке выбирается в зависимости от степени точности и шероховатости обработанной поверхности.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Глубина резания – обозначается </w:t>
      </w:r>
      <w:r>
        <w:rPr>
          <w:i/>
          <w:sz w:val="28"/>
          <w:szCs w:val="28"/>
        </w:rPr>
        <w:t>t</w:t>
      </w:r>
      <w:r>
        <w:rPr>
          <w:sz w:val="28"/>
          <w:szCs w:val="28"/>
          <w:lang w:val="ru-RU"/>
        </w:rPr>
        <w:t>, измеряется в миллиметрах и вычисляется по формуле:</w:t>
      </w:r>
    </w:p>
    <w:p w:rsidR="006071E0" w:rsidRDefault="006071E0" w:rsidP="006071E0">
      <w:pPr>
        <w:pStyle w:val="a5"/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D-d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;</m:t>
          </m:r>
        </m:oMath>
      </m:oMathPara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</w:rPr>
        <w:t>D</w:t>
      </w:r>
      <w:r w:rsidRPr="00C05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диаметр детали до обработки, </w:t>
      </w:r>
      <w:r>
        <w:rPr>
          <w:sz w:val="28"/>
          <w:szCs w:val="28"/>
        </w:rPr>
        <w:t>d</w:t>
      </w:r>
      <w:r w:rsidRPr="00C05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05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диаметр после снятия резцом 1 слоя.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Расчет режима резания для операции 010, перехода 02: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w:lastRenderedPageBreak/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π∙</m:t>
              </m:r>
              <m:r>
                <w:rPr>
                  <w:rFonts w:ascii="Cambria Math" w:hAnsi="Cambria Math"/>
                  <w:sz w:val="28"/>
                  <w:szCs w:val="28"/>
                </w:rPr>
                <m:t>D∙n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π∙</m:t>
              </m:r>
              <m:r>
                <w:rPr>
                  <w:rFonts w:ascii="Cambria Math" w:hAnsi="Cambria Math"/>
                  <w:sz w:val="28"/>
                  <w:szCs w:val="28"/>
                </w:rPr>
                <m:t>170∙500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=267,035 м/с</m:t>
          </m:r>
        </m:oMath>
      </m:oMathPara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 w:rsidRPr="00AE043D">
        <w:rPr>
          <w:i/>
          <w:sz w:val="28"/>
          <w:szCs w:val="28"/>
          <w:lang w:val="ru-RU"/>
        </w:rPr>
        <w:t>Производительность труда</w:t>
      </w:r>
      <w:r>
        <w:rPr>
          <w:sz w:val="28"/>
          <w:szCs w:val="28"/>
          <w:lang w:val="ru-RU"/>
        </w:rPr>
        <w:t xml:space="preserve"> определяется количеством деталей, изготавливаемых в единицу времени, или количеством времени, затрачиваемым на выполнение заданной работы.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Время, в течении которого должна быть выполнена определенная работа, называется </w:t>
      </w:r>
      <w:r w:rsidRPr="00AE043D">
        <w:rPr>
          <w:i/>
          <w:sz w:val="28"/>
          <w:szCs w:val="28"/>
          <w:lang w:val="ru-RU"/>
        </w:rPr>
        <w:t>нормой времени</w:t>
      </w:r>
      <w:r>
        <w:rPr>
          <w:sz w:val="28"/>
          <w:szCs w:val="28"/>
          <w:lang w:val="ru-RU"/>
        </w:rPr>
        <w:t>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продукции, которое должно быть изготовлено в единицу времени – называется </w:t>
      </w:r>
      <w:r w:rsidRPr="00AE043D">
        <w:rPr>
          <w:i/>
          <w:sz w:val="28"/>
          <w:szCs w:val="28"/>
          <w:lang w:val="ru-RU"/>
        </w:rPr>
        <w:t>нормой выработки</w:t>
      </w:r>
      <w:r>
        <w:rPr>
          <w:sz w:val="28"/>
          <w:szCs w:val="28"/>
          <w:lang w:val="ru-RU"/>
        </w:rPr>
        <w:t>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Норму времени подсчитывают, исходя из наилучшей организации труда и рабочего места, наиболее эффективного использования станка и инструмента, применения наиболее производительных режимов резания и учета опыта передовых токарей. Такая норма называется </w:t>
      </w:r>
      <w:r w:rsidRPr="00AE043D">
        <w:rPr>
          <w:i/>
          <w:sz w:val="28"/>
          <w:szCs w:val="28"/>
          <w:lang w:val="ru-RU"/>
        </w:rPr>
        <w:t>технической нормой времени</w:t>
      </w:r>
      <w:r>
        <w:rPr>
          <w:sz w:val="28"/>
          <w:szCs w:val="28"/>
          <w:lang w:val="ru-RU"/>
        </w:rPr>
        <w:t>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Техническая норма времени на выполнение токарной операции складывается из подготовительно-заключительного времени на партию деталей или штучного времени на изготовление одной детали.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Основным </w:t>
      </w:r>
      <w:r>
        <w:rPr>
          <w:i/>
          <w:sz w:val="28"/>
          <w:szCs w:val="28"/>
          <w:lang w:val="ru-RU"/>
        </w:rPr>
        <w:t>Т</w:t>
      </w:r>
      <w:r w:rsidRPr="002E1CFF">
        <w:rPr>
          <w:sz w:val="28"/>
          <w:szCs w:val="28"/>
          <w:vertAlign w:val="subscript"/>
          <w:lang w:val="ru-RU"/>
        </w:rPr>
        <w:t>осн</w:t>
      </w:r>
      <w:r>
        <w:rPr>
          <w:sz w:val="28"/>
          <w:szCs w:val="28"/>
          <w:lang w:val="ru-RU"/>
        </w:rPr>
        <w:t xml:space="preserve"> называется время, на протяжении которого происходит резание. Оно может быть машинным, если вращение заготовки и подача инструмента осуществляется станком, машинно-ручным, если вращение осуществляется станком, а подача инструмента ручная, и ручным.</w:t>
      </w:r>
    </w:p>
    <w:p w:rsidR="006071E0" w:rsidRDefault="00235A11" w:rsidP="006071E0">
      <w:pPr>
        <w:pStyle w:val="a5"/>
        <w:ind w:firstLine="567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осн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L∙i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s∙n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мин</m:t>
          </m:r>
        </m:oMath>
      </m:oMathPara>
    </w:p>
    <w:p w:rsidR="006071E0" w:rsidRPr="00AD58C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Pr="002E1CFF">
        <w:rPr>
          <w:i/>
          <w:sz w:val="28"/>
          <w:szCs w:val="28"/>
        </w:rPr>
        <w:t>s</w:t>
      </w:r>
      <w:r w:rsidRPr="002E1CFF">
        <w:rPr>
          <w:i/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подача инструмента, мм/об;</w:t>
      </w:r>
      <w:r>
        <w:rPr>
          <w:i/>
          <w:sz w:val="28"/>
          <w:szCs w:val="28"/>
        </w:rPr>
        <w:t>n</w:t>
      </w:r>
      <w:r w:rsidRPr="002E1CFF">
        <w:rPr>
          <w:sz w:val="28"/>
          <w:szCs w:val="28"/>
          <w:lang w:val="ru-RU"/>
        </w:rPr>
        <w:t xml:space="preserve"> </w:t>
      </w:r>
      <w:r w:rsidRPr="002E1CFF">
        <w:rPr>
          <w:sz w:val="28"/>
          <w:szCs w:val="28"/>
          <w:lang w:val="ru-RU"/>
        </w:rPr>
        <w:noBreakHyphen/>
      </w:r>
      <w:r>
        <w:rPr>
          <w:sz w:val="28"/>
          <w:szCs w:val="28"/>
          <w:lang w:val="ru-RU"/>
        </w:rPr>
        <w:t xml:space="preserve"> частота вращения шпинделя, об/мин; </w:t>
      </w:r>
      <w:r w:rsidRPr="002E1CFF">
        <w:rPr>
          <w:i/>
          <w:sz w:val="28"/>
          <w:szCs w:val="28"/>
        </w:rPr>
        <w:t>L</w:t>
      </w:r>
      <w:r w:rsidRPr="002E1CFF">
        <w:rPr>
          <w:sz w:val="28"/>
          <w:szCs w:val="28"/>
          <w:lang w:val="ru-RU"/>
        </w:rPr>
        <w:t xml:space="preserve"> </w:t>
      </w:r>
      <w:r w:rsidRPr="002E1CFF">
        <w:rPr>
          <w:sz w:val="28"/>
          <w:szCs w:val="28"/>
          <w:lang w:val="ru-RU"/>
        </w:rPr>
        <w:noBreakHyphen/>
        <w:t xml:space="preserve"> </w:t>
      </w:r>
      <w:r>
        <w:rPr>
          <w:sz w:val="28"/>
          <w:szCs w:val="28"/>
          <w:lang w:val="ru-RU"/>
        </w:rPr>
        <w:t>расчетная длина обработки, мм;</w:t>
      </w:r>
      <w:r w:rsidRPr="002E1CFF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i</w:t>
      </w:r>
      <w:r w:rsidRPr="002E1CF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noBreakHyphen/>
        <w:t xml:space="preserve"> число рабочих ходов.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Вспомогательным </w:t>
      </w:r>
      <w:r>
        <w:rPr>
          <w:i/>
          <w:sz w:val="28"/>
          <w:szCs w:val="28"/>
          <w:lang w:val="ru-RU"/>
        </w:rPr>
        <w:t>Т</w:t>
      </w:r>
      <w:r>
        <w:rPr>
          <w:sz w:val="28"/>
          <w:szCs w:val="28"/>
          <w:vertAlign w:val="subscript"/>
          <w:lang w:val="ru-RU"/>
        </w:rPr>
        <w:t>всп</w:t>
      </w:r>
      <w:r>
        <w:rPr>
          <w:sz w:val="28"/>
          <w:szCs w:val="28"/>
          <w:lang w:val="ru-RU"/>
        </w:rPr>
        <w:t xml:space="preserve"> называется время, затрачиваемое на выполнение действий, обеспечивающих выполнение основной работы и повторяющихся при обработке каждой заготовки (установка, закрепление, снятие заготовки, управление станком, перестановка инструментов и т.д.).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основного и вспомогательного времени образуют оперативное время </w:t>
      </w:r>
      <w:r>
        <w:rPr>
          <w:i/>
          <w:sz w:val="28"/>
          <w:szCs w:val="28"/>
          <w:lang w:val="ru-RU"/>
        </w:rPr>
        <w:t>Т</w:t>
      </w:r>
      <w:r w:rsidRPr="002E1CFF">
        <w:rPr>
          <w:sz w:val="28"/>
          <w:szCs w:val="28"/>
          <w:vertAlign w:val="subscript"/>
          <w:lang w:val="ru-RU"/>
        </w:rPr>
        <w:t>о</w:t>
      </w:r>
      <w:r>
        <w:rPr>
          <w:sz w:val="28"/>
          <w:szCs w:val="28"/>
          <w:vertAlign w:val="subscript"/>
          <w:lang w:val="ru-RU"/>
        </w:rPr>
        <w:t>п</w:t>
      </w:r>
      <w:r>
        <w:rPr>
          <w:sz w:val="28"/>
          <w:szCs w:val="28"/>
          <w:lang w:val="ru-RU"/>
        </w:rPr>
        <w:t>.</w:t>
      </w:r>
    </w:p>
    <w:p w:rsidR="006071E0" w:rsidRDefault="006071E0" w:rsidP="006071E0">
      <w:pPr>
        <w:pStyle w:val="a5"/>
        <w:ind w:firstLine="567"/>
        <w:jc w:val="center"/>
        <w:rPr>
          <w:sz w:val="28"/>
          <w:szCs w:val="28"/>
          <w:lang w:val="ru-RU"/>
        </w:rPr>
      </w:pPr>
      <w:r w:rsidRPr="001D45E1">
        <w:rPr>
          <w:i/>
          <w:sz w:val="28"/>
          <w:szCs w:val="28"/>
          <w:lang w:val="ru-RU"/>
        </w:rPr>
        <w:t>Т</w:t>
      </w:r>
      <w:r w:rsidRPr="001D45E1">
        <w:rPr>
          <w:sz w:val="28"/>
          <w:szCs w:val="28"/>
          <w:vertAlign w:val="subscript"/>
          <w:lang w:val="ru-RU"/>
        </w:rPr>
        <w:t>оп</w:t>
      </w:r>
      <w:r>
        <w:rPr>
          <w:sz w:val="28"/>
          <w:szCs w:val="28"/>
          <w:lang w:val="ru-RU"/>
        </w:rPr>
        <w:t>=</w:t>
      </w:r>
      <w:r w:rsidRPr="001D45E1">
        <w:rPr>
          <w:i/>
          <w:sz w:val="28"/>
          <w:szCs w:val="28"/>
          <w:lang w:val="ru-RU"/>
        </w:rPr>
        <w:t>Т</w:t>
      </w:r>
      <w:r w:rsidRPr="001D45E1">
        <w:rPr>
          <w:sz w:val="28"/>
          <w:szCs w:val="28"/>
          <w:vertAlign w:val="subscript"/>
          <w:lang w:val="ru-RU"/>
        </w:rPr>
        <w:t>осн</w:t>
      </w:r>
      <w:r>
        <w:rPr>
          <w:sz w:val="28"/>
          <w:szCs w:val="28"/>
          <w:lang w:val="ru-RU"/>
        </w:rPr>
        <w:t>+</w:t>
      </w:r>
      <w:r w:rsidRPr="001D45E1">
        <w:rPr>
          <w:i/>
          <w:sz w:val="28"/>
          <w:szCs w:val="28"/>
          <w:lang w:val="ru-RU"/>
        </w:rPr>
        <w:t>Т</w:t>
      </w:r>
      <w:r w:rsidRPr="001D45E1">
        <w:rPr>
          <w:sz w:val="28"/>
          <w:szCs w:val="28"/>
          <w:vertAlign w:val="subscript"/>
          <w:lang w:val="ru-RU"/>
        </w:rPr>
        <w:t>всп</w:t>
      </w:r>
      <w:r>
        <w:rPr>
          <w:sz w:val="28"/>
          <w:szCs w:val="28"/>
          <w:lang w:val="ru-RU"/>
        </w:rPr>
        <w:t>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Рассмотрим расчет технической нормы времени для операции 010, перехода 02:</w:t>
      </w:r>
    </w:p>
    <w:p w:rsidR="006071E0" w:rsidRDefault="00235A11" w:rsidP="006071E0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осн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L∙i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s∙n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85∙1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0,3∙500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=0,566 мин=34 с</m:t>
          </m:r>
        </m:oMath>
      </m:oMathPara>
    </w:p>
    <w:p w:rsidR="006071E0" w:rsidRDefault="00235A11" w:rsidP="006071E0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всп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=120 с</m:t>
          </m:r>
        </m:oMath>
      </m:oMathPara>
    </w:p>
    <w:p w:rsidR="006071E0" w:rsidRDefault="00235A11" w:rsidP="006071E0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осн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всп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=34+120=154 с</m:t>
          </m:r>
        </m:oMath>
      </m:oMathPara>
    </w:p>
    <w:p w:rsidR="006071E0" w:rsidRDefault="006071E0" w:rsidP="006071E0">
      <w:pPr>
        <w:pStyle w:val="a5"/>
        <w:ind w:firstLine="567"/>
        <w:jc w:val="center"/>
        <w:rPr>
          <w:b/>
          <w:sz w:val="28"/>
          <w:szCs w:val="28"/>
          <w:lang w:val="ru-RU"/>
        </w:rPr>
      </w:pPr>
    </w:p>
    <w:p w:rsidR="006071E0" w:rsidRDefault="006071E0" w:rsidP="004936C8">
      <w:pPr>
        <w:pStyle w:val="afff4"/>
      </w:pPr>
      <w:bookmarkStart w:id="33" w:name="_Toc8657337"/>
      <w:r>
        <w:t>3.6 Приспособление</w:t>
      </w:r>
      <w:bookmarkEnd w:id="33"/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Рассматриваемое в данном разделе приспособление – кондуктор.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Кондуктор – это устройство, служащее для направления инструмента, либо положения деталей. Часто он применяется при сверлении отверстий в деталях. Однако, существуют кондукторы для сборки (сварки), фрезерования и др.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Деталь располагается в кондукторе или под кондуктором. Направляющие втулки кондуктора определяют положение режущего инструмента относительно корпуса и, следовательно, относительно обрабатываемой детали. Положение оси отверстия каждой втулки отвечает положению оси отверстия в детали, а диаметр отверстия втулки соответствует диаметру инструмента. Использование кондуктора исключает операцию разметки и позволяет вести обработку одновременно двух и более отверстий, повышая, при этом, производительность труда.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Конструкция кондуктора зависит от размеров ,числа отверстий, их расположения, формы и назначения детали.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целью снижения стоимости изготовления кондуктора проводится широкая нормализация деталей и основных узлов кондуктора.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 виды кондуктора: коробчатый, накладной, комбинированный.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Важный элемент – кондукторная втулка. Это элемент устройства для направления сверла. Конец втулки должен быть как можно ближе к детали для уменьшения погрешности.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Различают следующие виды стандартных втулок: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1.постоянные;</w:t>
      </w:r>
    </w:p>
    <w:p w:rsidR="006071E0" w:rsidRDefault="006071E0" w:rsidP="006071E0">
      <w:pPr>
        <w:pStyle w:val="a5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 без бурта</w:t>
      </w:r>
    </w:p>
    <w:p w:rsidR="006071E0" w:rsidRDefault="006071E0" w:rsidP="006071E0">
      <w:pPr>
        <w:pStyle w:val="a5"/>
        <w:ind w:left="708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1.2 с буртом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сменные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быстросменные.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Сама втулка должна быть достаточно прочной и износостойкой, например, из закаленной стали 40Х. Выбрана постоянная втулка без бурта, подобрана по ГОСТ 18429-73. Они применяются тогда, когда отверстие на операции обрабатывается лишь одним инструментом (сверлом или зенкером), как и в нашем случае. При установке в кондукторную плиту они запрессовываются Н7/</w:t>
      </w:r>
      <w:r>
        <w:rPr>
          <w:sz w:val="28"/>
          <w:szCs w:val="28"/>
        </w:rPr>
        <w:t>n</w:t>
      </w:r>
      <w:r w:rsidRPr="008F577A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Кондутор является необходимым приспособлением, определяющим точность, качество и возможность изготовления детали в конечном виде.</w:t>
      </w:r>
    </w:p>
    <w:p w:rsidR="006071E0" w:rsidRDefault="006071E0" w:rsidP="006071E0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Необходимость его использования связана с сверлением внутреннего сквозного отверстия в цилиндрической поверхности под углом, не соответствующим углу подачи режущего инструмента.</w:t>
      </w:r>
    </w:p>
    <w:p w:rsidR="006071E0" w:rsidRDefault="006071E0" w:rsidP="004936C8">
      <w:pPr>
        <w:pStyle w:val="afff4"/>
      </w:pPr>
      <w:bookmarkStart w:id="34" w:name="_Toc8657338"/>
      <w:r>
        <w:t>Заключение</w:t>
      </w:r>
      <w:bookmarkEnd w:id="34"/>
    </w:p>
    <w:p w:rsidR="006071E0" w:rsidRDefault="006071E0" w:rsidP="004936C8">
      <w:pPr>
        <w:pStyle w:val="afff4"/>
      </w:pPr>
      <w:bookmarkStart w:id="35" w:name="_Toc8657339"/>
      <w:r>
        <w:t>Список использованной литературы</w:t>
      </w:r>
      <w:bookmarkEnd w:id="35"/>
    </w:p>
    <w:p w:rsidR="006071E0" w:rsidRDefault="006071E0" w:rsidP="00F84514">
      <w:pPr>
        <w:pStyle w:val="a5"/>
        <w:numPr>
          <w:ilvl w:val="0"/>
          <w:numId w:val="15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Колосков М.М., Зубченко А.С. Марочник сталей и сплавов. – М.: «Машиностроение», 2001.</w:t>
      </w:r>
    </w:p>
    <w:p w:rsidR="006071E0" w:rsidRDefault="006071E0" w:rsidP="00F84514">
      <w:pPr>
        <w:pStyle w:val="a5"/>
        <w:numPr>
          <w:ilvl w:val="0"/>
          <w:numId w:val="15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Зайцев Б.Г., Шевченко А.С. Справочник молодого токаря – М.: Высш. Школа, 1979. – 367 с., ил. – (Профтехобразование. Обраб. резанием.)</w:t>
      </w:r>
    </w:p>
    <w:p w:rsidR="006071E0" w:rsidRDefault="006071E0" w:rsidP="00F84514">
      <w:pPr>
        <w:pStyle w:val="a5"/>
        <w:numPr>
          <w:ilvl w:val="0"/>
          <w:numId w:val="15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Байков Б.А. Атлас конструкций узлов и деталей машин: учеб. пособие/ Под ред. Ряховского О.А., Леликова О.П. – 2-е изд., перераб. И доп //М.: Изд-во МГТУ им Н.Э. Баумана – 2009</w:t>
      </w:r>
    </w:p>
    <w:p w:rsidR="006071E0" w:rsidRPr="003C4685" w:rsidRDefault="006071E0" w:rsidP="00F84514">
      <w:pPr>
        <w:pStyle w:val="a5"/>
        <w:numPr>
          <w:ilvl w:val="0"/>
          <w:numId w:val="15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ГОСТ 18429-73 «Втулки кондукторные постоянные»</w:t>
      </w:r>
    </w:p>
    <w:p w:rsidR="008339CE" w:rsidRDefault="008339CE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8339CE" w:rsidRDefault="008339CE" w:rsidP="00564962">
      <w:pPr>
        <w:pStyle w:val="a9"/>
        <w:ind w:left="0" w:firstLine="709"/>
        <w:rPr>
          <w:sz w:val="28"/>
          <w:szCs w:val="28"/>
          <w:lang w:val="ru-RU"/>
        </w:rPr>
        <w:sectPr w:rsidR="008339CE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4936C8" w:rsidRPr="004769B4" w:rsidRDefault="004936C8" w:rsidP="004936C8">
      <w:pPr>
        <w:pStyle w:val="afff4"/>
        <w:rPr>
          <w:sz w:val="36"/>
          <w:szCs w:val="36"/>
        </w:rPr>
      </w:pPr>
      <w:bookmarkStart w:id="36" w:name="_Toc8657340"/>
      <w:r>
        <w:rPr>
          <w:sz w:val="36"/>
          <w:szCs w:val="36"/>
        </w:rPr>
        <w:lastRenderedPageBreak/>
        <w:t>4</w:t>
      </w:r>
      <w:r w:rsidRPr="004769B4">
        <w:rPr>
          <w:sz w:val="36"/>
          <w:szCs w:val="36"/>
        </w:rPr>
        <w:t xml:space="preserve">. </w:t>
      </w:r>
      <w:r>
        <w:rPr>
          <w:sz w:val="36"/>
          <w:szCs w:val="36"/>
        </w:rPr>
        <w:t>Охрана труда и экологическая безопасность</w:t>
      </w:r>
      <w:bookmarkEnd w:id="36"/>
    </w:p>
    <w:p w:rsidR="004936C8" w:rsidRDefault="004936C8" w:rsidP="004936C8">
      <w:pPr>
        <w:pStyle w:val="a9"/>
        <w:ind w:left="0" w:firstLine="709"/>
        <w:rPr>
          <w:sz w:val="28"/>
          <w:szCs w:val="28"/>
          <w:lang w:val="ru-RU"/>
        </w:rPr>
      </w:pPr>
    </w:p>
    <w:p w:rsidR="004936C8" w:rsidRDefault="004936C8" w:rsidP="004936C8">
      <w:pPr>
        <w:pStyle w:val="a9"/>
        <w:ind w:left="0" w:firstLine="709"/>
        <w:rPr>
          <w:sz w:val="28"/>
          <w:szCs w:val="28"/>
          <w:lang w:val="ru-RU"/>
        </w:rPr>
      </w:pPr>
    </w:p>
    <w:p w:rsidR="004936C8" w:rsidRDefault="004936C8" w:rsidP="004936C8">
      <w:pPr>
        <w:pStyle w:val="a9"/>
        <w:ind w:left="0" w:firstLine="709"/>
        <w:rPr>
          <w:sz w:val="28"/>
          <w:szCs w:val="28"/>
          <w:lang w:val="ru-RU"/>
        </w:rPr>
      </w:pPr>
    </w:p>
    <w:p w:rsidR="004936C8" w:rsidRDefault="004936C8" w:rsidP="004936C8">
      <w:pPr>
        <w:pStyle w:val="a9"/>
        <w:ind w:left="0" w:firstLine="709"/>
        <w:rPr>
          <w:sz w:val="28"/>
          <w:szCs w:val="28"/>
          <w:lang w:val="ru-RU"/>
        </w:rPr>
      </w:pPr>
    </w:p>
    <w:p w:rsidR="004936C8" w:rsidRDefault="004936C8" w:rsidP="004936C8">
      <w:pPr>
        <w:pStyle w:val="a9"/>
        <w:ind w:left="0" w:firstLine="709"/>
        <w:rPr>
          <w:sz w:val="28"/>
          <w:szCs w:val="28"/>
          <w:lang w:val="ru-RU"/>
        </w:rPr>
      </w:pPr>
    </w:p>
    <w:p w:rsidR="004936C8" w:rsidRDefault="004936C8" w:rsidP="004936C8">
      <w:pPr>
        <w:pStyle w:val="a9"/>
        <w:ind w:left="0" w:firstLine="709"/>
        <w:rPr>
          <w:sz w:val="28"/>
          <w:szCs w:val="28"/>
          <w:lang w:val="ru-RU"/>
        </w:rPr>
      </w:pPr>
    </w:p>
    <w:p w:rsidR="008339CE" w:rsidRDefault="004936C8" w:rsidP="004936C8">
      <w:pPr>
        <w:pStyle w:val="a9"/>
        <w:ind w:left="0"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Консультант: Аграфонова А.А</w:t>
      </w:r>
    </w:p>
    <w:p w:rsidR="008339CE" w:rsidRDefault="008339CE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936C8" w:rsidRDefault="004936C8" w:rsidP="00564962">
      <w:pPr>
        <w:pStyle w:val="a9"/>
        <w:ind w:left="0" w:firstLine="709"/>
        <w:rPr>
          <w:sz w:val="28"/>
          <w:szCs w:val="28"/>
          <w:lang w:val="ru-RU"/>
        </w:rPr>
        <w:sectPr w:rsidR="004936C8" w:rsidSect="004936C8">
          <w:pgSz w:w="11906" w:h="16838"/>
          <w:pgMar w:top="567" w:right="851" w:bottom="1134" w:left="1701" w:header="709" w:footer="709" w:gutter="0"/>
          <w:cols w:space="708"/>
          <w:vAlign w:val="center"/>
          <w:docGrid w:linePitch="360"/>
        </w:sectPr>
      </w:pPr>
    </w:p>
    <w:p w:rsidR="008339CE" w:rsidRPr="00512EC1" w:rsidRDefault="008A61AC" w:rsidP="008A61AC">
      <w:pPr>
        <w:pStyle w:val="afff4"/>
        <w:rPr>
          <w:rFonts w:eastAsia="Times New Roman"/>
          <w:lang w:eastAsia="ru-RU"/>
        </w:rPr>
      </w:pPr>
      <w:bookmarkStart w:id="37" w:name="_Toc8657341"/>
      <w:r>
        <w:rPr>
          <w:rFonts w:eastAsia="Times New Roman"/>
          <w:lang w:eastAsia="ru-RU"/>
        </w:rPr>
        <w:lastRenderedPageBreak/>
        <w:t>4</w:t>
      </w:r>
      <w:r w:rsidR="008339CE" w:rsidRPr="00512EC1">
        <w:rPr>
          <w:rFonts w:eastAsia="Times New Roman"/>
          <w:lang w:eastAsia="ru-RU"/>
        </w:rPr>
        <w:t>.1</w:t>
      </w:r>
      <w:r>
        <w:rPr>
          <w:rFonts w:eastAsia="Times New Roman"/>
          <w:lang w:eastAsia="ru-RU"/>
        </w:rPr>
        <w:t xml:space="preserve"> </w:t>
      </w:r>
      <w:r w:rsidR="008339CE" w:rsidRPr="00512EC1">
        <w:rPr>
          <w:rFonts w:eastAsia="Times New Roman"/>
          <w:lang w:eastAsia="ru-RU"/>
        </w:rPr>
        <w:t xml:space="preserve">Экологическая безопасность </w:t>
      </w:r>
      <w:r>
        <w:rPr>
          <w:rFonts w:eastAsia="Times New Roman"/>
          <w:lang w:eastAsia="ru-RU"/>
        </w:rPr>
        <w:t>разрабатываемого двигателя</w:t>
      </w:r>
      <w:bookmarkEnd w:id="37"/>
    </w:p>
    <w:p w:rsidR="007E18C1" w:rsidRDefault="007E18C1" w:rsidP="008A61AC">
      <w:pPr>
        <w:pStyle w:val="afff4"/>
        <w:rPr>
          <w:rFonts w:eastAsia="Times New Roman"/>
          <w:lang w:eastAsia="ru-RU"/>
        </w:rPr>
      </w:pPr>
      <w:bookmarkStart w:id="38" w:name="_Toc8657342"/>
      <w:r>
        <w:rPr>
          <w:rFonts w:eastAsia="Times New Roman"/>
          <w:lang w:eastAsia="ru-RU"/>
        </w:rPr>
        <w:t>4.1.1 Анализ неблагоприятных факторов при испытаниях</w:t>
      </w:r>
      <w:bookmarkEnd w:id="38"/>
    </w:p>
    <w:p w:rsidR="007E18C1" w:rsidRDefault="007E18C1" w:rsidP="007E18C1">
      <w:pPr>
        <w:pStyle w:val="a5"/>
        <w:ind w:firstLine="851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Работы, выполняемые в процессе подготовки и проведения испытаний, являются огне- и взрывоопасными, поэтому на испытательных участках необходимо осуществлять специальный режим техники безопасности.</w:t>
      </w:r>
    </w:p>
    <w:p w:rsidR="007E18C1" w:rsidRDefault="007E18C1" w:rsidP="007E18C1">
      <w:pPr>
        <w:pStyle w:val="a5"/>
        <w:ind w:firstLine="851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При проведении испытаний изделия возможны следующие факторы, загрязняющие окружающую среду и представляющие опасность для персонала:</w:t>
      </w:r>
    </w:p>
    <w:p w:rsidR="007E18C1" w:rsidRDefault="007E18C1" w:rsidP="007E18C1">
      <w:pPr>
        <w:pStyle w:val="a5"/>
        <w:numPr>
          <w:ilvl w:val="0"/>
          <w:numId w:val="26"/>
        </w:numPr>
        <w:ind w:left="0" w:firstLine="851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Выброс продуктов сгорания в атмосферу, загрязнения почвы;</w:t>
      </w:r>
    </w:p>
    <w:p w:rsidR="007E18C1" w:rsidRDefault="007E18C1" w:rsidP="007E18C1">
      <w:pPr>
        <w:pStyle w:val="a5"/>
        <w:numPr>
          <w:ilvl w:val="0"/>
          <w:numId w:val="26"/>
        </w:numPr>
        <w:ind w:left="0" w:firstLine="851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Акустическое воздействие;</w:t>
      </w:r>
    </w:p>
    <w:p w:rsidR="007E18C1" w:rsidRDefault="007E18C1" w:rsidP="007E18C1">
      <w:pPr>
        <w:pStyle w:val="a5"/>
        <w:numPr>
          <w:ilvl w:val="0"/>
          <w:numId w:val="26"/>
        </w:numPr>
        <w:ind w:left="0" w:firstLine="851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Вибрация;</w:t>
      </w:r>
    </w:p>
    <w:p w:rsidR="007E18C1" w:rsidRDefault="007E18C1" w:rsidP="007E18C1">
      <w:pPr>
        <w:pStyle w:val="a5"/>
        <w:numPr>
          <w:ilvl w:val="0"/>
          <w:numId w:val="26"/>
        </w:numPr>
        <w:ind w:left="0" w:firstLine="851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Возможные возгорания в процессе работы;</w:t>
      </w:r>
    </w:p>
    <w:p w:rsidR="007E18C1" w:rsidRPr="007E18C1" w:rsidRDefault="007E18C1" w:rsidP="007E18C1">
      <w:pPr>
        <w:pStyle w:val="a5"/>
        <w:numPr>
          <w:ilvl w:val="0"/>
          <w:numId w:val="26"/>
        </w:numPr>
        <w:ind w:left="0" w:firstLine="851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Поражения электрическим током.</w:t>
      </w:r>
    </w:p>
    <w:p w:rsidR="008339CE" w:rsidRPr="00512EC1" w:rsidRDefault="008A61AC" w:rsidP="008A61AC">
      <w:pPr>
        <w:pStyle w:val="afff4"/>
        <w:rPr>
          <w:rFonts w:eastAsia="Times New Roman"/>
          <w:lang w:eastAsia="ru-RU"/>
        </w:rPr>
      </w:pPr>
      <w:bookmarkStart w:id="39" w:name="_Toc8657343"/>
      <w:r>
        <w:rPr>
          <w:rFonts w:eastAsia="Times New Roman"/>
          <w:lang w:eastAsia="ru-RU"/>
        </w:rPr>
        <w:t>4</w:t>
      </w:r>
      <w:r w:rsidR="00A25AD0">
        <w:rPr>
          <w:rFonts w:eastAsia="Times New Roman"/>
          <w:lang w:eastAsia="ru-RU"/>
        </w:rPr>
        <w:t>.1.2</w:t>
      </w:r>
      <w:r>
        <w:rPr>
          <w:rFonts w:eastAsia="Times New Roman"/>
          <w:lang w:eastAsia="ru-RU"/>
        </w:rPr>
        <w:t xml:space="preserve"> </w:t>
      </w:r>
      <w:r w:rsidR="008339CE" w:rsidRPr="00512EC1">
        <w:rPr>
          <w:rFonts w:eastAsia="Times New Roman"/>
          <w:lang w:eastAsia="ru-RU"/>
        </w:rPr>
        <w:t>Общие требования экологической безопасности</w:t>
      </w:r>
      <w:bookmarkEnd w:id="39"/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В связи с разработкой принципиально новых систем техники представляется важным обеспечение экологической безопасности при проведении работ на этапах изготовления, хранения, испытания и эксплуатации изделий, а также утилизации зарядов после истечения сроков их технической пригодности.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В настоящей главе содержатся результаты проведенной оценки экологической безопасности изделия ОИ700 и бронировочного состава ЭТАЛ-148ТГ-2Н-1. Масса изделия 31,6 кг.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Масса изделия ДИ701.020 составляет 0,015 кг и для оценки экологической безопасности необходимо провести дополнительный анализ на этапе СЧ ОКР.</w:t>
      </w:r>
    </w:p>
    <w:p w:rsidR="008339CE" w:rsidRPr="008339CE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 xml:space="preserve">Производство изделий ОИ700 на составе РДГ-1, их испытание, уничтожение отходов производства, а также утилизации зарядов после истечения сроков их технической пригодности на открытых площадках </w:t>
      </w:r>
      <w:r w:rsidRPr="008339CE">
        <w:rPr>
          <w:rFonts w:eastAsia="Times New Roman" w:cs="Times New Roman"/>
          <w:sz w:val="28"/>
          <w:szCs w:val="28"/>
          <w:lang w:val="ru-RU"/>
        </w:rPr>
        <w:lastRenderedPageBreak/>
        <w:t>методом сжигания являются источниками загрязнения окружающей среды токсичными веществами.</w:t>
      </w:r>
    </w:p>
    <w:p w:rsidR="008339CE" w:rsidRPr="008339CE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Проведение открытых огневых испытаний заряда и  уничтожение отходов производства на площадках сопровождаются выбросами сложного комплекса химических соединений в газоаэрозольной фазе, загрязняющих окружающую среду.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Экологическая безопасность обеспечивается соблюдением следующих требований:</w:t>
      </w:r>
    </w:p>
    <w:p w:rsidR="008339CE" w:rsidRPr="00512EC1" w:rsidRDefault="008339CE" w:rsidP="008339CE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1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В процессе изготовления и  хранения изделий не должны выделяться в производственные помещения вредные вещества с превышением предельно-допустимых концентраций (ПДКр.з.) для воздуха рабочей зоны.</w:t>
      </w:r>
    </w:p>
    <w:p w:rsidR="008339CE" w:rsidRPr="00512EC1" w:rsidRDefault="008339CE" w:rsidP="008339CE">
      <w:pPr>
        <w:tabs>
          <w:tab w:val="left" w:pos="1134"/>
        </w:tabs>
        <w:spacing w:after="0" w:line="360" w:lineRule="auto"/>
        <w:ind w:firstLineChars="253"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В процессе испытаний изделия и его уничтожения методом сжигания не должны превышаться требования предельно-допустимых выбросов (ПДВ), установленных для предприятия. При соблюдении этих требований на границе санитарно-защитной зоны предприятия предельно-допустимые концентрации вредных веществ не превышают норм, установленных для воздуха населенных пунктов (ПДК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атм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).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Исследования по обеспечению экологической безопасности при производстве и эксплуатации изделия ОИ700 включают следующие этапы: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оценка количественного и качественного состава веществ, выделяющихся при производстве и хранении изделия; токсикологическая оценка продуктов газовыделения в процессе хранения и эксплуатации;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разработка мероприятий по обеспечению безопасных условий труда персонала в процессе сборки, хранения и обслуживания изделий;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определение состава продуктов сгорания изделия на воздухе при испытаниях и эксплуатации;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– токсикологическая оценка продуктов сгорания изделия на воздухе, составление прогноза отрицательного воздействия продуктов сгорания на объекты окружающей среды и разработка рекомендаций по обеспечению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экологической безопасности на  этапах изготовления, испытания и утилизации.</w:t>
      </w:r>
    </w:p>
    <w:p w:rsidR="008339CE" w:rsidRPr="008339CE" w:rsidRDefault="008A61AC" w:rsidP="008A61AC">
      <w:pPr>
        <w:pStyle w:val="afff4"/>
        <w:rPr>
          <w:rFonts w:eastAsia="Times New Roman"/>
          <w:caps/>
        </w:rPr>
      </w:pPr>
      <w:bookmarkStart w:id="40" w:name="_Toc8657344"/>
      <w:r>
        <w:rPr>
          <w:rFonts w:eastAsia="Times New Roman"/>
        </w:rPr>
        <w:t>4</w:t>
      </w:r>
      <w:r w:rsidR="008339CE" w:rsidRPr="008339CE">
        <w:rPr>
          <w:rFonts w:eastAsia="Times New Roman"/>
        </w:rPr>
        <w:t>.1.</w:t>
      </w:r>
      <w:r w:rsidR="00A25AD0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8339CE" w:rsidRPr="008339CE">
        <w:rPr>
          <w:rFonts w:eastAsia="Times New Roman"/>
        </w:rPr>
        <w:t>Обеспечение экологической безопасности перс</w:t>
      </w:r>
      <w:r>
        <w:rPr>
          <w:rFonts w:eastAsia="Times New Roman"/>
        </w:rPr>
        <w:t>онала при работе с изделием на С</w:t>
      </w:r>
      <w:r w:rsidR="008339CE" w:rsidRPr="008339CE">
        <w:rPr>
          <w:rFonts w:eastAsia="Times New Roman"/>
        </w:rPr>
        <w:t xml:space="preserve">оставе </w:t>
      </w:r>
      <w:r>
        <w:rPr>
          <w:rFonts w:eastAsia="Times New Roman"/>
        </w:rPr>
        <w:t>№</w:t>
      </w:r>
      <w:r w:rsidR="008339CE" w:rsidRPr="008339CE">
        <w:rPr>
          <w:rFonts w:eastAsia="Times New Roman"/>
        </w:rPr>
        <w:t>1</w:t>
      </w:r>
      <w:bookmarkEnd w:id="40"/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Оценка возможного отрицательного воздействия на обслуживающий персонал и объекты окружающей среды проводилась на основании анализа используемого в изделии ОИ700 баллиститного состава РДГ-1.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Большинство компонентов состава РДГ-1 используются в обычных баллиститных твердых топливах, их токсикологические характеристики, а также мероприятия по защите персонала и охране окружающей среды при изготовлении, хранении и испытании  изделий хорошо изучены и приведены в соответствующей технологической документации.</w:t>
      </w:r>
    </w:p>
    <w:p w:rsidR="008339CE" w:rsidRPr="00512EC1" w:rsidRDefault="00E2159D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В таблице 4</w:t>
      </w:r>
      <w:r w:rsidR="008339CE" w:rsidRPr="00512EC1">
        <w:rPr>
          <w:rFonts w:eastAsia="Times New Roman" w:cs="Times New Roman"/>
          <w:sz w:val="28"/>
          <w:szCs w:val="28"/>
          <w:lang w:val="ru-RU" w:eastAsia="ru-RU"/>
        </w:rPr>
        <w:t>.1 приведены токсикологические характеристики для основных компонентов состава РДГ-1.</w:t>
      </w:r>
    </w:p>
    <w:p w:rsidR="008339CE" w:rsidRPr="00512EC1" w:rsidRDefault="00E2159D" w:rsidP="008339CE">
      <w:pPr>
        <w:spacing w:after="0" w:line="360" w:lineRule="auto"/>
        <w:ind w:left="1843" w:hanging="1843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Таблица 4</w:t>
      </w:r>
      <w:r w:rsidR="008339CE" w:rsidRPr="00512EC1">
        <w:rPr>
          <w:rFonts w:eastAsia="Times New Roman" w:cs="Times New Roman"/>
          <w:sz w:val="28"/>
          <w:szCs w:val="28"/>
          <w:lang w:val="ru-RU" w:eastAsia="ru-RU"/>
        </w:rPr>
        <w:t>.1 – Токсикометрические* характеристики основных компонентов состава РДГ-1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134"/>
        <w:gridCol w:w="992"/>
        <w:gridCol w:w="1418"/>
        <w:gridCol w:w="992"/>
        <w:gridCol w:w="992"/>
        <w:gridCol w:w="992"/>
        <w:gridCol w:w="1134"/>
      </w:tblGrid>
      <w:tr w:rsidR="008339CE" w:rsidRPr="00512EC1" w:rsidTr="000A23FA">
        <w:trPr>
          <w:cantSplit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Вещество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Воздух рабочей зоны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Атмосферный воздух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Вода водоёмов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Ссылка на источник</w:t>
            </w:r>
          </w:p>
        </w:tc>
      </w:tr>
      <w:tr w:rsidR="008339CE" w:rsidRPr="00512EC1" w:rsidTr="000A23FA">
        <w:trPr>
          <w:cantSplit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6"/>
                <w:szCs w:val="26"/>
                <w:vertAlign w:val="subscript"/>
                <w:lang w:val="ru-RU" w:eastAsia="ru-RU"/>
              </w:rPr>
              <w:t>р.з</w:t>
            </w: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.,</w:t>
            </w:r>
            <w:r w:rsidRPr="00512EC1">
              <w:rPr>
                <w:rFonts w:eastAsia="Times New Roman" w:cs="Times New Roman"/>
                <w:sz w:val="26"/>
                <w:szCs w:val="26"/>
                <w:vertAlign w:val="subscript"/>
                <w:lang w:val="ru-RU" w:eastAsia="ru-RU"/>
              </w:rPr>
              <w:t xml:space="preserve"> </w:t>
            </w: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мг/м</w:t>
            </w:r>
            <w:r w:rsidRPr="00512EC1">
              <w:rPr>
                <w:rFonts w:eastAsia="Times New Roman" w:cs="Times New Roman"/>
                <w:sz w:val="26"/>
                <w:szCs w:val="26"/>
                <w:vertAlign w:val="superscript"/>
                <w:lang w:val="ru-RU"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Класс 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ПДК,</w:t>
            </w:r>
          </w:p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мг/м</w:t>
            </w:r>
            <w:r w:rsidRPr="00512EC1">
              <w:rPr>
                <w:rFonts w:eastAsia="Times New Roman" w:cs="Times New Roman"/>
                <w:sz w:val="26"/>
                <w:szCs w:val="26"/>
                <w:vertAlign w:val="superscript"/>
                <w:lang w:val="ru-RU"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Класс опасности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4"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6"/>
                <w:szCs w:val="26"/>
                <w:vertAlign w:val="subscript"/>
                <w:lang w:val="ru-RU" w:eastAsia="ru-RU"/>
              </w:rPr>
              <w:t>в</w:t>
            </w: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, мг/л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Класс опасности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Коллоксилин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4"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/25/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Нитроглицерин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0,001 (ОБУВ)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4"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/18/, /19/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Дифениламин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4"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/16/,/18/,/19/, /21/</w:t>
            </w:r>
          </w:p>
        </w:tc>
      </w:tr>
      <w:tr w:rsidR="008339CE" w:rsidRPr="00512EC1" w:rsidTr="000A23FA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Централит (диэтилфенилмочевина)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4"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/17/, /26/,/28/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Индустриальное масло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/16/, /23/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Гексоген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/19/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Дазин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/30/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Окись свинца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0,01</w:t>
            </w:r>
          </w:p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(по </w:t>
            </w: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lastRenderedPageBreak/>
              <w:t>свинцу)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lastRenderedPageBreak/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0,001м.р. </w:t>
            </w:r>
          </w:p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(по </w:t>
            </w: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lastRenderedPageBreak/>
              <w:t>свинцу)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lastRenderedPageBreak/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0,03</w:t>
            </w:r>
          </w:p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(по </w:t>
            </w: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lastRenderedPageBreak/>
              <w:t xml:space="preserve">иону </w:t>
            </w:r>
            <w:r w:rsidRPr="00512EC1">
              <w:rPr>
                <w:rFonts w:eastAsia="Times New Roman" w:cs="Times New Roman"/>
                <w:sz w:val="26"/>
                <w:szCs w:val="26"/>
                <w:lang w:eastAsia="ru-RU"/>
              </w:rPr>
              <w:t>Pb</w:t>
            </w: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lastRenderedPageBreak/>
              <w:t>2</w:t>
            </w:r>
          </w:p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/23, 31/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lastRenderedPageBreak/>
              <w:t>Окись кобальта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0,001(для кобальта металлического)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/18/,/19/,</w:t>
            </w:r>
          </w:p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/24/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Титана двуокись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/32/</w:t>
            </w:r>
          </w:p>
        </w:tc>
      </w:tr>
      <w:tr w:rsidR="008339CE" w:rsidRPr="00512EC1" w:rsidTr="000A23F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Индустриальное масло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78"/>
              <w:jc w:val="both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512E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/16/, /23/</w:t>
            </w:r>
          </w:p>
        </w:tc>
      </w:tr>
    </w:tbl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* « - » - норматив и класс опасности не разработаны.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ПДКр.з. – предельно допустимая концентрация химического вещества в воздухе рабочей зоны,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.Эта концентрация при ежедневной (кроме выходных дней) работе в пределах 8 ч или другой продолжительности, но не более 41 ч в неделю, в течение всего рабочего стажа не должна вызывать заболевания или отклонения в состоянии здоровья, обнаруживаемых современными методами исследования в процессе работы или в отдаленные сроки жизни настоящего и последующего поколений.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ПДКм.р – предельно допустимая максимально-разовая концентрация химического вещества в воздухе населенных мест,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 Эта концентрация не должна оказывать на человека прямого или косвенного вредного воздействия.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ПДКв – предельно допустимая концентрация химического вещества в воде водоёма, мг/л. Эта концентрация не должна оказывать прямого или косвенного влияния на организм человека в течение всей его жизни и на здоровье последующих поколений и не должна ухудшать гигиенические условия водопользования.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ОБУВ – ориентировочный безопасный уровень воздействия химического вещества, установленный расчетным путем (временный норматив).</w:t>
      </w:r>
    </w:p>
    <w:p w:rsidR="008339CE" w:rsidRDefault="008339CE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</w:p>
    <w:p w:rsidR="004C6336" w:rsidRDefault="004C6336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</w:p>
    <w:p w:rsidR="004C6336" w:rsidRDefault="004C6336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</w:p>
    <w:p w:rsidR="004C6336" w:rsidRPr="00D27FBA" w:rsidRDefault="004C6336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</w:p>
    <w:p w:rsidR="008339CE" w:rsidRPr="00E2159D" w:rsidRDefault="00E2159D" w:rsidP="008339CE">
      <w:pPr>
        <w:spacing w:after="0" w:line="360" w:lineRule="auto"/>
        <w:rPr>
          <w:rFonts w:eastAsia="Times New Roman" w:cs="Times New Roman"/>
          <w:sz w:val="28"/>
          <w:szCs w:val="28"/>
          <w:lang w:val="ru-RU"/>
        </w:rPr>
      </w:pPr>
      <w:r w:rsidRPr="00E2159D">
        <w:rPr>
          <w:rFonts w:eastAsia="Times New Roman" w:cs="Times New Roman"/>
          <w:sz w:val="28"/>
          <w:szCs w:val="28"/>
          <w:lang w:val="ru-RU"/>
        </w:rPr>
        <w:lastRenderedPageBreak/>
        <w:t xml:space="preserve">Таблица </w:t>
      </w:r>
      <w:r>
        <w:rPr>
          <w:rFonts w:eastAsia="Times New Roman" w:cs="Times New Roman"/>
          <w:sz w:val="28"/>
          <w:szCs w:val="28"/>
          <w:lang w:val="ru-RU"/>
        </w:rPr>
        <w:t>4</w:t>
      </w:r>
      <w:r w:rsidR="008339CE" w:rsidRPr="00E2159D">
        <w:rPr>
          <w:rFonts w:eastAsia="Times New Roman" w:cs="Times New Roman"/>
          <w:sz w:val="28"/>
          <w:szCs w:val="28"/>
          <w:lang w:val="ru-RU"/>
        </w:rPr>
        <w:t>.2</w:t>
      </w:r>
      <w:r w:rsidR="008339CE" w:rsidRPr="00512EC1">
        <w:rPr>
          <w:rFonts w:eastAsia="Times New Roman" w:cs="Times New Roman"/>
          <w:sz w:val="28"/>
          <w:szCs w:val="28"/>
        </w:rPr>
        <w:t> </w:t>
      </w:r>
      <w:r w:rsidR="008339CE" w:rsidRPr="00E2159D">
        <w:rPr>
          <w:rFonts w:eastAsia="Times New Roman" w:cs="Times New Roman"/>
          <w:sz w:val="28"/>
          <w:szCs w:val="28"/>
          <w:lang w:val="ru-RU"/>
        </w:rPr>
        <w:t>–</w:t>
      </w:r>
      <w:r w:rsidR="008339CE" w:rsidRPr="00512EC1">
        <w:rPr>
          <w:rFonts w:eastAsia="Times New Roman" w:cs="Times New Roman"/>
          <w:sz w:val="28"/>
          <w:szCs w:val="28"/>
        </w:rPr>
        <w:t> </w:t>
      </w:r>
      <w:r w:rsidR="008339CE" w:rsidRPr="00E2159D">
        <w:rPr>
          <w:rFonts w:eastAsia="Times New Roman" w:cs="Times New Roman"/>
          <w:sz w:val="28"/>
          <w:szCs w:val="28"/>
          <w:lang w:val="ru-RU"/>
        </w:rPr>
        <w:t xml:space="preserve">Токсикологические характеристики компонентов состава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3"/>
        <w:gridCol w:w="7163"/>
      </w:tblGrid>
      <w:tr w:rsidR="008339CE" w:rsidRPr="00512EC1" w:rsidTr="000A23FA">
        <w:trPr>
          <w:tblHeader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08" w:right="-42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08" w:right="-42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Характер действия</w:t>
            </w:r>
          </w:p>
        </w:tc>
      </w:tr>
      <w:tr w:rsidR="008339CE" w:rsidRPr="00417929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Нитроглицерин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Высокотоксичное соединение. Оказывает преимущественное влияние на тонус сосудов, функцию ЦНС, гемодинамику. Обладает раздражающим действием на кожу и слизистые. Возможно острое отравление при любом пути поступления в организм: ингаляционно, через кожу и т.д. Острое отравление проявляется головной болью, головокружением, болью в области сердца, нарушением зрения, светобоязнью, жжением в горле, тошнотой, судорожными сокращениями мышц. При хроническом отравлении наблюдаются головные боли, скачки артериального давления, слабость, нарушение сна.</w:t>
            </w:r>
          </w:p>
        </w:tc>
      </w:tr>
      <w:tr w:rsidR="008339CE" w:rsidRPr="00417929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Гексоген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Токсичен. При контакте с гексогеном отмечаются головные боли, головокружения, тошнота и сухость во рту, жажда, слабость. В более тяжелых случаях отравления возможна потеря сознания, цианоз, судороги, многократная рвота.</w:t>
            </w:r>
          </w:p>
        </w:tc>
      </w:tr>
    </w:tbl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8339CE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E2159D" w:rsidRPr="00512EC1" w:rsidRDefault="00E2159D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3"/>
        <w:gridCol w:w="7163"/>
      </w:tblGrid>
      <w:tr w:rsidR="008339CE" w:rsidRPr="00512EC1" w:rsidTr="000A23FA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39CE" w:rsidRPr="00512EC1" w:rsidRDefault="00E2159D" w:rsidP="00E2159D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Продолжение таблицы 4</w:t>
            </w:r>
            <w:r w:rsidR="008339CE"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.2</w:t>
            </w:r>
          </w:p>
        </w:tc>
      </w:tr>
      <w:tr w:rsidR="008339CE" w:rsidRPr="00512EC1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08" w:right="-42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08" w:right="-42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Характер действия</w:t>
            </w:r>
          </w:p>
        </w:tc>
      </w:tr>
      <w:tr w:rsidR="008339CE" w:rsidRPr="002523F7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Дазин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Токсичен. Вызывает изменения в центральной нервной системе и в крови. Оказывает местное раздражающее действие на слизистые оболочки и кожу.</w:t>
            </w:r>
          </w:p>
        </w:tc>
      </w:tr>
      <w:tr w:rsidR="008339CE" w:rsidRPr="00417929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Окись свинца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Яд, действующий на нервную систему, кровь, сосуды.</w:t>
            </w:r>
          </w:p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Вызывает денатурацию белков и инактивацию ферментов в организме. Тяжелые отравления возникают при концентрации (9-12) 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во вдыхаемом воздухе.</w:t>
            </w:r>
          </w:p>
        </w:tc>
      </w:tr>
      <w:tr w:rsidR="008339CE" w:rsidRPr="00417929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Окись кобальта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Токсична. При поступлениях внутрь в количествах 20-60 мг в сутки вызывает нарушения деятельности щитовидной железы, отеки, нарушения слуха. Хроническое отравление приводит к хроническим бронхитам, пневмониям, поражениям щитовидной железы, аллергическим реакциям.</w:t>
            </w:r>
          </w:p>
        </w:tc>
      </w:tr>
      <w:tr w:rsidR="008339CE" w:rsidRPr="00417929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Титана двуокись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Малотоксична. При длительном воздействии вызывает изменения со стороны дыхания, накапливается в тканях 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lastRenderedPageBreak/>
              <w:t>легких, в редких случаях вызывая диффузный пневмосклероз и фиброзы.</w:t>
            </w:r>
          </w:p>
        </w:tc>
      </w:tr>
      <w:tr w:rsidR="008339CE" w:rsidRPr="00417929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lastRenderedPageBreak/>
              <w:t>Индустриальное масло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Умеренно токсичное соединение. При длительном вдыхании паров и аэрозоли возможны развитие пневмонии и ограниченные затемнения в легких. При контакте с кожей оказывает раздражающее действие и вызывает «масляный фолликулит»  в виде угрей, контактный дерматит.</w:t>
            </w:r>
          </w:p>
        </w:tc>
      </w:tr>
      <w:tr w:rsidR="008339CE" w:rsidRPr="00417929" w:rsidTr="000A23FA"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Централит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Умеренно опасное вещество. Действует на ЦНС, кровь, печень, щитовидную железу. Кумулятивные свойства выражены умеренно. Обладает раздражающим действием на кожу и слизистые оболочки глаз.</w:t>
            </w:r>
          </w:p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339CE" w:rsidRPr="00512EC1" w:rsidTr="000A23FA">
        <w:trPr>
          <w:trHeight w:val="1615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Дифениламин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2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Умеренно токсичное вещество. Поражает нервную, сердечно-сосудистую системы и систему крови. Способен проникать через кожу. Характеризуется слабыми раздражающими свойствами.</w:t>
            </w:r>
          </w:p>
        </w:tc>
      </w:tr>
    </w:tbl>
    <w:p w:rsidR="008339CE" w:rsidRPr="00512EC1" w:rsidRDefault="008339CE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</w:p>
    <w:p w:rsidR="008339CE" w:rsidRPr="008339CE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 xml:space="preserve">Наиболее опасным из указанных компонентов является нитроглицерин. Нитроглицерин (и другие нитроэфиры) относятся к 1 классу опасности. НГЦ является токсичным соединением, оказывающим преимущественное влияние на тонус сосудов, гемодинамику, функцию центральной нервной системы; при острой интоксикации – метгемоглобинемию, анемию. 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Окислы  свинца и  кобальта, входящие в состав РДГ-1, представляют собой значительно меньшую опасность в связи с низкой летучестью.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Основными рекомендациями по обеспечению экологической безопасности при производстве изделий являются: герметизация оборудования, сокращение доли ручного труда, контроль содержания вредных веществ в воздухе и сточных водах, использование общеобменной и, при необходимости, местной вытяжной вентиляции, очистка сточных вод и газовых выбросов, использование средств индивидуальной защиты.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При длительном хранении изделий на стеллажах или в закрытых контейнерах</w:t>
      </w:r>
      <w:r w:rsidRPr="002523F7">
        <w:rPr>
          <w:rFonts w:eastAsia="Times New Roman" w:cs="Times New Roman"/>
          <w:sz w:val="28"/>
          <w:szCs w:val="28"/>
          <w:highlight w:val="yellow"/>
          <w:lang w:val="ru-RU" w:eastAsia="ru-RU"/>
        </w:rPr>
        <w:t>, по данным отделения физико-химических исследований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, в рабочую зону практически не выделяются токсичные газы. В объем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 xml:space="preserve">контейнера (корпуса) при длительном хранении могут выделяться пары нитроэфира,  </w:t>
      </w:r>
      <w:r w:rsidRPr="00512EC1">
        <w:rPr>
          <w:rFonts w:eastAsia="Times New Roman" w:cs="Times New Roman"/>
          <w:sz w:val="28"/>
          <w:szCs w:val="28"/>
          <w:lang w:eastAsia="ru-RU"/>
        </w:rPr>
        <w:t>NO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а также азот  и СО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  Для нитроглицерина ПДК (воздуха рабочей зоны) составляет  0,02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для воздуха населенных пунктов ОБУВ (временный ПДК) составляет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 Для </w:t>
      </w:r>
      <w:r w:rsidRPr="00512EC1">
        <w:rPr>
          <w:rFonts w:eastAsia="Times New Roman" w:cs="Times New Roman"/>
          <w:sz w:val="28"/>
          <w:szCs w:val="28"/>
          <w:lang w:eastAsia="ru-RU"/>
        </w:rPr>
        <w:t>NO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 ПДК (воздуха рабочей зоны) составляет  9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для воздуха населенных пунктов ПДК максимально разовая и ПДК (средне – суточная)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 xml:space="preserve">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одинаковы и составляют 0,085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 При разгерметизации контейнера для осмотра необходимо, чтобы помещение, где проводятся эти работы, было снабжено вытяжной вентиляцией.  Дополнительных мер по защите органов дыхания не требуется.</w:t>
      </w:r>
    </w:p>
    <w:p w:rsidR="008339CE" w:rsidRPr="00512EC1" w:rsidRDefault="00E2159D" w:rsidP="00E2159D">
      <w:pPr>
        <w:pStyle w:val="afff4"/>
        <w:rPr>
          <w:rFonts w:eastAsia="Times New Roman"/>
          <w:lang w:eastAsia="ru-RU"/>
        </w:rPr>
      </w:pPr>
      <w:bookmarkStart w:id="41" w:name="_Toc8657345"/>
      <w:r>
        <w:rPr>
          <w:rFonts w:eastAsia="Times New Roman"/>
          <w:lang w:eastAsia="ru-RU"/>
        </w:rPr>
        <w:t>4.1.</w:t>
      </w:r>
      <w:r w:rsidR="00A25AD0"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 xml:space="preserve"> </w:t>
      </w:r>
      <w:r w:rsidR="008339CE" w:rsidRPr="00512EC1">
        <w:rPr>
          <w:rFonts w:eastAsia="Times New Roman"/>
          <w:lang w:eastAsia="ru-RU"/>
        </w:rPr>
        <w:t>Предложения по утилизации зарядов после истечения сроков их технической пригодности</w:t>
      </w:r>
      <w:bookmarkEnd w:id="41"/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В настоящее время утилизация зарядов небольшой  массы производится исключительно методом сжигания. При этом выделяется умеренное  количество продуктов сгорания, которые рассеиваются в атмосфере.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8339CE" w:rsidRPr="00512EC1" w:rsidRDefault="00E2159D" w:rsidP="00E2159D">
      <w:pPr>
        <w:pStyle w:val="afff4"/>
        <w:rPr>
          <w:rFonts w:eastAsia="Times New Roman"/>
          <w:lang w:eastAsia="ru-RU"/>
        </w:rPr>
      </w:pPr>
      <w:bookmarkStart w:id="42" w:name="_Toc8657346"/>
      <w:r>
        <w:rPr>
          <w:rFonts w:eastAsia="Times New Roman"/>
          <w:lang w:eastAsia="ru-RU"/>
        </w:rPr>
        <w:t>4.1.</w:t>
      </w:r>
      <w:r w:rsidR="00A25AD0">
        <w:rPr>
          <w:rFonts w:eastAsia="Times New Roman"/>
          <w:lang w:eastAsia="ru-RU"/>
        </w:rPr>
        <w:t>5</w:t>
      </w:r>
      <w:r>
        <w:rPr>
          <w:rFonts w:eastAsia="Times New Roman"/>
          <w:lang w:eastAsia="ru-RU"/>
        </w:rPr>
        <w:t xml:space="preserve"> </w:t>
      </w:r>
      <w:r w:rsidR="008339CE" w:rsidRPr="00512EC1">
        <w:rPr>
          <w:rFonts w:eastAsia="Times New Roman"/>
          <w:lang w:eastAsia="ru-RU"/>
        </w:rPr>
        <w:t>Эколого-гигиеническая характеристика продуктов сгорания изделия ОИ700</w:t>
      </w:r>
      <w:bookmarkEnd w:id="42"/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Воздействие продуктов сгорания на окружающую среду определяется следующими факторами: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токсичностью продуктов сгорания;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количеством образующихся продуктов сгорания;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последующей трансформацией продуктов сгорания в атмосфере;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– параметрами рассеивания вредных выбросов.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При горении состава, используемого в изделии ОИ700, образуются в основном те же вещества, что и при горении штатных составов баллиститных топлив.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При температуре горения топлива (около 2000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о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С) все способные гореть соединения догорают на воздухе: так водород на воздухе догорает до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Н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О, СО - до СО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, аэрозоли металлов окисляются до соответствующих окислов. Поэтому реальное воздействие при стендовых испытаниях на персонал и окружающую среду оказывают, в основном, окись свинца и окись кобальта. 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Окись титана является малотоксичным веществом и его воздействием обычно пренебрегают.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Основным требованием, обеспечивающим экологическую безопасность является то, что на границе санитарно – защитной зоны не было превышения ПДК атм. воздуха.</w:t>
      </w:r>
    </w:p>
    <w:p w:rsidR="008339CE" w:rsidRPr="00512EC1" w:rsidRDefault="00E2159D" w:rsidP="008339CE">
      <w:pPr>
        <w:spacing w:after="0" w:line="360" w:lineRule="auto"/>
        <w:ind w:left="1985" w:hanging="1985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Таблица 4</w:t>
      </w:r>
      <w:r w:rsidR="008339CE" w:rsidRPr="00512EC1">
        <w:rPr>
          <w:rFonts w:eastAsia="Times New Roman" w:cs="Times New Roman"/>
          <w:sz w:val="28"/>
          <w:szCs w:val="28"/>
          <w:lang w:val="ru-RU" w:eastAsia="ru-RU"/>
        </w:rPr>
        <w:t>.3 – Токсикологические характеристики продуктов догорания на воздухе газов, образующихся при сжигании изделия ОИ700 на составе РДГ-1</w:t>
      </w:r>
    </w:p>
    <w:tbl>
      <w:tblPr>
        <w:tblW w:w="94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1417"/>
        <w:gridCol w:w="1276"/>
        <w:gridCol w:w="1559"/>
        <w:gridCol w:w="1418"/>
        <w:gridCol w:w="1126"/>
        <w:gridCol w:w="1260"/>
      </w:tblGrid>
      <w:tr w:rsidR="008339CE" w:rsidRPr="00512EC1" w:rsidTr="000A23FA">
        <w:trPr>
          <w:cantSplit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08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Воздух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08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Вода водоёмов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108" w:right="-113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Ссылка на источник</w:t>
            </w:r>
          </w:p>
        </w:tc>
      </w:tr>
      <w:tr w:rsidR="008339CE" w:rsidRPr="00512EC1" w:rsidTr="000A23FA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9CE" w:rsidRPr="00512EC1" w:rsidRDefault="008339CE" w:rsidP="000A23FA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25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р.з.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атм.в</w:t>
            </w:r>
          </w:p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ПДКв,</w:t>
            </w:r>
          </w:p>
          <w:p w:rsidR="008339CE" w:rsidRPr="00512EC1" w:rsidRDefault="008339CE" w:rsidP="000A23FA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мг/л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9CE" w:rsidRPr="00512EC1" w:rsidRDefault="008339CE" w:rsidP="000A23FA">
            <w:pPr>
              <w:spacing w:after="0"/>
              <w:ind w:left="-108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339CE" w:rsidRPr="00512EC1" w:rsidTr="000A23FA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eastAsia="ru-RU"/>
              </w:rPr>
              <w:t>PbO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25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0,05</w:t>
            </w:r>
          </w:p>
          <w:p w:rsidR="008339CE" w:rsidRPr="00512EC1" w:rsidRDefault="008339CE" w:rsidP="000A23FA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(средне сменная)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0,001 м.р.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Не установлен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0,01</w:t>
            </w:r>
          </w:p>
          <w:p w:rsidR="008339CE" w:rsidRPr="00512EC1" w:rsidRDefault="008339CE" w:rsidP="000A23FA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/16/, /17/, /22/, /24/</w:t>
            </w:r>
          </w:p>
        </w:tc>
      </w:tr>
      <w:tr w:rsidR="008339CE" w:rsidRPr="00512EC1" w:rsidTr="000A23FA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Со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О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25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0,5</w:t>
            </w:r>
          </w:p>
          <w:p w:rsidR="008339CE" w:rsidRPr="00512EC1" w:rsidRDefault="008339CE" w:rsidP="000A23FA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  <w:p w:rsidR="008339CE" w:rsidRPr="00512EC1" w:rsidRDefault="008339CE" w:rsidP="000A23FA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Не установлен</w:t>
            </w:r>
          </w:p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(для металлического кобальта</w:t>
            </w:r>
          </w:p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- 0,001 м.р.)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Не установлен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1,0</w:t>
            </w:r>
          </w:p>
          <w:p w:rsidR="008339CE" w:rsidRPr="00512EC1" w:rsidRDefault="008339CE" w:rsidP="000A23FA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/22/</w:t>
            </w:r>
          </w:p>
        </w:tc>
      </w:tr>
      <w:tr w:rsidR="008339CE" w:rsidRPr="00512EC1" w:rsidTr="000A23FA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Титана двуокись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25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49" w:right="-113"/>
              <w:jc w:val="both"/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10,0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  <w:t xml:space="preserve">         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      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339CE" w:rsidRPr="00512EC1" w:rsidTr="000A23FA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Диоксид углерода СО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25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-49"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  <w:t xml:space="preserve">9000,0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  <w:t xml:space="preserve"> 27000 </w:t>
            </w:r>
          </w:p>
          <w:p w:rsidR="008339CE" w:rsidRPr="00512EC1" w:rsidRDefault="008339CE" w:rsidP="000A23FA">
            <w:pPr>
              <w:spacing w:after="0"/>
              <w:jc w:val="both"/>
              <w:rPr>
                <w:rFonts w:eastAsia="Times New Roman" w:cs="Times New Roman"/>
                <w:bCs/>
                <w:sz w:val="28"/>
                <w:szCs w:val="28"/>
                <w:vertAlign w:val="superscript"/>
                <w:lang w:val="ru-RU" w:eastAsia="ru-RU"/>
              </w:rPr>
            </w:pPr>
            <w:r w:rsidRPr="00512EC1">
              <w:rPr>
                <w:rFonts w:eastAsia="Times New Roman" w:cs="Times New Roman"/>
                <w:bCs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bCs/>
                <w:sz w:val="28"/>
                <w:szCs w:val="28"/>
                <w:vertAlign w:val="subscript"/>
                <w:lang w:val="ru-RU" w:eastAsia="ru-RU"/>
              </w:rPr>
              <w:t>макс.раз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      -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left="34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113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/22/, /23/</w:t>
            </w:r>
          </w:p>
        </w:tc>
      </w:tr>
    </w:tbl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Учитывая относительно небольшую массу топлива в изделии ~ 31,4 кг – при его сжигании практически не возникает реальной опасности загрязнения окружающей среды. Такая опасность существует, в основном,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при утилизации больших количеств отходов топлива  на открытых площадках и при неблагоприятных метеоусловиях, способствующих локальному осаждению выбросов.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При систематических (массовых) сжиганиях изделий (испытаниях и утилизации) должны быть предусмотрены мероприятия по улову и обезвреживанию аэрозоля тяжелых металлов, например, путем улова их с помощью мокрого фильтра. Такая технология используется, например, на стенде ИС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noBreakHyphen/>
        <w:t>36 ФГУП «ФЦДТ «Союз» при исследовании скоростей горения образцов и на участке утилизации спецотходов (зд. 321). Для защиты органов дыхания работников, у которых возможен контакт с конденсированными продуктами сгорания изделия ОИ700 на топливе РДГ-1, в обязательном порядке должны использоваться одноразовые респираторы типа  «Лепесток» или противогаз марки «СО» или «М», защищающие органы дыхания от окиси углерода и аэрозолей.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Данные о токсичности продуктов сгорания (после догорания газовых выбросов в атмосфере), а именно,  окислов свинца, кобальта, а также  СО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2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приведены в таблице 3. Газовые выбросы при сгорании изделия ОИ700 на топливе РДГ-1, содержат окись свинца, которая относится к веществам 1 класса опасности (чрезвычайно опасные по ГОСТ 12.1.007). Воздействие вредных веществ на персонал и окружающую среду более полно характеризуется соотношением массы выделившихся продуктов и ПДК, которое можно определить как объём воздуха, необходимый для разбавления вредных выбросов до безопасного уровня.</w:t>
      </w:r>
    </w:p>
    <w:p w:rsidR="008339CE" w:rsidRPr="001233D5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highlight w:val="yellow"/>
          <w:lang w:val="ru-RU" w:eastAsia="ru-RU"/>
        </w:rPr>
      </w:pPr>
      <w:r w:rsidRPr="001233D5">
        <w:rPr>
          <w:rFonts w:eastAsia="Times New Roman" w:cs="Times New Roman"/>
          <w:sz w:val="28"/>
          <w:szCs w:val="28"/>
          <w:highlight w:val="yellow"/>
          <w:lang w:val="ru-RU" w:eastAsia="ru-RU"/>
        </w:rPr>
        <w:t>Определим количество окислов свинца и кобальта, образующееся при сгорании изделия ОИ700 (исходя из процентного содержания в составе глета свинцового и окиси кобальта):</w:t>
      </w:r>
    </w:p>
    <w:p w:rsidR="008339CE" w:rsidRPr="001233D5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highlight w:val="yellow"/>
          <w:lang w:val="ru-RU" w:eastAsia="ru-RU"/>
        </w:rPr>
      </w:pPr>
      <w:r w:rsidRPr="001233D5">
        <w:rPr>
          <w:rFonts w:eastAsia="Times New Roman" w:cs="Times New Roman"/>
          <w:sz w:val="28"/>
          <w:szCs w:val="28"/>
          <w:highlight w:val="yellow"/>
          <w:lang w:val="ru-RU" w:eastAsia="ru-RU"/>
        </w:rPr>
        <w:t>Масса изделия - 31,4 кг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233D5">
        <w:rPr>
          <w:rFonts w:eastAsia="Times New Roman" w:cs="Times New Roman"/>
          <w:sz w:val="28"/>
          <w:szCs w:val="28"/>
          <w:highlight w:val="yellow"/>
          <w:lang w:val="ru-RU" w:eastAsia="ru-RU"/>
        </w:rPr>
        <w:t>Расчетная масса образующи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хся окислов свинца около 568,8 гр.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Расчетная масса окислов кобальта около 158 грамм, что в пересчете на металлический кобальт составляет 112,26 гр.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lastRenderedPageBreak/>
        <w:t>ПДК свинца для атмосферного воздуха составляет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определяем, что объём воздуха, необходимый для разбавления аэрозоля образующихся соединений свинца до нормативного уровня, составляет: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568800 мг :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568800000 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или 5,688 х 10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8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 (828,65м  х 828,65м х 828,65м ).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Для окиси кобальта ПДК для атмосферного воздуха не разработана. Имеется ПДК 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атм.в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для металлического кобальта, составляющая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 Исходя из этой величины, рассчитываем объем воздуха, необходимый для разбавления  окиси кобальта до нормативного уровня.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112260 мг : 0,001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112260000 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или 1,123 х 10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8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. (482,4м х 482,4м х 482,4м ).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Оценим ориентировочный радиус рассеивания  в объеме полушария с центром расположенным в месте проведения стендовых (наземных) испытаний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eastAsia="ru-RU"/>
        </w:rPr>
        <w:t>V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для свинца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2/3 </w:t>
      </w:r>
      <w:r w:rsidRPr="00512EC1">
        <w:rPr>
          <w:rFonts w:eastAsia="Times New Roman" w:cs="Times New Roman"/>
          <w:sz w:val="28"/>
          <w:szCs w:val="28"/>
          <w:lang w:eastAsia="ru-RU"/>
        </w:rPr>
        <w:t>πR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3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отсюда </w:t>
      </w:r>
      <w:r w:rsidRPr="00512EC1">
        <w:rPr>
          <w:rFonts w:eastAsia="Times New Roman" w:cs="Times New Roman"/>
          <w:sz w:val="28"/>
          <w:szCs w:val="28"/>
          <w:lang w:eastAsia="ru-RU"/>
        </w:rPr>
        <w:t>R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свинца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√ </w:t>
      </w:r>
      <w:r w:rsidRPr="00512EC1">
        <w:rPr>
          <w:rFonts w:eastAsia="Times New Roman" w:cs="Times New Roman"/>
          <w:sz w:val="28"/>
          <w:szCs w:val="28"/>
          <w:lang w:eastAsia="ru-RU"/>
        </w:rPr>
        <w:t>V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/2,0933 = 647,7 м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eastAsia="ru-RU"/>
        </w:rPr>
        <w:t>V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для кобальта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2/3 </w:t>
      </w:r>
      <w:r w:rsidRPr="00512EC1">
        <w:rPr>
          <w:rFonts w:eastAsia="Times New Roman" w:cs="Times New Roman"/>
          <w:sz w:val="28"/>
          <w:szCs w:val="28"/>
          <w:lang w:eastAsia="ru-RU"/>
        </w:rPr>
        <w:t>πR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3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отсюда </w:t>
      </w:r>
      <w:r w:rsidRPr="00512EC1">
        <w:rPr>
          <w:rFonts w:eastAsia="Times New Roman" w:cs="Times New Roman"/>
          <w:sz w:val="28"/>
          <w:szCs w:val="28"/>
          <w:lang w:eastAsia="ru-RU"/>
        </w:rPr>
        <w:t>R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кобальта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= 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√ </w:t>
      </w:r>
      <w:r w:rsidRPr="00512EC1">
        <w:rPr>
          <w:rFonts w:eastAsia="Times New Roman" w:cs="Times New Roman"/>
          <w:sz w:val="28"/>
          <w:szCs w:val="28"/>
          <w:lang w:eastAsia="ru-RU"/>
        </w:rPr>
        <w:t>V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/2,0933 = 377,1 м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Таким образом, расстояние до ближайшего населенного пункта (санитарно – защитная зона) от периметра предприятия (стенда) на котором будут осуществляться наземные испытания изделия, должен составлять не менее 647,7 м без учета возможной ветровой нагрузки.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b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ПДК окиси титана для атмосферного воздуха составляет 10 мг/м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, определяем, что объём воздуха, необходимый для разбавления до нормативного уровня, составляет 3140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 xml:space="preserve">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м</w:t>
      </w:r>
      <w:r w:rsidRPr="00512EC1">
        <w:rPr>
          <w:rFonts w:eastAsia="Times New Roman" w:cs="Times New Roman"/>
          <w:sz w:val="28"/>
          <w:szCs w:val="28"/>
          <w:vertAlign w:val="superscript"/>
          <w:lang w:val="ru-RU" w:eastAsia="ru-RU"/>
        </w:rPr>
        <w:t>3</w:t>
      </w:r>
      <w:r w:rsidRPr="00512EC1">
        <w:rPr>
          <w:rFonts w:eastAsia="Times New Roman" w:cs="Times New Roman"/>
          <w:b/>
          <w:sz w:val="28"/>
          <w:szCs w:val="28"/>
          <w:lang w:val="ru-RU" w:eastAsia="ru-RU"/>
        </w:rPr>
        <w:t xml:space="preserve">. 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>Ориентировочный радиус рассеивания в объеме полушария с центром расположенным в месте проведения стендовых (наземных) испытаний равен 31,14 м. Вкладом окиси титана, являющейся малотоксичным веществом, можно пренебречь.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Учитывая, что размер санитарно-защитной зоны (СЗЗ) предприятий спецхимии, полигонов и воинских частей составляет не менее </w:t>
      </w:r>
      <w:smartTag w:uri="urn:schemas-microsoft-com:office:smarttags" w:element="metricconverter">
        <w:smartTagPr>
          <w:attr w:name="ProductID" w:val="1000 м"/>
        </w:smartTagPr>
        <w:r w:rsidRPr="00512EC1">
          <w:rPr>
            <w:rFonts w:eastAsia="Times New Roman" w:cs="Times New Roman"/>
            <w:sz w:val="28"/>
            <w:szCs w:val="28"/>
            <w:lang w:val="ru-RU" w:eastAsia="ru-RU"/>
          </w:rPr>
          <w:t>1000 м</w:t>
        </w:r>
      </w:smartTag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от границы охраняемого периметра, при стендовых наземных испытаниях  происходит достаточное разбавление продуктов сгорания до уровня ПДК </w:t>
      </w:r>
      <w:r w:rsidRPr="00512EC1">
        <w:rPr>
          <w:rFonts w:eastAsia="Times New Roman" w:cs="Times New Roman"/>
          <w:sz w:val="28"/>
          <w:szCs w:val="28"/>
          <w:vertAlign w:val="subscript"/>
          <w:lang w:val="ru-RU" w:eastAsia="ru-RU"/>
        </w:rPr>
        <w:t>атм. воздуха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 на границе СЗЗ.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45D97">
        <w:rPr>
          <w:rFonts w:eastAsia="Times New Roman" w:cs="Times New Roman"/>
          <w:sz w:val="28"/>
          <w:szCs w:val="28"/>
          <w:highlight w:val="yellow"/>
          <w:lang w:val="ru-RU" w:eastAsia="ru-RU"/>
        </w:rPr>
        <w:lastRenderedPageBreak/>
        <w:t>Это подтверждается и многолетними результатами химико-аналитического контроля за соблюдением норм предельно-допустимых выбросов (ПДВ) нашего предприятия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. 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При термическом воздействии на бронировку изделия образуются шлаки. Состав шлаков при сгорании различных изделий исследовался во ФГУП «ФЦДТ «Союз». Установлен класс опасности шлаков от сгорания изделий – 4 класс опасности (малоопасные). Утилизация шлаков производится специализированной организацией в соответствии с требованиями по утилизации отходов 4-го класса опасности и осуществляется путем захоронения на полигонах ТБО.</w:t>
      </w:r>
    </w:p>
    <w:p w:rsidR="008339CE" w:rsidRPr="008339CE" w:rsidRDefault="00E2159D" w:rsidP="00E2159D">
      <w:pPr>
        <w:pStyle w:val="afff4"/>
        <w:rPr>
          <w:rFonts w:eastAsia="Times New Roman"/>
        </w:rPr>
      </w:pPr>
      <w:bookmarkStart w:id="43" w:name="_Toc8657347"/>
      <w:r>
        <w:rPr>
          <w:rFonts w:eastAsia="Times New Roman"/>
        </w:rPr>
        <w:t>4.1.</w:t>
      </w:r>
      <w:r w:rsidR="00A25AD0">
        <w:rPr>
          <w:rFonts w:eastAsia="Times New Roman"/>
        </w:rPr>
        <w:t>6</w:t>
      </w:r>
      <w:r>
        <w:rPr>
          <w:rFonts w:eastAsia="Times New Roman"/>
        </w:rPr>
        <w:t xml:space="preserve"> </w:t>
      </w:r>
      <w:r w:rsidR="008339CE" w:rsidRPr="008339CE">
        <w:rPr>
          <w:rFonts w:eastAsia="Times New Roman"/>
        </w:rPr>
        <w:t>Оценка озоноразрушающего действия продуктов сгорания</w:t>
      </w:r>
      <w:bookmarkEnd w:id="43"/>
      <w:r w:rsidR="008339CE" w:rsidRPr="008339CE">
        <w:rPr>
          <w:rFonts w:eastAsia="Times New Roman"/>
        </w:rPr>
        <w:t xml:space="preserve"> </w:t>
      </w:r>
    </w:p>
    <w:p w:rsidR="008339CE" w:rsidRPr="008339CE" w:rsidRDefault="008339CE" w:rsidP="008339CE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состава РДГ-1</w:t>
      </w:r>
    </w:p>
    <w:p w:rsidR="008339CE" w:rsidRPr="00512EC1" w:rsidRDefault="008339CE" w:rsidP="008339CE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 xml:space="preserve">В соответствии с международной конвенцией от </w:t>
      </w:r>
      <w:smartTag w:uri="urn:schemas-microsoft-com:office:smarttags" w:element="metricconverter">
        <w:smartTagPr>
          <w:attr w:name="ProductID" w:val="1989 г"/>
        </w:smartTagPr>
        <w:r w:rsidRPr="00512EC1">
          <w:rPr>
            <w:rFonts w:eastAsia="Times New Roman" w:cs="Times New Roman"/>
            <w:sz w:val="28"/>
            <w:szCs w:val="28"/>
            <w:lang w:val="ru-RU" w:eastAsia="ru-RU"/>
          </w:rPr>
          <w:t>1989 г</w:t>
        </w:r>
      </w:smartTag>
      <w:r w:rsidRPr="00512EC1">
        <w:rPr>
          <w:rFonts w:eastAsia="Times New Roman" w:cs="Times New Roman"/>
          <w:sz w:val="28"/>
          <w:szCs w:val="28"/>
          <w:lang w:val="ru-RU" w:eastAsia="ru-RU"/>
        </w:rPr>
        <w:t>. (Монреальский протокол) Россия обязуется принимать меры по контролю выброса озоноразрушающих соединений. В Монреальском протоколе, подписанном Россией, содержится перечень галоген-содержащих озоноразрушающих соединений (раздел 1.2 протокола). Так как в состав топлива РДГ-1 не входят галогены, при их горении озоноразрушающих соединений не образуется.</w:t>
      </w:r>
    </w:p>
    <w:p w:rsidR="008339CE" w:rsidRPr="008339CE" w:rsidRDefault="008339CE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В связи с вышеизложенным, изделия ОИ700  на составе РДГ-1 с бронировочным покрытием 230 являются озоно - безопасными и не подпадают под действие международной конвенции (Монреальского протокола).</w:t>
      </w:r>
    </w:p>
    <w:p w:rsidR="008339CE" w:rsidRPr="008339CE" w:rsidRDefault="0022080A" w:rsidP="0022080A">
      <w:pPr>
        <w:pStyle w:val="afff4"/>
        <w:rPr>
          <w:rFonts w:eastAsia="Times New Roman"/>
        </w:rPr>
      </w:pPr>
      <w:bookmarkStart w:id="44" w:name="_Toc8657348"/>
      <w:r>
        <w:rPr>
          <w:rFonts w:eastAsia="Times New Roman"/>
        </w:rPr>
        <w:t>4.1.</w:t>
      </w:r>
      <w:r w:rsidR="00A25AD0">
        <w:rPr>
          <w:rFonts w:eastAsia="Times New Roman"/>
        </w:rPr>
        <w:t>7</w:t>
      </w:r>
      <w:r>
        <w:rPr>
          <w:rFonts w:eastAsia="Times New Roman"/>
        </w:rPr>
        <w:t xml:space="preserve"> </w:t>
      </w:r>
      <w:r w:rsidR="008339CE" w:rsidRPr="008339CE">
        <w:rPr>
          <w:rFonts w:eastAsia="Times New Roman"/>
        </w:rPr>
        <w:t>Эколого-гигиеническая характеристика компонентов дымного пороха (воспламенителя)</w:t>
      </w:r>
      <w:bookmarkEnd w:id="44"/>
      <w:r w:rsidR="008339CE" w:rsidRPr="008339CE">
        <w:rPr>
          <w:rFonts w:eastAsia="Times New Roman"/>
        </w:rPr>
        <w:t xml:space="preserve"> </w:t>
      </w:r>
    </w:p>
    <w:p w:rsidR="008339CE" w:rsidRPr="008339CE" w:rsidRDefault="008339CE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 xml:space="preserve">В таблице </w:t>
      </w:r>
      <w:r w:rsidR="0022080A">
        <w:rPr>
          <w:rFonts w:eastAsia="Times New Roman" w:cs="Times New Roman"/>
          <w:sz w:val="28"/>
          <w:szCs w:val="28"/>
          <w:lang w:val="ru-RU"/>
        </w:rPr>
        <w:t>4</w:t>
      </w:r>
      <w:r w:rsidRPr="008339CE">
        <w:rPr>
          <w:rFonts w:eastAsia="Times New Roman" w:cs="Times New Roman"/>
          <w:sz w:val="28"/>
          <w:szCs w:val="28"/>
          <w:lang w:val="ru-RU"/>
        </w:rPr>
        <w:t>.4 приведены токсикологические характеристики компонентов дымного пороха входящего в состав воспламенителя.</w:t>
      </w:r>
    </w:p>
    <w:p w:rsidR="008339CE" w:rsidRPr="008339CE" w:rsidRDefault="008339CE" w:rsidP="008339CE">
      <w:pPr>
        <w:spacing w:after="0" w:line="360" w:lineRule="auto"/>
        <w:ind w:firstLine="851"/>
        <w:rPr>
          <w:rFonts w:eastAsia="Times New Roman" w:cs="Times New Roman"/>
          <w:sz w:val="20"/>
          <w:szCs w:val="28"/>
          <w:lang w:val="ru-RU"/>
        </w:rPr>
      </w:pPr>
    </w:p>
    <w:p w:rsidR="008339CE" w:rsidRPr="008339CE" w:rsidRDefault="0022080A" w:rsidP="008339CE">
      <w:pPr>
        <w:spacing w:after="0" w:line="360" w:lineRule="auto"/>
        <w:ind w:left="1843" w:hanging="1843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lastRenderedPageBreak/>
        <w:t>Таблица 4</w:t>
      </w:r>
      <w:r w:rsidR="008339CE" w:rsidRPr="008339CE">
        <w:rPr>
          <w:rFonts w:eastAsia="Times New Roman" w:cs="Times New Roman"/>
          <w:sz w:val="28"/>
          <w:szCs w:val="28"/>
          <w:lang w:val="ru-RU"/>
        </w:rPr>
        <w:t>.4</w:t>
      </w:r>
      <w:r w:rsidR="008339CE" w:rsidRPr="00512EC1">
        <w:rPr>
          <w:rFonts w:eastAsia="Times New Roman" w:cs="Times New Roman"/>
          <w:sz w:val="28"/>
          <w:szCs w:val="28"/>
        </w:rPr>
        <w:t> </w:t>
      </w:r>
      <w:r w:rsidR="008339CE" w:rsidRPr="008339CE">
        <w:rPr>
          <w:rFonts w:eastAsia="Times New Roman" w:cs="Times New Roman"/>
          <w:sz w:val="28"/>
          <w:szCs w:val="28"/>
          <w:lang w:val="ru-RU"/>
        </w:rPr>
        <w:t>–</w:t>
      </w:r>
      <w:r w:rsidR="008339CE" w:rsidRPr="00512EC1">
        <w:rPr>
          <w:rFonts w:eastAsia="Times New Roman" w:cs="Times New Roman"/>
          <w:sz w:val="28"/>
          <w:szCs w:val="28"/>
        </w:rPr>
        <w:t> </w:t>
      </w:r>
      <w:r w:rsidR="008339CE" w:rsidRPr="008339CE">
        <w:rPr>
          <w:rFonts w:eastAsia="Times New Roman" w:cs="Times New Roman"/>
          <w:sz w:val="28"/>
          <w:szCs w:val="28"/>
          <w:lang w:val="ru-RU"/>
        </w:rPr>
        <w:t>токсикологические характеристики компонентов дымного пороха</w:t>
      </w:r>
    </w:p>
    <w:tbl>
      <w:tblPr>
        <w:tblW w:w="9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179"/>
        <w:gridCol w:w="1080"/>
        <w:gridCol w:w="1260"/>
        <w:gridCol w:w="1080"/>
        <w:gridCol w:w="1213"/>
        <w:gridCol w:w="1112"/>
        <w:gridCol w:w="880"/>
      </w:tblGrid>
      <w:tr w:rsidR="008339CE" w:rsidRPr="00512EC1" w:rsidTr="00A30E5A">
        <w:trPr>
          <w:cantSplit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Вещество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Воздух рабочей зоны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Атмосферный воздух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Вода водоёмов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Ссылка на источник</w:t>
            </w:r>
          </w:p>
        </w:tc>
      </w:tr>
      <w:tr w:rsidR="008339CE" w:rsidRPr="00512EC1" w:rsidTr="00A30E5A">
        <w:trPr>
          <w:cantSplit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р.з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,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 xml:space="preserve"> 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сс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,</w:t>
            </w:r>
          </w:p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 мг/м</w:t>
            </w:r>
            <w:r w:rsidRPr="00512EC1">
              <w:rPr>
                <w:rFonts w:eastAsia="Times New Roman" w:cs="Times New Roman"/>
                <w:sz w:val="28"/>
                <w:szCs w:val="28"/>
                <w:vertAlign w:val="superscript"/>
                <w:lang w:val="ru-RU" w:eastAsia="ru-RU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ПДК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в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, мг/л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Класс опасности</w:t>
            </w: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339CE" w:rsidRPr="00512EC1" w:rsidTr="00A30E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Селитра калиевая </w:t>
            </w:r>
            <w:r w:rsidRPr="00512EC1">
              <w:rPr>
                <w:rFonts w:eastAsia="Times New Roman" w:cs="Times New Roman"/>
                <w:sz w:val="28"/>
                <w:szCs w:val="28"/>
                <w:lang w:eastAsia="ru-RU"/>
              </w:rPr>
              <w:t>KNO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5,0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0,085 (по </w:t>
            </w:r>
            <w:r w:rsidRPr="00512EC1">
              <w:rPr>
                <w:rFonts w:eastAsia="Times New Roman" w:cs="Times New Roman"/>
                <w:sz w:val="28"/>
                <w:szCs w:val="28"/>
                <w:lang w:eastAsia="ru-RU"/>
              </w:rPr>
              <w:t>NO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3,8 (по </w:t>
            </w:r>
            <w:r w:rsidRPr="00512EC1">
              <w:rPr>
                <w:rFonts w:eastAsia="Times New Roman" w:cs="Times New Roman"/>
                <w:sz w:val="28"/>
                <w:szCs w:val="28"/>
                <w:lang w:eastAsia="ru-RU"/>
              </w:rPr>
              <w:t>NO</w:t>
            </w:r>
            <w:r w:rsidRPr="00512EC1">
              <w:rPr>
                <w:rFonts w:eastAsia="Times New Roman" w:cs="Times New Roman"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/16/, /17/, /24/,  </w:t>
            </w:r>
          </w:p>
        </w:tc>
      </w:tr>
      <w:tr w:rsidR="008339CE" w:rsidRPr="00512EC1" w:rsidTr="00A30E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Сера техническая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6,0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/16/</w:t>
            </w:r>
          </w:p>
        </w:tc>
      </w:tr>
      <w:tr w:rsidR="008339CE" w:rsidRPr="00512EC1" w:rsidTr="00A30E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Уголь древесный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4,0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CE" w:rsidRPr="00512EC1" w:rsidRDefault="008339CE" w:rsidP="000A23FA">
            <w:pPr>
              <w:spacing w:after="0"/>
              <w:ind w:right="-48"/>
              <w:jc w:val="both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512EC1">
              <w:rPr>
                <w:rFonts w:eastAsia="Times New Roman" w:cs="Times New Roman"/>
                <w:sz w:val="28"/>
                <w:szCs w:val="28"/>
                <w:lang w:val="ru-RU" w:eastAsia="ru-RU"/>
              </w:rPr>
              <w:t>/16/, /24/</w:t>
            </w:r>
          </w:p>
        </w:tc>
      </w:tr>
    </w:tbl>
    <w:p w:rsidR="008339CE" w:rsidRPr="008339CE" w:rsidRDefault="008339CE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 xml:space="preserve">В состав дымного пороха не входят высокотоксичные соединения 1 и 2 класса опасности. </w:t>
      </w:r>
    </w:p>
    <w:p w:rsidR="008339CE" w:rsidRPr="008339CE" w:rsidRDefault="008339CE" w:rsidP="008339CE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Основными рекомендациями по обеспечению экологической безопасности при производстве изделий, содержащих дымный порох,  являются: герметизация оборудования, сокращение доли ручного труда, контроль содержания вредных веществ в воздухе, использование общеобменной и, при необходимости, местной вытяжной вентиляции, очистка  газовых выбросов, использование средств индивидуальной защиты.</w:t>
      </w:r>
    </w:p>
    <w:p w:rsidR="008339CE" w:rsidRPr="008339CE" w:rsidRDefault="008339CE" w:rsidP="0022080A">
      <w:pPr>
        <w:spacing w:after="0" w:line="360" w:lineRule="auto"/>
        <w:ind w:firstLine="851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Учитывая небольшую массу воспламенителя (18 г) и то, что при его сжигании не образуется высокотоксичных соединений  - практически не возникает реальной опасности загрязнения окружающей среды при испытании и использовании изделий.</w:t>
      </w:r>
    </w:p>
    <w:p w:rsidR="008339CE" w:rsidRPr="008339CE" w:rsidRDefault="0022080A" w:rsidP="0022080A">
      <w:pPr>
        <w:pStyle w:val="afff4"/>
        <w:rPr>
          <w:rFonts w:eastAsia="Times New Roman"/>
        </w:rPr>
      </w:pPr>
      <w:bookmarkStart w:id="45" w:name="_Toc8657349"/>
      <w:r>
        <w:rPr>
          <w:rFonts w:eastAsia="Times New Roman"/>
        </w:rPr>
        <w:t>4</w:t>
      </w:r>
      <w:r w:rsidR="008339CE" w:rsidRPr="008339CE">
        <w:rPr>
          <w:rFonts w:eastAsia="Times New Roman"/>
        </w:rPr>
        <w:t>.</w:t>
      </w:r>
      <w:r w:rsidR="008339CE" w:rsidRPr="00512EC1">
        <w:rPr>
          <w:rFonts w:eastAsia="Times New Roman"/>
        </w:rPr>
        <w:t>2</w:t>
      </w:r>
      <w:r>
        <w:rPr>
          <w:rFonts w:eastAsia="Times New Roman"/>
        </w:rPr>
        <w:t xml:space="preserve"> Анализ</w:t>
      </w:r>
      <w:r w:rsidR="008339CE" w:rsidRPr="008339CE">
        <w:rPr>
          <w:rFonts w:eastAsia="Times New Roman"/>
        </w:rPr>
        <w:t xml:space="preserve"> раздела</w:t>
      </w:r>
      <w:bookmarkEnd w:id="45"/>
    </w:p>
    <w:p w:rsidR="008339CE" w:rsidRPr="008339CE" w:rsidRDefault="008339CE" w:rsidP="008339CE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1</w:t>
      </w:r>
      <w:r w:rsidRPr="008339CE">
        <w:rPr>
          <w:rFonts w:eastAsia="Times New Roman" w:cs="Times New Roman"/>
          <w:sz w:val="28"/>
          <w:szCs w:val="28"/>
          <w:lang w:val="ru-RU"/>
        </w:rPr>
        <w:tab/>
        <w:t>При хранении, перемещении и регламентном обслуживании изделий ОИ700 на составе РДГ-1 с бронировочным покрытием ЭТАЛ</w:t>
      </w:r>
      <w:r w:rsidRPr="008339CE">
        <w:rPr>
          <w:rFonts w:eastAsia="Times New Roman" w:cs="Times New Roman"/>
          <w:sz w:val="28"/>
          <w:szCs w:val="28"/>
          <w:lang w:val="ru-RU"/>
        </w:rPr>
        <w:noBreakHyphen/>
        <w:t>148ТГ</w:t>
      </w:r>
      <w:r w:rsidRPr="008339CE">
        <w:rPr>
          <w:rFonts w:eastAsia="Times New Roman" w:cs="Times New Roman"/>
          <w:sz w:val="28"/>
          <w:szCs w:val="28"/>
          <w:lang w:val="ru-RU"/>
        </w:rPr>
        <w:noBreakHyphen/>
        <w:t>2Н</w:t>
      </w:r>
      <w:r w:rsidRPr="008339CE">
        <w:rPr>
          <w:rFonts w:eastAsia="Times New Roman" w:cs="Times New Roman"/>
          <w:sz w:val="28"/>
          <w:szCs w:val="28"/>
          <w:lang w:val="ru-RU"/>
        </w:rPr>
        <w:noBreakHyphen/>
        <w:t>1 загрязнение окружающей среды практически отсутствует.</w:t>
      </w:r>
    </w:p>
    <w:p w:rsidR="008339CE" w:rsidRPr="008339CE" w:rsidRDefault="008339CE" w:rsidP="008339CE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2</w:t>
      </w:r>
      <w:r w:rsidRPr="008339CE">
        <w:rPr>
          <w:rFonts w:eastAsia="Times New Roman" w:cs="Times New Roman"/>
          <w:sz w:val="28"/>
          <w:szCs w:val="28"/>
          <w:lang w:val="ru-RU"/>
        </w:rPr>
        <w:tab/>
        <w:t xml:space="preserve">Рекомендуется уничтожение изделия ОИ700 на составе РДГ-1 с бронировочным покрытием ЭТАЛ-148ТГ-2Н-1 методом сжигания на </w:t>
      </w:r>
      <w:r w:rsidRPr="008339CE">
        <w:rPr>
          <w:rFonts w:eastAsia="Times New Roman" w:cs="Times New Roman"/>
          <w:sz w:val="28"/>
          <w:szCs w:val="28"/>
          <w:lang w:val="ru-RU"/>
        </w:rPr>
        <w:lastRenderedPageBreak/>
        <w:t>открытых площадках или стендах. Учитывая относительно небольшую массу изделия, специальных мер по защите окружающей среды не требуется.</w:t>
      </w:r>
    </w:p>
    <w:p w:rsidR="008339CE" w:rsidRPr="008339CE" w:rsidRDefault="008339CE" w:rsidP="008339CE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3</w:t>
      </w:r>
      <w:r w:rsidRPr="008339CE">
        <w:rPr>
          <w:rFonts w:eastAsia="Times New Roman" w:cs="Times New Roman"/>
          <w:sz w:val="28"/>
          <w:szCs w:val="28"/>
          <w:lang w:val="ru-RU"/>
        </w:rPr>
        <w:tab/>
        <w:t>При уничтожении  изделия ОИ700 на составе РДГ-1 с бронировочным покрытием ЭТАЛ-148ТГ-2Н-1 и его стендовых испытаниях основное воздействие на окружающую среду оказывает окись свинца (1 класс опасности). Количество выделяющихся загрязняющих веществ при разовом использовании изделия не приводит к превышению норм ПДК</w:t>
      </w:r>
      <w:r w:rsidRPr="00512EC1">
        <w:rPr>
          <w:rFonts w:eastAsia="Times New Roman" w:cs="Times New Roman"/>
          <w:sz w:val="28"/>
          <w:szCs w:val="28"/>
          <w:lang w:val="ru-RU"/>
        </w:rPr>
        <w:t> </w:t>
      </w:r>
      <w:r w:rsidRPr="008339CE">
        <w:rPr>
          <w:rFonts w:eastAsia="Times New Roman" w:cs="Times New Roman"/>
          <w:sz w:val="28"/>
          <w:szCs w:val="28"/>
          <w:vertAlign w:val="subscript"/>
          <w:lang w:val="ru-RU"/>
        </w:rPr>
        <w:t>атм.</w:t>
      </w:r>
      <w:r w:rsidRPr="00512EC1">
        <w:rPr>
          <w:rFonts w:eastAsia="Times New Roman" w:cs="Times New Roman"/>
          <w:sz w:val="28"/>
          <w:szCs w:val="28"/>
          <w:vertAlign w:val="subscript"/>
          <w:lang w:val="ru-RU"/>
        </w:rPr>
        <w:t> </w:t>
      </w:r>
      <w:r w:rsidRPr="008339CE">
        <w:rPr>
          <w:rFonts w:eastAsia="Times New Roman" w:cs="Times New Roman"/>
          <w:sz w:val="28"/>
          <w:szCs w:val="28"/>
          <w:vertAlign w:val="subscript"/>
          <w:lang w:val="ru-RU"/>
        </w:rPr>
        <w:t xml:space="preserve">воздуха </w:t>
      </w:r>
      <w:r w:rsidRPr="008339CE">
        <w:rPr>
          <w:rFonts w:eastAsia="Times New Roman" w:cs="Times New Roman"/>
          <w:sz w:val="28"/>
          <w:szCs w:val="28"/>
          <w:lang w:val="ru-RU"/>
        </w:rPr>
        <w:t>указанных веществ на границах типовой санитарно – защитной зоны (</w:t>
      </w:r>
      <w:smartTag w:uri="urn:schemas-microsoft-com:office:smarttags" w:element="metricconverter">
        <w:smartTagPr>
          <w:attr w:name="ProductID" w:val="1000 м"/>
        </w:smartTagPr>
        <w:r w:rsidRPr="008339CE">
          <w:rPr>
            <w:rFonts w:eastAsia="Times New Roman" w:cs="Times New Roman"/>
            <w:sz w:val="28"/>
            <w:szCs w:val="28"/>
            <w:lang w:val="ru-RU"/>
          </w:rPr>
          <w:t>1000 м</w:t>
        </w:r>
      </w:smartTag>
      <w:r w:rsidRPr="008339CE">
        <w:rPr>
          <w:rFonts w:eastAsia="Times New Roman" w:cs="Times New Roman"/>
          <w:sz w:val="28"/>
          <w:szCs w:val="28"/>
          <w:lang w:val="ru-RU"/>
        </w:rPr>
        <w:t>) предприятий и  полигонов.</w:t>
      </w:r>
    </w:p>
    <w:p w:rsidR="008339CE" w:rsidRPr="008339CE" w:rsidRDefault="008339CE" w:rsidP="008339CE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/>
        </w:rPr>
      </w:pPr>
      <w:r w:rsidRPr="008339CE">
        <w:rPr>
          <w:rFonts w:eastAsia="Times New Roman" w:cs="Times New Roman"/>
          <w:sz w:val="28"/>
          <w:szCs w:val="28"/>
          <w:lang w:val="ru-RU"/>
        </w:rPr>
        <w:t>4</w:t>
      </w:r>
      <w:r w:rsidRPr="008339CE">
        <w:rPr>
          <w:rFonts w:eastAsia="Times New Roman" w:cs="Times New Roman"/>
          <w:sz w:val="28"/>
          <w:szCs w:val="28"/>
          <w:lang w:val="ru-RU"/>
        </w:rPr>
        <w:tab/>
        <w:t xml:space="preserve">По озоноразрушающему действию продукты сгорания изделия ОИ700 на составе РДГ-1 относятся к безопасным веществам и не входят в перечень контролируемых веществ по Монреальскому протоколу от </w:t>
      </w:r>
      <w:smartTag w:uri="urn:schemas-microsoft-com:office:smarttags" w:element="metricconverter">
        <w:smartTagPr>
          <w:attr w:name="ProductID" w:val="1989 г"/>
        </w:smartTagPr>
        <w:r w:rsidRPr="008339CE">
          <w:rPr>
            <w:rFonts w:eastAsia="Times New Roman" w:cs="Times New Roman"/>
            <w:sz w:val="28"/>
            <w:szCs w:val="28"/>
            <w:lang w:val="ru-RU"/>
          </w:rPr>
          <w:t>1989 г</w:t>
        </w:r>
      </w:smartTag>
      <w:r w:rsidRPr="008339CE">
        <w:rPr>
          <w:rFonts w:eastAsia="Times New Roman" w:cs="Times New Roman"/>
          <w:sz w:val="28"/>
          <w:szCs w:val="28"/>
          <w:lang w:val="ru-RU"/>
        </w:rPr>
        <w:t>.</w:t>
      </w:r>
    </w:p>
    <w:p w:rsidR="008339CE" w:rsidRDefault="008339CE" w:rsidP="008339CE">
      <w:pPr>
        <w:tabs>
          <w:tab w:val="left" w:pos="1134"/>
        </w:tabs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12EC1">
        <w:rPr>
          <w:rFonts w:eastAsia="Times New Roman" w:cs="Times New Roman"/>
          <w:sz w:val="28"/>
          <w:szCs w:val="28"/>
          <w:lang w:val="ru-RU" w:eastAsia="ru-RU"/>
        </w:rPr>
        <w:t>5</w:t>
      </w:r>
      <w:r w:rsidRPr="00512EC1">
        <w:rPr>
          <w:rFonts w:eastAsia="Times New Roman" w:cs="Times New Roman"/>
          <w:sz w:val="28"/>
          <w:szCs w:val="28"/>
          <w:lang w:val="ru-RU" w:eastAsia="ru-RU"/>
        </w:rPr>
        <w:tab/>
        <w:t>Для защиты органов дыхания работников, у которых возможен контакт с газами, выделяющимися при  сгорании изделия ОИ700 на топливе РДГ-1, в обязательном порядке должен использоваться респиратор «Лепесток» или противогаз марки «М», защищающий органы дыхания от окиси углерода и аэрозолей.</w:t>
      </w:r>
    </w:p>
    <w:p w:rsidR="0083395A" w:rsidRPr="0083395A" w:rsidRDefault="00C65B5F" w:rsidP="008A61AC">
      <w:pPr>
        <w:pStyle w:val="afff4"/>
      </w:pPr>
      <w:bookmarkStart w:id="46" w:name="_Toc517426222"/>
      <w:bookmarkStart w:id="47" w:name="_Toc8657350"/>
      <w:r>
        <w:t>4</w:t>
      </w:r>
      <w:r w:rsidR="0083395A" w:rsidRPr="0083395A">
        <w:t>.</w:t>
      </w:r>
      <w:r>
        <w:t>3</w:t>
      </w:r>
      <w:r w:rsidR="0083395A" w:rsidRPr="0083395A">
        <w:t xml:space="preserve"> Система нейтрализации продуктов сгорания</w:t>
      </w:r>
      <w:bookmarkEnd w:id="46"/>
      <w:bookmarkEnd w:id="47"/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Проектирование и эксплуатация испытательного комплекса (ИК) должны выполняться в соответствии со Строительными нормами и правилами. Действующие испытательные комплексы и отдельные сооруж</w:t>
      </w:r>
      <w:r w:rsidR="0062005A">
        <w:rPr>
          <w:rFonts w:cs="Times New Roman"/>
          <w:sz w:val="28"/>
          <w:szCs w:val="28"/>
          <w:lang w:val="ru-RU"/>
        </w:rPr>
        <w:t>е</w:t>
      </w:r>
      <w:r w:rsidRPr="0093378C">
        <w:rPr>
          <w:rFonts w:cs="Times New Roman"/>
          <w:sz w:val="28"/>
          <w:szCs w:val="28"/>
          <w:lang w:val="ru-RU"/>
        </w:rPr>
        <w:t>ния, в которых проводятся испытания, подлежат обязательной сертификации, а руководители и специалисты, занятые проектирование, монтажом, ремонтом и эксплуатацией ИК и их систем, обязаны обладать должной аттестацией.</w:t>
      </w:r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Испытательные стенды обычно состоят из двух частей:</w:t>
      </w:r>
    </w:p>
    <w:p w:rsidR="0083395A" w:rsidRPr="0093378C" w:rsidRDefault="0083395A" w:rsidP="00F84514">
      <w:pPr>
        <w:pStyle w:val="a9"/>
        <w:numPr>
          <w:ilvl w:val="0"/>
          <w:numId w:val="13"/>
        </w:numPr>
        <w:spacing w:after="0" w:line="360" w:lineRule="auto"/>
        <w:ind w:left="0"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Испытательной, состоящей из объекта испытания и систем, обеспечивающих воздействие различных эксплуатационных факторов;</w:t>
      </w:r>
    </w:p>
    <w:p w:rsidR="0083395A" w:rsidRPr="0093378C" w:rsidRDefault="0083395A" w:rsidP="00F84514">
      <w:pPr>
        <w:pStyle w:val="a9"/>
        <w:numPr>
          <w:ilvl w:val="0"/>
          <w:numId w:val="13"/>
        </w:numPr>
        <w:spacing w:after="0" w:line="360" w:lineRule="auto"/>
        <w:ind w:left="0"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Командной в виде пульта управления и систем информационного обеспечения о параметрах объекта испытания и стенда.</w:t>
      </w:r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lastRenderedPageBreak/>
        <w:t xml:space="preserve">Проектирование испытательных стендов – сложный процесс, включающий в себя разработку технического задания, проектных предложений, эскизного и технического проектов разработку функциональных и принципиальных схем, расчёт элементов и систем стенда, выбор компоновочной схемы стенда, обеспечивающий заданные проектные параметры, и окончательную разработку рабочей документации на стенд. </w:t>
      </w:r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Для обеспечения экологических требований на испытательном комплексе используются системы улавливания и нейтрализации токсичных и взрывоопасных выбросов, к примеру, из камеры сгорания двигателя. Системы нейтрализации продуктов сгорания, как правило, используются с газодинамическим трактом, дожигательным и гидрогасительным устройствами и трубой рассеивания. В указанных системах применяются абсорбционный метод, основанный на поглощении вредных выбросов химическими соединениями, и термический метод, основанный на дожигании газов с добавлением окислителя и горючего. В качестве абсорбента применяют: для горючего – кислоты, воду и для окислителей – щёлочные растворы. Термохимические методы нейтрализации оксиси углерода и окиси азота являются наиболее эффективными и простыми, по причине того, что основное преимущество термохимических методов заключается в том, что они менее чувствительны к чистоте газового потока и попутно обеспечивают дожигание других веществ: взрывоопасную смесь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93378C">
        <w:rPr>
          <w:rFonts w:cs="Times New Roman"/>
          <w:sz w:val="28"/>
          <w:szCs w:val="28"/>
          <w:lang w:val="ru-RU"/>
        </w:rPr>
        <w:t xml:space="preserve"> и токсичные продукты неполного сгорания углеводородов (сажу и др.).</w:t>
      </w:r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Принципиальная схема газодинамического тракта с системой дожигания окиси углерода представлена на Рисунке 2 и включает бронекамеру, диффузор, дожигатель и выхлопную трубу. Бронекамера 1 служит для герметизации объема около двигателя, диффузор 2 предназначен для преобразования сверхзвуковой струи в дозвуковую с целью восстановления статического давления в струе. Снятие тепловых потоков от газа обеспечивается внутренним водяным охлаждением с расходом воды 5000 кг/с. В первой зоне дожигателя расход воды равен 800 кг/с и протекает интенсивная реакция дожигания окиси углерода за счёт активных радикалов </w:t>
      </w:r>
      <m:oMath>
        <m:r>
          <w:rPr>
            <w:rFonts w:ascii="Cambria Math" w:hAnsi="Cambria Math" w:cs="Times New Roman"/>
            <w:sz w:val="28"/>
            <w:szCs w:val="28"/>
          </w:rPr>
          <w:lastRenderedPageBreak/>
          <m:t>OH</m:t>
        </m:r>
      </m:oMath>
      <w:r w:rsidRPr="0093378C">
        <w:rPr>
          <w:rFonts w:cs="Times New Roman"/>
          <w:sz w:val="28"/>
          <w:szCs w:val="28"/>
          <w:lang w:val="ru-RU"/>
        </w:rPr>
        <w:t xml:space="preserve">, образующихся вместе с атомами </w:t>
      </w:r>
      <m:oMath>
        <m: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93378C">
        <w:rPr>
          <w:rFonts w:cs="Times New Roman"/>
          <w:sz w:val="28"/>
          <w:szCs w:val="28"/>
          <w:lang w:val="ru-RU"/>
        </w:rPr>
        <w:t xml:space="preserve"> при диссоциации воды, и содержание </w:t>
      </w:r>
      <m:oMath>
        <m: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CO</m:t>
        </m:r>
      </m:oMath>
      <w:r w:rsidRPr="0093378C">
        <w:rPr>
          <w:rFonts w:cs="Times New Roman"/>
          <w:sz w:val="28"/>
          <w:szCs w:val="28"/>
          <w:lang w:val="ru-RU"/>
        </w:rPr>
        <w:t xml:space="preserve"> в продуктах сгорания при этом уменьшается [2]. </w:t>
      </w:r>
    </w:p>
    <w:p w:rsidR="0083395A" w:rsidRPr="0093378C" w:rsidRDefault="0083395A" w:rsidP="0083395A">
      <w:pPr>
        <w:pStyle w:val="af4"/>
        <w:spacing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9337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63043" cy="1919903"/>
            <wp:effectExtent l="19050" t="0" r="0" b="0"/>
            <wp:docPr id="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02" cy="192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5A" w:rsidRPr="0093378C" w:rsidRDefault="0083395A" w:rsidP="0083395A">
      <w:pPr>
        <w:pStyle w:val="af4"/>
        <w:spacing w:line="360" w:lineRule="auto"/>
        <w:ind w:firstLine="68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3378C"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5.</w:t>
      </w:r>
      <w:r w:rsidRPr="0093378C">
        <w:rPr>
          <w:rFonts w:ascii="Times New Roman" w:hAnsi="Times New Roman" w:cs="Times New Roman"/>
          <w:i/>
          <w:sz w:val="24"/>
          <w:szCs w:val="24"/>
          <w:lang w:val="ru-RU"/>
        </w:rPr>
        <w:t>1. Принципиальная схема газодинамического тракта с системой дожигания окиси углерода[2]:</w:t>
      </w:r>
    </w:p>
    <w:p w:rsidR="0083395A" w:rsidRPr="0093378C" w:rsidRDefault="0083395A" w:rsidP="0083395A">
      <w:pPr>
        <w:pStyle w:val="af4"/>
        <w:spacing w:line="360" w:lineRule="auto"/>
        <w:ind w:firstLine="68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3378C">
        <w:rPr>
          <w:rFonts w:ascii="Times New Roman" w:hAnsi="Times New Roman" w:cs="Times New Roman"/>
          <w:i/>
          <w:sz w:val="24"/>
          <w:szCs w:val="24"/>
          <w:lang w:val="ru-RU"/>
        </w:rPr>
        <w:t xml:space="preserve">1 – Барокамера; 2 – диффузор; 3 – дожигатель; 4 – выхлопная труба; </w:t>
      </w:r>
      <w:r w:rsidRPr="0093378C">
        <w:rPr>
          <w:rFonts w:ascii="Times New Roman" w:hAnsi="Times New Roman" w:cs="Times New Roman"/>
          <w:i/>
          <w:sz w:val="24"/>
          <w:szCs w:val="24"/>
        </w:rPr>
        <w:t>I</w:t>
      </w:r>
      <w:r w:rsidRPr="0093378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первая зона дожигания; </w:t>
      </w:r>
      <w:r w:rsidRPr="0093378C">
        <w:rPr>
          <w:rFonts w:ascii="Times New Roman" w:hAnsi="Times New Roman" w:cs="Times New Roman"/>
          <w:i/>
          <w:sz w:val="24"/>
          <w:szCs w:val="24"/>
        </w:rPr>
        <w:t>II</w:t>
      </w:r>
      <w:r w:rsidRPr="0093378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вторая зона дожигания;  </w:t>
      </w:r>
      <w:r w:rsidRPr="0093378C">
        <w:rPr>
          <w:rFonts w:ascii="Times New Roman" w:hAnsi="Times New Roman" w:cs="Times New Roman"/>
          <w:i/>
          <w:sz w:val="24"/>
          <w:szCs w:val="24"/>
        </w:rPr>
        <w:t>III</w:t>
      </w:r>
      <w:r w:rsidRPr="0093378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третья зона дожигания.</w:t>
      </w:r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i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Дожигатель 3 предназначен для окисления окиси углерода и дожигания водорода за счёт подаваемых в него воды и жидкого кислорода (вторая зона) через коллектор с 50 форсунками. При этом расход кислорода регулируется автоматически, согласно программе так, чтобы обеспечить коэффициент избытка окислителя в дожигателе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ДОЖ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cs="Times New Roman"/>
            <w:sz w:val="28"/>
            <w:szCs w:val="28"/>
            <w:lang w:val="ru-RU"/>
          </w:rPr>
          <m:t>1,1</m:t>
        </m:r>
      </m:oMath>
      <w:r w:rsidRPr="0093378C">
        <w:rPr>
          <w:rFonts w:cs="Times New Roman"/>
          <w:sz w:val="28"/>
          <w:szCs w:val="28"/>
          <w:lang w:val="ru-RU"/>
        </w:rPr>
        <w:t xml:space="preserve"> и  сохранить температуру смеси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cs="Times New Roman"/>
            <w:sz w:val="28"/>
            <w:szCs w:val="28"/>
            <w:lang w:val="ru-RU"/>
          </w:rPr>
          <m:t xml:space="preserve">=1800 </m:t>
        </m:r>
        <m:r>
          <w:rPr>
            <w:rFonts w:ascii="Cambria Math" w:cs="Times New Roman"/>
            <w:sz w:val="28"/>
            <w:szCs w:val="28"/>
            <w:lang w:val="ru-RU"/>
          </w:rPr>
          <m:t>К</m:t>
        </m:r>
      </m:oMath>
      <w:r w:rsidRPr="0093378C">
        <w:rPr>
          <w:rFonts w:cs="Times New Roman"/>
          <w:sz w:val="28"/>
          <w:szCs w:val="28"/>
          <w:lang w:val="ru-RU"/>
        </w:rPr>
        <w:t xml:space="preserve">. В третьей зоне примерно через 6 м подается около 500 кг воды, обеспечивающей охлаждение потока до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cs="Times New Roman"/>
            <w:sz w:val="28"/>
            <w:szCs w:val="28"/>
            <w:lang w:val="ru-RU"/>
          </w:rPr>
          <m:t xml:space="preserve">1200 </m:t>
        </m:r>
        <m:r>
          <w:rPr>
            <w:rFonts w:ascii="Cambria Math" w:cs="Times New Roman"/>
            <w:sz w:val="28"/>
            <w:szCs w:val="28"/>
            <w:lang w:val="ru-RU"/>
          </w:rPr>
          <m:t>К</m:t>
        </m:r>
      </m:oMath>
      <w:r w:rsidRPr="0093378C">
        <w:rPr>
          <w:rFonts w:cs="Times New Roman"/>
          <w:sz w:val="28"/>
          <w:szCs w:val="28"/>
          <w:lang w:val="ru-RU"/>
        </w:rPr>
        <w:t xml:space="preserve"> и практически полное подавление </w:t>
      </w:r>
      <m:oMath>
        <m:r>
          <w:rPr>
            <w:rFonts w:ascii="Cambria Math" w:hAnsi="Cambria Math" w:cs="Times New Roman"/>
            <w:sz w:val="28"/>
            <w:szCs w:val="28"/>
          </w:rPr>
          <m:t>CO</m:t>
        </m:r>
      </m:oMath>
      <w:r w:rsidRPr="0093378C">
        <w:rPr>
          <w:rFonts w:cs="Times New Roman"/>
          <w:sz w:val="28"/>
          <w:szCs w:val="28"/>
          <w:lang w:val="ru-RU"/>
        </w:rPr>
        <w:t xml:space="preserve"> и равновесное дожигание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93378C">
        <w:rPr>
          <w:rFonts w:cs="Times New Roman"/>
          <w:sz w:val="28"/>
          <w:szCs w:val="28"/>
          <w:lang w:val="ru-RU"/>
        </w:rPr>
        <w:t xml:space="preserve">. За дожигателем расположена выхлопная труба 4, в которую дополнительно подаётся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18 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>/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>с</m:t>
        </m:r>
      </m:oMath>
      <w:r w:rsidRPr="0093378C">
        <w:rPr>
          <w:rFonts w:cs="Times New Roman"/>
          <w:sz w:val="28"/>
          <w:szCs w:val="28"/>
          <w:lang w:val="ru-RU"/>
        </w:rPr>
        <w:t xml:space="preserve"> воды, что обеспечивает дальнейшее снижение температура и шумоглушение. Образующаяся смесь тормозиться в гидрогасителе и из него попадает в атмосферу через трубу рассеивания высотой 100 м и диаметром 16 м. Эффективность дожигания продуктов сгорания подобным способом составляет более 97%. Таким образом при оснащении испытательного стенда системами дожигания выбросов обеспечиваются безопасные условиях испытаний: снижается токсичность газовых выбросов, воздействие шумов и светового излучения.</w:t>
      </w:r>
    </w:p>
    <w:p w:rsidR="0083395A" w:rsidRPr="0083395A" w:rsidRDefault="00C65B5F" w:rsidP="008A61AC">
      <w:pPr>
        <w:pStyle w:val="afff4"/>
      </w:pPr>
      <w:bookmarkStart w:id="48" w:name="_Toc517426223"/>
      <w:bookmarkStart w:id="49" w:name="_Toc8657351"/>
      <w:r>
        <w:lastRenderedPageBreak/>
        <w:t>4.4</w:t>
      </w:r>
      <w:r w:rsidR="0083395A" w:rsidRPr="0083395A">
        <w:t xml:space="preserve"> Расчёт системы вентиляции</w:t>
      </w:r>
      <w:bookmarkEnd w:id="48"/>
      <w:bookmarkEnd w:id="49"/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Важнейшим этапом при проектировании испытательного стенда является обеспечение защиты специалистов находящихся в командной во время пуска двигателя и подвергающихся воздействию токсичных веществ, содержащихся в продуктах сгорания двигателя. Для обеспечения их защиты проведён расчет количества приточного воздуха, необходимого для общеобменной вентиляции выполнен в соответствии со  СНиП 41-01-2003 “Отопление, вентиляция и кондиционирование воздуха” из условия выделения в испытательном боксе вредных веществ.</w:t>
      </w:r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</w:rPr>
      </w:pPr>
      <w:r w:rsidRPr="0093378C">
        <w:rPr>
          <w:rFonts w:cs="Times New Roman"/>
          <w:sz w:val="28"/>
          <w:szCs w:val="28"/>
          <w:lang w:val="ru-RU"/>
        </w:rPr>
        <w:t xml:space="preserve">В выходном сечении ракетного двигателя наибольшую концентрацию имеют хлороводород  </w:t>
      </w:r>
      <m:oMath>
        <m:r>
          <w:rPr>
            <w:rFonts w:asci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HCl</m:t>
        </m:r>
        <m:r>
          <w:rPr>
            <w:rFonts w:ascii="Cambria Math" w:cs="Times New Roman"/>
            <w:sz w:val="28"/>
            <w:szCs w:val="28"/>
            <w:lang w:val="ru-RU"/>
          </w:rPr>
          <m:t xml:space="preserve">),  </m:t>
        </m:r>
        <m:r>
          <m:rPr>
            <m:sty m:val="p"/>
          </m:rPr>
          <w:rPr>
            <w:rFonts w:cs="Times New Roman"/>
            <w:sz w:val="28"/>
            <w:szCs w:val="28"/>
            <w:lang w:val="ru-RU"/>
          </w:rPr>
          <m:t>монооксид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cs="Times New Roman"/>
            <w:sz w:val="28"/>
            <w:szCs w:val="28"/>
            <w:lang w:val="ru-RU"/>
          </w:rPr>
          <m:t>углерода</m:t>
        </m:r>
        <m:r>
          <m:rPr>
            <m:sty m:val="p"/>
          </m:rP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CO</m:t>
        </m:r>
        <m:r>
          <w:rPr>
            <w:rFonts w:ascii="Cambria Math" w:cs="Times New Roman"/>
            <w:sz w:val="28"/>
            <w:szCs w:val="28"/>
            <w:lang w:val="ru-RU"/>
          </w:rPr>
          <m:t>)</m:t>
        </m:r>
      </m:oMath>
      <w:r w:rsidRPr="0093378C">
        <w:rPr>
          <w:rFonts w:cs="Times New Roman"/>
          <w:sz w:val="28"/>
          <w:szCs w:val="28"/>
          <w:lang w:val="ru-RU"/>
        </w:rPr>
        <w:t xml:space="preserve"> и оксид алюминия </w:t>
      </w:r>
      <m:oMath>
        <m:r>
          <w:rPr>
            <w:rFonts w:asci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3</m:t>
            </m:r>
            <m:r>
              <w:rPr>
                <w:rFonts w:cs="Times New Roman"/>
                <w:sz w:val="28"/>
                <w:szCs w:val="28"/>
                <w:lang w:val="ru-RU"/>
              </w:rPr>
              <m:t>конд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)</m:t>
        </m:r>
      </m:oMath>
      <w:r w:rsidRPr="0093378C">
        <w:rPr>
          <w:rFonts w:cs="Times New Roman"/>
          <w:sz w:val="28"/>
          <w:szCs w:val="28"/>
          <w:lang w:val="ru-RU"/>
        </w:rPr>
        <w:t xml:space="preserve">, концентрация остальных компонентов ПС мала и лежит в допустимых диапазонах. Количество </w:t>
      </w:r>
      <m:oMath>
        <m:r>
          <w:rPr>
            <w:rFonts w:ascii="Cambria Math" w:hAnsi="Cambria Math" w:cs="Times New Roman"/>
            <w:sz w:val="28"/>
            <w:szCs w:val="28"/>
          </w:rPr>
          <m:t>HCl</m:t>
        </m:r>
      </m:oMath>
      <w:r w:rsidRPr="0093378C">
        <w:rPr>
          <w:rFonts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CO</m:t>
        </m:r>
      </m:oMath>
      <w:r w:rsidRPr="0093378C">
        <w:rPr>
          <w:rFonts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Al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cs="Times New Roman"/>
                <w:sz w:val="28"/>
                <w:szCs w:val="28"/>
                <w:lang w:val="ru-RU"/>
              </w:rPr>
              <m:t>3</m:t>
            </m:r>
            <m:r>
              <w:rPr>
                <w:rFonts w:cs="Times New Roman"/>
                <w:sz w:val="28"/>
                <w:szCs w:val="28"/>
                <w:lang w:val="ru-RU"/>
              </w:rPr>
              <m:t>конд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 xml:space="preserve"> </m:t>
        </m:r>
      </m:oMath>
      <w:r w:rsidRPr="0093378C">
        <w:rPr>
          <w:rFonts w:cs="Times New Roman"/>
          <w:sz w:val="28"/>
          <w:szCs w:val="28"/>
          <w:lang w:val="ru-RU"/>
        </w:rPr>
        <w:t xml:space="preserve">, выделяемых за секунду работы ракетного двигателя на испытательном стенде получено из термодинамического расчёта в программном комплексе </w:t>
      </w:r>
      <w:r w:rsidRPr="0093378C">
        <w:rPr>
          <w:rFonts w:cs="Times New Roman"/>
          <w:sz w:val="28"/>
          <w:szCs w:val="28"/>
        </w:rPr>
        <w:t>ASTRA</w:t>
      </w:r>
      <w:r w:rsidRPr="0093378C">
        <w:rPr>
          <w:rFonts w:cs="Times New Roman"/>
          <w:sz w:val="28"/>
          <w:szCs w:val="28"/>
          <w:lang w:val="ru-RU"/>
        </w:rPr>
        <w:t xml:space="preserve">. </w:t>
      </w:r>
      <w:r w:rsidRPr="0093378C">
        <w:rPr>
          <w:rFonts w:cs="Times New Roman"/>
          <w:sz w:val="28"/>
          <w:szCs w:val="28"/>
        </w:rPr>
        <w:t>Количество вредных веществ, выделяемых в производственном помещении:</w:t>
      </w:r>
    </w:p>
    <w:p w:rsidR="0083395A" w:rsidRPr="0093378C" w:rsidRDefault="00235A11" w:rsidP="0083395A">
      <w:pPr>
        <w:spacing w:after="0" w:line="360" w:lineRule="auto"/>
        <w:ind w:firstLine="680"/>
        <w:jc w:val="center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HCl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 xml:space="preserve">=19,57 </m:t>
          </m:r>
          <m:r>
            <w:rPr>
              <w:rFonts w:cs="Times New Roman"/>
              <w:sz w:val="28"/>
              <w:szCs w:val="28"/>
            </w:rPr>
            <m:t>мг</m:t>
          </m:r>
          <m:r>
            <w:rPr>
              <w:rFonts w:ascii="Cambria Math" w:cs="Times New Roman"/>
              <w:sz w:val="28"/>
              <w:szCs w:val="28"/>
            </w:rPr>
            <m:t>/</m:t>
          </m:r>
          <m:r>
            <w:rPr>
              <w:rFonts w:cs="Times New Roman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83395A" w:rsidRPr="0093378C" w:rsidRDefault="00235A11" w:rsidP="0083395A">
      <w:pPr>
        <w:spacing w:after="0" w:line="360" w:lineRule="auto"/>
        <w:ind w:firstLine="680"/>
        <w:jc w:val="center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 xml:space="preserve">=9,63 </m:t>
          </m:r>
          <m:r>
            <w:rPr>
              <w:rFonts w:cs="Times New Roman"/>
              <w:sz w:val="28"/>
              <w:szCs w:val="28"/>
            </w:rPr>
            <m:t>мг</m:t>
          </m:r>
          <m:r>
            <w:rPr>
              <w:rFonts w:ascii="Cambria Math" w:cs="Times New Roman"/>
              <w:sz w:val="28"/>
              <w:szCs w:val="28"/>
            </w:rPr>
            <m:t>/</m:t>
          </m:r>
          <m:r>
            <w:rPr>
              <w:rFonts w:cs="Times New Roman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83395A" w:rsidRPr="0093378C" w:rsidRDefault="00235A11" w:rsidP="0083395A">
      <w:pPr>
        <w:spacing w:after="0" w:line="360" w:lineRule="auto"/>
        <w:ind w:firstLine="680"/>
        <w:jc w:val="center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Al</m:t>
                  </m:r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cs="Times New Roman"/>
                      <w:sz w:val="28"/>
                      <w:szCs w:val="28"/>
                    </w:rPr>
                    <m:t>конд</m:t>
                  </m:r>
                </m:sub>
              </m:sSub>
            </m:sub>
          </m:sSub>
          <m:r>
            <w:rPr>
              <w:rFonts w:ascii="Cambria Math" w:cs="Times New Roman"/>
              <w:sz w:val="28"/>
              <w:szCs w:val="28"/>
            </w:rPr>
            <m:t xml:space="preserve">=7,47 </m:t>
          </m:r>
          <m:r>
            <w:rPr>
              <w:rFonts w:cs="Times New Roman"/>
              <w:sz w:val="28"/>
              <w:szCs w:val="28"/>
            </w:rPr>
            <m:t>мг</m:t>
          </m:r>
          <m:r>
            <w:rPr>
              <w:rFonts w:ascii="Cambria Math" w:cs="Times New Roman"/>
              <w:sz w:val="28"/>
              <w:szCs w:val="28"/>
            </w:rPr>
            <m:t>/</m:t>
          </m:r>
          <m:r>
            <w:rPr>
              <w:rFonts w:cs="Times New Roman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i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Предельно допустимая концентрация вредного вещества в рабочей зоне определяется из ГОСТ 12.1.005-88 ССБТ “Общие санитарно-гигиенические требования к воздуху рабочей зоны”, данные которого представлены частично в Таблице 1.</w:t>
      </w:r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m:oMath>
        <m:r>
          <w:rPr>
            <w:rFonts w:cs="Times New Roman"/>
            <w:sz w:val="28"/>
            <w:szCs w:val="28"/>
            <w:lang w:val="ru-RU"/>
          </w:rPr>
          <m:t>К</m:t>
        </m:r>
      </m:oMath>
      <w:r w:rsidRPr="0093378C">
        <w:rPr>
          <w:rFonts w:cs="Times New Roman"/>
          <w:sz w:val="28"/>
          <w:szCs w:val="28"/>
          <w:lang w:val="ru-RU"/>
        </w:rPr>
        <w:t>онцентрация вредных веществ в наружном воздухе, подаваемом в испытательный бокс:</w:t>
      </w:r>
    </w:p>
    <w:p w:rsidR="0083395A" w:rsidRPr="0093378C" w:rsidRDefault="00235A11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HCl</m:t>
                  </m:r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cs="Times New Roman"/>
              <w:sz w:val="28"/>
              <w:szCs w:val="28"/>
            </w:rPr>
            <m:t>=0,3</m:t>
          </m:r>
          <m:r>
            <w:rPr>
              <w:rFonts w:asci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HCl</m:t>
                  </m:r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ПДК</m:t>
                  </m:r>
                </m:sub>
              </m:sSub>
            </m:sub>
          </m:sSub>
          <m:r>
            <w:rPr>
              <w:rFonts w:ascii="Cambria Math" w:cs="Times New Roman"/>
              <w:sz w:val="28"/>
              <w:szCs w:val="28"/>
            </w:rPr>
            <m:t xml:space="preserve">=1,5 </m:t>
          </m:r>
          <m:r>
            <w:rPr>
              <w:rFonts w:cs="Times New Roman"/>
              <w:sz w:val="28"/>
              <w:szCs w:val="28"/>
            </w:rPr>
            <m:t>мг</m:t>
          </m:r>
          <m:r>
            <w:rPr>
              <w:rFonts w:asci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83395A" w:rsidRPr="0093378C" w:rsidRDefault="00235A11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</m:t>
                  </m:r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cs="Times New Roman"/>
              <w:sz w:val="28"/>
              <w:szCs w:val="28"/>
            </w:rPr>
            <m:t>=0,3</m:t>
          </m:r>
          <m:r>
            <w:rPr>
              <w:rFonts w:asci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</m:t>
                  </m:r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ПДК</m:t>
                  </m:r>
                </m:sub>
              </m:sSub>
            </m:sub>
          </m:sSub>
          <m:r>
            <w:rPr>
              <w:rFonts w:ascii="Cambria Math" w:cs="Times New Roman"/>
              <w:sz w:val="28"/>
              <w:szCs w:val="28"/>
            </w:rPr>
            <m:t xml:space="preserve">=6 </m:t>
          </m:r>
          <m:r>
            <w:rPr>
              <w:rFonts w:cs="Times New Roman"/>
              <w:sz w:val="28"/>
              <w:szCs w:val="28"/>
            </w:rPr>
            <m:t>мг</m:t>
          </m:r>
          <m:r>
            <w:rPr>
              <w:rFonts w:asci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83395A" w:rsidRPr="0093378C" w:rsidRDefault="00235A11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Al</m:t>
                      </m:r>
                    </m:e>
                    <m:sub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cs="Times New Roman"/>
                          <w:sz w:val="28"/>
                          <w:szCs w:val="28"/>
                        </w:rPr>
                        <m:t>конд</m:t>
                      </m:r>
                    </m:sub>
                  </m:sSub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cs="Times New Roman"/>
              <w:sz w:val="28"/>
              <w:szCs w:val="28"/>
            </w:rPr>
            <m:t>=0,3</m:t>
          </m:r>
          <m:r>
            <w:rPr>
              <w:rFonts w:asci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Al</m:t>
                      </m:r>
                    </m:e>
                    <m:sub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cs="Times New Roman"/>
                          <w:sz w:val="28"/>
                          <w:szCs w:val="28"/>
                        </w:rPr>
                        <m:t>конд</m:t>
                      </m:r>
                    </m:sub>
                  </m:sSub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ПДК</m:t>
                  </m:r>
                </m:sub>
              </m:sSub>
            </m:sub>
          </m:sSub>
          <m:r>
            <w:rPr>
              <w:rFonts w:ascii="Cambria Math" w:cs="Times New Roman"/>
              <w:sz w:val="28"/>
              <w:szCs w:val="28"/>
            </w:rPr>
            <m:t xml:space="preserve">=1,8 </m:t>
          </m:r>
          <m:r>
            <w:rPr>
              <w:rFonts w:cs="Times New Roman"/>
              <w:sz w:val="28"/>
              <w:szCs w:val="28"/>
            </w:rPr>
            <m:t>мг</m:t>
          </m:r>
          <m:r>
            <w:rPr>
              <w:rFonts w:asci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Итак, количество приточного или удаляемого воздуха для каждого токсичного компонента продуктов сгорания:</w:t>
      </w:r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center"/>
        <w:rPr>
          <w:rFonts w:cs="Times New Roman"/>
          <w:sz w:val="28"/>
          <w:szCs w:val="28"/>
        </w:rPr>
      </w:pPr>
      <w:r w:rsidRPr="0093378C">
        <w:rPr>
          <w:rFonts w:cs="Times New Roman"/>
          <w:position w:val="-40"/>
          <w:sz w:val="28"/>
          <w:szCs w:val="28"/>
        </w:rPr>
        <w:object w:dxaOrig="3879" w:dyaOrig="840">
          <v:shape id="_x0000_i1074" type="#_x0000_t75" style="width:194.25pt;height:41.85pt" o:ole="" fillcolor="window">
            <v:imagedata r:id="rId104" o:title=""/>
          </v:shape>
          <o:OLEObject Type="Embed" ProgID="Equation.DSMT4" ShapeID="_x0000_i1074" DrawAspect="Content" ObjectID="_1619270334" r:id="rId105"/>
        </w:object>
      </w:r>
      <w:r w:rsidRPr="0093378C">
        <w:rPr>
          <w:rFonts w:cs="Times New Roman"/>
          <w:sz w:val="28"/>
          <w:szCs w:val="28"/>
        </w:rPr>
        <w:t>.</w:t>
      </w:r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center"/>
        <w:rPr>
          <w:rFonts w:cs="Times New Roman"/>
          <w:position w:val="-36"/>
          <w:sz w:val="28"/>
          <w:szCs w:val="28"/>
        </w:rPr>
      </w:pPr>
      <w:r w:rsidRPr="0093378C">
        <w:rPr>
          <w:rFonts w:cs="Times New Roman"/>
          <w:position w:val="-40"/>
          <w:sz w:val="28"/>
          <w:szCs w:val="28"/>
        </w:rPr>
        <w:object w:dxaOrig="3780" w:dyaOrig="840">
          <v:shape id="_x0000_i1075" type="#_x0000_t75" style="width:189.2pt;height:41.85pt" o:ole="" fillcolor="window">
            <v:imagedata r:id="rId106" o:title=""/>
          </v:shape>
          <o:OLEObject Type="Embed" ProgID="Equation.DSMT4" ShapeID="_x0000_i1075" DrawAspect="Content" ObjectID="_1619270335" r:id="rId107"/>
        </w:object>
      </w:r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center"/>
        <w:rPr>
          <w:rFonts w:cs="Times New Roman"/>
          <w:sz w:val="28"/>
          <w:szCs w:val="28"/>
        </w:rPr>
      </w:pPr>
      <w:r w:rsidRPr="0093378C">
        <w:rPr>
          <w:rFonts w:cs="Times New Roman"/>
          <w:position w:val="-44"/>
          <w:sz w:val="28"/>
          <w:szCs w:val="28"/>
        </w:rPr>
        <w:object w:dxaOrig="4940" w:dyaOrig="920">
          <v:shape id="_x0000_i1076" type="#_x0000_t75" style="width:247pt;height:46.05pt" o:ole="" fillcolor="window">
            <v:imagedata r:id="rId108" o:title=""/>
          </v:shape>
          <o:OLEObject Type="Embed" ProgID="Equation.DSMT4" ShapeID="_x0000_i1076" DrawAspect="Content" ObjectID="_1619270336" r:id="rId109"/>
        </w:object>
      </w:r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Так как в рабочую зону одновременно выделяется несколько вредных веществ, имеющих разнонаправленное воздействие на организм человека, то минимальная потребная производительность вентилятора: </w:t>
      </w:r>
    </w:p>
    <w:p w:rsidR="0083395A" w:rsidRPr="0093378C" w:rsidRDefault="0083395A" w:rsidP="0083395A">
      <w:pPr>
        <w:tabs>
          <w:tab w:val="num" w:pos="0"/>
        </w:tabs>
        <w:spacing w:after="0" w:line="360" w:lineRule="auto"/>
        <w:ind w:firstLine="680"/>
        <w:jc w:val="both"/>
        <w:rPr>
          <w:rFonts w:cs="Times New Roman"/>
          <w:sz w:val="28"/>
          <w:szCs w:val="28"/>
        </w:rPr>
      </w:pPr>
      <w:r w:rsidRPr="0093378C">
        <w:rPr>
          <w:rFonts w:cs="Times New Roman"/>
          <w:position w:val="-18"/>
          <w:sz w:val="28"/>
          <w:szCs w:val="28"/>
        </w:rPr>
        <w:object w:dxaOrig="4680" w:dyaOrig="480">
          <v:shape id="_x0000_i1077" type="#_x0000_t75" style="width:234.4pt;height:24.3pt" o:ole="">
            <v:imagedata r:id="rId110" o:title=""/>
          </v:shape>
          <o:OLEObject Type="Embed" ProgID="Equation.DSMT4" ShapeID="_x0000_i1077" DrawAspect="Content" ObjectID="_1619270337" r:id="rId111"/>
        </w:object>
      </w:r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Таким образом под необходимые критерии  подходит одноступенчатый радиальный вентилятор </w:t>
      </w:r>
      <w:r w:rsidRPr="0093378C">
        <w:rPr>
          <w:rFonts w:cs="Times New Roman"/>
          <w:sz w:val="28"/>
          <w:szCs w:val="28"/>
        </w:rPr>
        <w:t>OBR</w:t>
      </w:r>
      <w:r w:rsidRPr="0093378C">
        <w:rPr>
          <w:rFonts w:cs="Times New Roman"/>
          <w:sz w:val="28"/>
          <w:szCs w:val="28"/>
          <w:lang w:val="ru-RU"/>
        </w:rPr>
        <w:t xml:space="preserve"> 200М-2</w:t>
      </w:r>
      <w:r w:rsidRPr="0093378C">
        <w:rPr>
          <w:rFonts w:cs="Times New Roman"/>
          <w:sz w:val="28"/>
          <w:szCs w:val="28"/>
        </w:rPr>
        <w:t>K</w:t>
      </w:r>
      <w:r w:rsidRPr="0093378C">
        <w:rPr>
          <w:rFonts w:cs="Times New Roman"/>
          <w:sz w:val="28"/>
          <w:szCs w:val="28"/>
          <w:lang w:val="ru-RU"/>
        </w:rPr>
        <w:t>, общий габаритный чертёж которого представлен на Рисунке 2, с характеристиками:</w:t>
      </w:r>
    </w:p>
    <w:p w:rsidR="0083395A" w:rsidRPr="0093378C" w:rsidRDefault="0083395A" w:rsidP="0083395A">
      <w:pPr>
        <w:spacing w:after="0" w:line="240" w:lineRule="auto"/>
        <w:ind w:left="-113" w:right="-113"/>
        <w:rPr>
          <w:rFonts w:cs="Times New Roman"/>
          <w:i/>
          <w:szCs w:val="24"/>
          <w:lang w:val="ru-RU"/>
        </w:rPr>
      </w:pPr>
      <w:r w:rsidRPr="0093378C">
        <w:rPr>
          <w:rFonts w:cs="Times New Roman"/>
          <w:i/>
          <w:szCs w:val="24"/>
          <w:lang w:val="ru-RU"/>
        </w:rPr>
        <w:t xml:space="preserve">Таблица </w:t>
      </w:r>
      <w:r>
        <w:rPr>
          <w:rFonts w:cs="Times New Roman"/>
          <w:i/>
          <w:szCs w:val="24"/>
          <w:lang w:val="ru-RU"/>
        </w:rPr>
        <w:t>5.</w:t>
      </w:r>
      <w:r w:rsidRPr="0093378C">
        <w:rPr>
          <w:rFonts w:cs="Times New Roman"/>
          <w:i/>
          <w:szCs w:val="24"/>
          <w:lang w:val="ru-RU"/>
        </w:rPr>
        <w:t xml:space="preserve">2. Характеристики одноступенчатого радиального вентилятора </w:t>
      </w:r>
      <w:r w:rsidRPr="0093378C">
        <w:rPr>
          <w:rFonts w:cs="Times New Roman"/>
          <w:i/>
          <w:szCs w:val="24"/>
        </w:rPr>
        <w:t>OBR</w:t>
      </w:r>
      <w:r w:rsidRPr="0093378C">
        <w:rPr>
          <w:rFonts w:cs="Times New Roman"/>
          <w:i/>
          <w:szCs w:val="24"/>
          <w:lang w:val="ru-RU"/>
        </w:rPr>
        <w:t xml:space="preserve"> 200М-2</w:t>
      </w:r>
      <w:r w:rsidRPr="0093378C">
        <w:rPr>
          <w:rFonts w:cs="Times New Roman"/>
          <w:i/>
          <w:szCs w:val="24"/>
        </w:rPr>
        <w:t>K</w:t>
      </w:r>
      <w:r w:rsidRPr="0093378C">
        <w:rPr>
          <w:rFonts w:cs="Times New Roman"/>
          <w:i/>
          <w:szCs w:val="24"/>
          <w:lang w:val="ru-RU"/>
        </w:rPr>
        <w:t>.</w:t>
      </w:r>
    </w:p>
    <w:tbl>
      <w:tblPr>
        <w:tblStyle w:val="af3"/>
        <w:tblW w:w="0" w:type="auto"/>
        <w:tblLook w:val="04A0"/>
      </w:tblPr>
      <w:tblGrid>
        <w:gridCol w:w="4785"/>
        <w:gridCol w:w="4786"/>
      </w:tblGrid>
      <w:tr w:rsidR="0083395A" w:rsidRPr="0093378C" w:rsidTr="000A23FA">
        <w:tc>
          <w:tcPr>
            <w:tcW w:w="4785" w:type="dxa"/>
            <w:shd w:val="clear" w:color="auto" w:fill="DDD9C3" w:themeFill="background2" w:themeFillShade="E6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Уровень шума, dB</w:t>
            </w:r>
          </w:p>
        </w:tc>
        <w:tc>
          <w:tcPr>
            <w:tcW w:w="4786" w:type="dxa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54,0</w:t>
            </w:r>
          </w:p>
        </w:tc>
      </w:tr>
      <w:tr w:rsidR="0083395A" w:rsidRPr="0093378C" w:rsidTr="000A23FA">
        <w:tc>
          <w:tcPr>
            <w:tcW w:w="4785" w:type="dxa"/>
            <w:shd w:val="clear" w:color="auto" w:fill="DDD9C3" w:themeFill="background2" w:themeFillShade="E6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Вес, кг</w:t>
            </w:r>
          </w:p>
        </w:tc>
        <w:tc>
          <w:tcPr>
            <w:tcW w:w="4786" w:type="dxa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9,2</w:t>
            </w:r>
          </w:p>
        </w:tc>
      </w:tr>
      <w:tr w:rsidR="0083395A" w:rsidRPr="0093378C" w:rsidTr="000A23FA">
        <w:tc>
          <w:tcPr>
            <w:tcW w:w="4785" w:type="dxa"/>
            <w:shd w:val="clear" w:color="auto" w:fill="DDD9C3" w:themeFill="background2" w:themeFillShade="E6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Мощность, кВт</w:t>
            </w:r>
          </w:p>
        </w:tc>
        <w:tc>
          <w:tcPr>
            <w:tcW w:w="4786" w:type="dxa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0,6</w:t>
            </w:r>
          </w:p>
        </w:tc>
      </w:tr>
      <w:tr w:rsidR="0083395A" w:rsidRPr="0093378C" w:rsidTr="000A23FA">
        <w:tc>
          <w:tcPr>
            <w:tcW w:w="4785" w:type="dxa"/>
            <w:shd w:val="clear" w:color="auto" w:fill="DDD9C3" w:themeFill="background2" w:themeFillShade="E6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Полное статистическое давление, Па</w:t>
            </w:r>
          </w:p>
        </w:tc>
        <w:tc>
          <w:tcPr>
            <w:tcW w:w="4786" w:type="dxa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1500</w:t>
            </w:r>
          </w:p>
        </w:tc>
      </w:tr>
      <w:tr w:rsidR="0083395A" w:rsidRPr="0093378C" w:rsidTr="000A23FA">
        <w:tc>
          <w:tcPr>
            <w:tcW w:w="4785" w:type="dxa"/>
            <w:shd w:val="clear" w:color="auto" w:fill="DDD9C3" w:themeFill="background2" w:themeFillShade="E6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  <w:lang w:val="ru-RU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Max</w:t>
            </w:r>
            <w:r w:rsidRPr="0093378C"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 w:rsidRPr="0093378C">
              <w:rPr>
                <w:rFonts w:eastAsia="Times New Roman" w:cs="Times New Roman"/>
                <w:szCs w:val="24"/>
                <w:lang w:eastAsia="ru-RU"/>
              </w:rPr>
              <w:t>t</w:t>
            </w:r>
            <w:r w:rsidRPr="0093378C">
              <w:rPr>
                <w:rFonts w:eastAsia="Times New Roman" w:cs="Times New Roman"/>
                <w:szCs w:val="24"/>
                <w:lang w:val="ru-RU" w:eastAsia="ru-RU"/>
              </w:rPr>
              <w:t xml:space="preserve"> перемещ. воздуха, С°</w:t>
            </w:r>
          </w:p>
        </w:tc>
        <w:tc>
          <w:tcPr>
            <w:tcW w:w="4786" w:type="dxa"/>
            <w:vAlign w:val="center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60</w:t>
            </w:r>
          </w:p>
        </w:tc>
      </w:tr>
      <w:tr w:rsidR="0083395A" w:rsidRPr="0093378C" w:rsidTr="000A23FA">
        <w:tc>
          <w:tcPr>
            <w:tcW w:w="4785" w:type="dxa"/>
            <w:shd w:val="clear" w:color="auto" w:fill="DDD9C3" w:themeFill="background2" w:themeFillShade="E6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Производительность, м³/ч</w:t>
            </w:r>
          </w:p>
        </w:tc>
        <w:tc>
          <w:tcPr>
            <w:tcW w:w="4786" w:type="dxa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1800</w:t>
            </w:r>
          </w:p>
        </w:tc>
      </w:tr>
      <w:tr w:rsidR="0083395A" w:rsidRPr="0093378C" w:rsidTr="000A23FA">
        <w:tc>
          <w:tcPr>
            <w:tcW w:w="4785" w:type="dxa"/>
            <w:shd w:val="clear" w:color="auto" w:fill="DDD9C3" w:themeFill="background2" w:themeFillShade="E6"/>
          </w:tcPr>
          <w:p w:rsidR="0083395A" w:rsidRPr="0093378C" w:rsidRDefault="0083395A" w:rsidP="000A23FA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>Диаметр входа, мм</w:t>
            </w:r>
          </w:p>
        </w:tc>
        <w:tc>
          <w:tcPr>
            <w:tcW w:w="4786" w:type="dxa"/>
          </w:tcPr>
          <w:p w:rsidR="0083395A" w:rsidRPr="0093378C" w:rsidRDefault="0083395A" w:rsidP="000A23FA">
            <w:pPr>
              <w:tabs>
                <w:tab w:val="left" w:pos="1995"/>
                <w:tab w:val="center" w:pos="2284"/>
              </w:tabs>
              <w:spacing w:line="360" w:lineRule="auto"/>
              <w:rPr>
                <w:rFonts w:cs="Times New Roman"/>
                <w:szCs w:val="24"/>
              </w:rPr>
            </w:pPr>
            <w:r w:rsidRPr="0093378C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93378C">
              <w:rPr>
                <w:rFonts w:eastAsia="Times New Roman" w:cs="Times New Roman"/>
                <w:szCs w:val="24"/>
                <w:lang w:eastAsia="ru-RU"/>
              </w:rPr>
              <w:tab/>
              <w:t>160</w:t>
            </w:r>
          </w:p>
        </w:tc>
      </w:tr>
    </w:tbl>
    <w:p w:rsidR="0083395A" w:rsidRDefault="00C65B5F" w:rsidP="008A61AC">
      <w:pPr>
        <w:pStyle w:val="afff4"/>
      </w:pPr>
      <w:bookmarkStart w:id="50" w:name="_Toc517426224"/>
      <w:bookmarkStart w:id="51" w:name="_Toc8657352"/>
      <w:r>
        <w:t>4</w:t>
      </w:r>
      <w:r w:rsidR="0083395A" w:rsidRPr="00A57090">
        <w:t>.</w:t>
      </w:r>
      <w:r>
        <w:t>5</w:t>
      </w:r>
      <w:r w:rsidR="0083395A" w:rsidRPr="001D68F0">
        <w:t xml:space="preserve"> </w:t>
      </w:r>
      <w:r w:rsidR="0083395A">
        <w:t>Дополнительное очистительное оборудование</w:t>
      </w:r>
      <w:bookmarkEnd w:id="50"/>
      <w:bookmarkEnd w:id="51"/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shd w:val="clear" w:color="auto" w:fill="FFFFFF"/>
          <w:lang w:val="ru-RU"/>
        </w:rPr>
      </w:pPr>
      <w:r w:rsidRPr="0093378C">
        <w:rPr>
          <w:rFonts w:cs="Times New Roman"/>
          <w:color w:val="000000"/>
          <w:spacing w:val="-3"/>
          <w:sz w:val="28"/>
          <w:szCs w:val="28"/>
          <w:shd w:val="clear" w:color="auto" w:fill="FFFFFF"/>
          <w:lang w:val="ru-RU"/>
        </w:rPr>
        <w:t xml:space="preserve">Несмотря на большую опасность оксида углерода и значительное количество его выбросов, промышленных установок для отчистки воздуха от оксида углерода нет. Поэтому в ракетной промышленности ограничиваются его каталитическим окислением в значительно менее опасный диоксид углерода в нейтрализаторе, изображённом на Рисунке 1. А для отчистки воздуха от хлороводорода используется надлежащая вентиляция с улавливанием хлороводорода, способ которого состоит </w:t>
      </w:r>
      <w:r w:rsidRPr="0093378C">
        <w:rPr>
          <w:rFonts w:cs="Times New Roman"/>
          <w:sz w:val="28"/>
          <w:szCs w:val="28"/>
          <w:shd w:val="clear" w:color="auto" w:fill="FFFFFF"/>
          <w:lang w:val="ru-RU"/>
        </w:rPr>
        <w:t>в обработке продуктов сгорания с помощью бикарбоната натрия с целью разложения хлороводорода и образования хлорида натрия:</w:t>
      </w:r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HCl</m:t>
          </m:r>
          <m:r>
            <w:rPr>
              <w:rFonts w:ascii="Cambria Math" w:cs="Times New Roman"/>
              <w:sz w:val="28"/>
              <w:szCs w:val="28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NaHC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cs="Times New Roman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cs="Times New Roman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NaCl</m:t>
          </m:r>
          <m:r>
            <w:rPr>
              <w:rFonts w:ascii="Cambria Math" w:cs="Times New Roman"/>
              <w:sz w:val="28"/>
              <w:szCs w:val="28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O</m:t>
          </m:r>
          <m:r>
            <w:rPr>
              <w:rFonts w:ascii="Cambria Math" w:cs="Times New Roman"/>
              <w:sz w:val="28"/>
              <w:szCs w:val="28"/>
              <w:shd w:val="clear" w:color="auto" w:fill="FFFFFF"/>
            </w:rPr>
            <m:t>.</m:t>
          </m:r>
        </m:oMath>
      </m:oMathPara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color w:val="000000"/>
          <w:spacing w:val="-3"/>
          <w:sz w:val="28"/>
          <w:szCs w:val="28"/>
          <w:shd w:val="clear" w:color="auto" w:fill="FFFFFF"/>
          <w:lang w:val="ru-RU"/>
        </w:rPr>
      </w:pPr>
      <w:r w:rsidRPr="0093378C">
        <w:rPr>
          <w:rFonts w:cs="Times New Roman"/>
          <w:color w:val="000000"/>
          <w:spacing w:val="-3"/>
          <w:sz w:val="28"/>
          <w:szCs w:val="28"/>
          <w:shd w:val="clear" w:color="auto" w:fill="FFFFFF"/>
          <w:lang w:val="ru-RU"/>
        </w:rPr>
        <w:t>Для качественного же очищения газов от тонкой дисперсной пыли, представленной в продуктах сгорания конденсированным оксидом алюминия (сажей), который трудно поддаётся увлажнению, применяются рукавные фильтры (Рисунок 3):</w:t>
      </w:r>
    </w:p>
    <w:p w:rsidR="0083395A" w:rsidRPr="0093378C" w:rsidRDefault="0083395A" w:rsidP="0083395A">
      <w:pPr>
        <w:spacing w:after="0" w:line="360" w:lineRule="auto"/>
        <w:ind w:left="-1134" w:firstLine="680"/>
        <w:rPr>
          <w:rFonts w:cs="Times New Roman"/>
          <w:sz w:val="28"/>
          <w:szCs w:val="28"/>
        </w:rPr>
      </w:pPr>
      <w:r w:rsidRPr="0093378C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72054" cy="3476846"/>
            <wp:effectExtent l="19050" t="0" r="0" b="0"/>
            <wp:docPr id="5" name="Рисунок 5" descr="https://studfiles.net/html/2706/1282/html_qeoZRorgv3.mwsu/img-P1p8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1282/html_qeoZRorgv3.mwsu/img-P1p8Sy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80" cy="347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5A" w:rsidRPr="0093378C" w:rsidRDefault="0083395A" w:rsidP="0083395A">
      <w:pPr>
        <w:spacing w:after="0" w:line="360" w:lineRule="auto"/>
        <w:ind w:firstLine="680"/>
        <w:jc w:val="center"/>
        <w:rPr>
          <w:rFonts w:cs="Times New Roman"/>
          <w:i/>
          <w:szCs w:val="24"/>
          <w:lang w:val="ru-RU"/>
        </w:rPr>
      </w:pPr>
      <w:r w:rsidRPr="0093378C">
        <w:rPr>
          <w:rFonts w:cs="Times New Roman"/>
          <w:i/>
          <w:szCs w:val="24"/>
          <w:lang w:val="ru-RU"/>
        </w:rPr>
        <w:t xml:space="preserve">Рисунок </w:t>
      </w:r>
      <w:r>
        <w:rPr>
          <w:rFonts w:cs="Times New Roman"/>
          <w:i/>
          <w:szCs w:val="24"/>
          <w:lang w:val="ru-RU"/>
        </w:rPr>
        <w:t>5.</w:t>
      </w:r>
      <w:r w:rsidRPr="0093378C">
        <w:rPr>
          <w:rFonts w:cs="Times New Roman"/>
          <w:i/>
          <w:szCs w:val="24"/>
          <w:lang w:val="ru-RU"/>
        </w:rPr>
        <w:t xml:space="preserve">3. Конструкция рукавного фильтра: </w:t>
      </w:r>
      <w:r w:rsidRPr="0093378C">
        <w:rPr>
          <w:rFonts w:cs="Times New Roman"/>
          <w:i/>
          <w:color w:val="000000"/>
          <w:szCs w:val="24"/>
          <w:lang w:val="ru-RU"/>
        </w:rPr>
        <w:t>1 – корпус; 2 – элемент рукавного фильтра; 3 – коллектор очищенного газа; 4 – встряхиватель; 5 – коллектор продувочного газа; 6 – коллектор ввода запыленного газа</w:t>
      </w:r>
    </w:p>
    <w:p w:rsidR="0083395A" w:rsidRPr="0083395A" w:rsidRDefault="00C65B5F" w:rsidP="008A61AC">
      <w:pPr>
        <w:pStyle w:val="afff4"/>
      </w:pPr>
      <w:bookmarkStart w:id="52" w:name="_Toc8657353"/>
      <w:r>
        <w:t>4.6 Заключение</w:t>
      </w:r>
      <w:bookmarkEnd w:id="52"/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Нельзя отрицать, что имеет место негативное воздействие ракетно-космической техники на окружающую среду (разрушение озонового слоя, засорение атмосферы окислами металлов, углерода, азота) при эксплуатации, ликвидации и утилизации, поэтому хотя и основной задачей двигателя является создание должных энергетических характеристик, но оценку двигателя стоит проводить так же и со стороны уровня экологического воздействия, в особенности в области рабочей зоны человека, по которой должна быть проведена разработка мероприятий по охране труда.  </w:t>
      </w:r>
    </w:p>
    <w:p w:rsidR="0083395A" w:rsidRPr="0093378C" w:rsidRDefault="0083395A" w:rsidP="0083395A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93378C">
        <w:rPr>
          <w:rFonts w:cs="Times New Roman"/>
          <w:color w:val="000000"/>
          <w:sz w:val="28"/>
          <w:szCs w:val="28"/>
          <w:lang w:val="ru-RU"/>
        </w:rPr>
        <w:t xml:space="preserve">Таким образом при проведении испытаний и утилизации ракетного двигателя необходимо соблюдать ряд предупредительных и защитных мер, обеспечивающих защиту окружающей среды и безопасность персонала, занятого на испытательных станциях. Кроме того, при размещении испытательных станций, лабораторий, отдельных испытательных установок должны выполняться определенные требования по созданию нормальных условий труда и отдыха местных жителей в районах расположения этих сооружений. Таким образом создание испытательных станций зачастую оказывается не менее сложной задачей, чем создание двигателя летательного аппарата. Поэтому в рамках экологической части дипломного проекта был проведён анализ состава продуктов сгорания, а так же расчёт системы вентиляции на испытательном стенде, при помощи которого был выбран вентилятор </w:t>
      </w:r>
      <w:r w:rsidRPr="0093378C">
        <w:rPr>
          <w:rFonts w:cs="Times New Roman"/>
          <w:sz w:val="28"/>
          <w:szCs w:val="28"/>
        </w:rPr>
        <w:t>OBR</w:t>
      </w:r>
      <w:r w:rsidRPr="0093378C">
        <w:rPr>
          <w:rFonts w:cs="Times New Roman"/>
          <w:sz w:val="28"/>
          <w:szCs w:val="28"/>
          <w:lang w:val="ru-RU"/>
        </w:rPr>
        <w:t xml:space="preserve"> 200М-2</w:t>
      </w:r>
      <w:r w:rsidRPr="0093378C">
        <w:rPr>
          <w:rFonts w:cs="Times New Roman"/>
          <w:sz w:val="28"/>
          <w:szCs w:val="28"/>
        </w:rPr>
        <w:t>K</w:t>
      </w:r>
      <w:r w:rsidRPr="0093378C">
        <w:rPr>
          <w:rFonts w:cs="Times New Roman"/>
          <w:sz w:val="28"/>
          <w:szCs w:val="28"/>
          <w:lang w:val="ru-RU"/>
        </w:rPr>
        <w:t xml:space="preserve">, а так же были подобрано дополнительное очистительное оборудования, </w:t>
      </w:r>
      <w:r w:rsidRPr="0093378C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основной задачей которого является доведение содержания токсичных примесей в газовых примесях до предельно допустимых концентраций, установленных санитарными нормами.</w:t>
      </w:r>
    </w:p>
    <w:p w:rsidR="0083395A" w:rsidRPr="007A7552" w:rsidRDefault="0083395A" w:rsidP="008A61AC">
      <w:pPr>
        <w:pStyle w:val="afff4"/>
      </w:pPr>
      <w:bookmarkStart w:id="53" w:name="_Toc517426226"/>
      <w:bookmarkStart w:id="54" w:name="_Toc8657354"/>
      <w:r>
        <w:t>Список литературы</w:t>
      </w:r>
      <w:bookmarkEnd w:id="53"/>
      <w:bookmarkEnd w:id="54"/>
    </w:p>
    <w:p w:rsidR="0083395A" w:rsidRPr="0093378C" w:rsidRDefault="0083395A" w:rsidP="00F84514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val="ru-RU" w:eastAsia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ГОСТ 12.1.005-88 </w:t>
      </w:r>
      <w:r w:rsidRPr="0093378C">
        <w:rPr>
          <w:rFonts w:cs="Times New Roman"/>
          <w:sz w:val="28"/>
          <w:szCs w:val="28"/>
        </w:rPr>
        <w:t>C</w:t>
      </w:r>
      <w:r w:rsidRPr="0093378C">
        <w:rPr>
          <w:rFonts w:cs="Times New Roman"/>
          <w:sz w:val="28"/>
          <w:szCs w:val="28"/>
          <w:lang w:val="ru-RU"/>
        </w:rPr>
        <w:t xml:space="preserve">истема стандартов безопасности труда (ССБТ). Общие санитарно-гигиенические требования к воздуху рабочей зоны (с Изменением №1) [Электронный ресурс]. – </w:t>
      </w:r>
      <w:r w:rsidRPr="0093378C">
        <w:rPr>
          <w:rFonts w:cs="Times New Roman"/>
          <w:sz w:val="28"/>
          <w:szCs w:val="28"/>
        </w:rPr>
        <w:t>URL</w:t>
      </w:r>
      <w:r w:rsidRPr="0093378C">
        <w:rPr>
          <w:rFonts w:cs="Times New Roman"/>
          <w:sz w:val="28"/>
          <w:szCs w:val="28"/>
          <w:lang w:val="ru-RU"/>
        </w:rPr>
        <w:t xml:space="preserve">: </w:t>
      </w:r>
      <w:hyperlink r:id="rId113" w:history="1">
        <w:r w:rsidRPr="0093378C">
          <w:rPr>
            <w:rStyle w:val="af0"/>
            <w:rFonts w:cs="Times New Roman"/>
            <w:sz w:val="28"/>
            <w:szCs w:val="28"/>
          </w:rPr>
          <w:t>http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://</w:t>
        </w:r>
        <w:r w:rsidRPr="0093378C">
          <w:rPr>
            <w:rStyle w:val="af0"/>
            <w:rFonts w:cs="Times New Roman"/>
            <w:sz w:val="28"/>
            <w:szCs w:val="28"/>
          </w:rPr>
          <w:t>docs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cntd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ru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</w:t>
        </w:r>
        <w:r w:rsidRPr="0093378C">
          <w:rPr>
            <w:rStyle w:val="af0"/>
            <w:rFonts w:cs="Times New Roman"/>
            <w:sz w:val="28"/>
            <w:szCs w:val="28"/>
          </w:rPr>
          <w:t>document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/1200003608</w:t>
        </w:r>
      </w:hyperlink>
      <w:r w:rsidRPr="0093378C">
        <w:rPr>
          <w:rFonts w:cs="Times New Roman"/>
          <w:sz w:val="28"/>
          <w:szCs w:val="28"/>
          <w:lang w:val="ru-RU"/>
        </w:rPr>
        <w:t xml:space="preserve"> (дата обращения: 08.04.2018).</w:t>
      </w:r>
    </w:p>
    <w:p w:rsidR="0083395A" w:rsidRPr="0093378C" w:rsidRDefault="0083395A" w:rsidP="00F84514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Галеев А.Г. Эксплуатация испытательных комплексов ракетно-космических систем. </w:t>
      </w:r>
      <w:r w:rsidRPr="0093378C">
        <w:rPr>
          <w:rFonts w:cs="Times New Roman"/>
          <w:sz w:val="28"/>
          <w:szCs w:val="28"/>
        </w:rPr>
        <w:t>Издательство МАИ, 2007. – 16 с.</w:t>
      </w:r>
    </w:p>
    <w:p w:rsidR="0083395A" w:rsidRPr="0093378C" w:rsidRDefault="0083395A" w:rsidP="00F84514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93378C">
        <w:rPr>
          <w:rFonts w:eastAsia="Times New Roman" w:cs="Times New Roman"/>
          <w:sz w:val="28"/>
          <w:szCs w:val="28"/>
          <w:lang w:val="ru-RU" w:eastAsia="ru-RU"/>
        </w:rPr>
        <w:t xml:space="preserve">Даценко И.И. Воздушная среда и здоровье. </w:t>
      </w:r>
      <w:r w:rsidRPr="0093378C">
        <w:rPr>
          <w:rFonts w:eastAsia="Times New Roman" w:cs="Times New Roman"/>
          <w:sz w:val="28"/>
          <w:szCs w:val="28"/>
          <w:lang w:eastAsia="ru-RU"/>
        </w:rPr>
        <w:t xml:space="preserve">Львов, 1981. – 153 с. </w:t>
      </w:r>
    </w:p>
    <w:p w:rsidR="0083395A" w:rsidRPr="0093378C" w:rsidRDefault="0083395A" w:rsidP="00F84514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93378C">
        <w:rPr>
          <w:rFonts w:eastAsia="Times New Roman" w:cs="Times New Roman"/>
          <w:sz w:val="28"/>
          <w:szCs w:val="28"/>
          <w:lang w:val="ru-RU" w:eastAsia="ru-RU"/>
        </w:rPr>
        <w:t xml:space="preserve">Пинигин М.А. Охрана атмосферного воздуха. </w:t>
      </w:r>
      <w:r w:rsidRPr="0093378C">
        <w:rPr>
          <w:rFonts w:eastAsia="Times New Roman" w:cs="Times New Roman"/>
          <w:sz w:val="28"/>
          <w:szCs w:val="28"/>
          <w:lang w:eastAsia="ru-RU"/>
        </w:rPr>
        <w:t>М., 1989. – 245 с.</w:t>
      </w:r>
    </w:p>
    <w:p w:rsidR="0083395A" w:rsidRPr="0093378C" w:rsidRDefault="0083395A" w:rsidP="00F84514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cs="Times New Roman"/>
          <w:i/>
          <w:sz w:val="28"/>
          <w:szCs w:val="28"/>
        </w:rPr>
      </w:pPr>
      <w:r w:rsidRPr="0093378C">
        <w:rPr>
          <w:rFonts w:cs="Times New Roman"/>
          <w:sz w:val="28"/>
          <w:szCs w:val="28"/>
          <w:lang w:val="ru-RU"/>
        </w:rPr>
        <w:t xml:space="preserve">Пиросправка. Справочник по взрывчатым веществам, порохам и пиротехническим составам. </w:t>
      </w:r>
      <w:r w:rsidRPr="0093378C">
        <w:rPr>
          <w:rFonts w:cs="Times New Roman"/>
          <w:sz w:val="28"/>
          <w:szCs w:val="28"/>
        </w:rPr>
        <w:t>Издание 6.</w:t>
      </w:r>
    </w:p>
    <w:p w:rsidR="0083395A" w:rsidRPr="0093378C" w:rsidRDefault="0083395A" w:rsidP="00F84514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kern w:val="36"/>
          <w:sz w:val="28"/>
          <w:szCs w:val="28"/>
          <w:lang w:eastAsia="ru-RU"/>
        </w:rPr>
      </w:pPr>
      <w:r w:rsidRPr="0093378C">
        <w:rPr>
          <w:rFonts w:eastAsia="Times New Roman" w:cs="Times New Roman"/>
          <w:kern w:val="36"/>
          <w:sz w:val="28"/>
          <w:szCs w:val="28"/>
          <w:lang w:val="ru-RU" w:eastAsia="ru-RU"/>
        </w:rPr>
        <w:t>Кубота Н. Твердые ракетные топлива и взрывчатые вещества</w:t>
      </w:r>
      <w:r w:rsidRPr="0093378C">
        <w:rPr>
          <w:rFonts w:cs="Times New Roman"/>
          <w:sz w:val="28"/>
          <w:szCs w:val="28"/>
          <w:lang w:val="ru-RU"/>
        </w:rPr>
        <w:t xml:space="preserve">. </w:t>
      </w:r>
      <w:r w:rsidRPr="0093378C">
        <w:rPr>
          <w:rFonts w:cs="Times New Roman"/>
          <w:sz w:val="28"/>
          <w:szCs w:val="28"/>
          <w:shd w:val="clear" w:color="auto" w:fill="FFFFFF"/>
          <w:lang w:val="ru-RU"/>
        </w:rPr>
        <w:t xml:space="preserve">2-е, расш. издание. Пермь, 2009. — 546 с. Пер. с англ. </w:t>
      </w:r>
      <w:r w:rsidRPr="0093378C">
        <w:rPr>
          <w:rFonts w:cs="Times New Roman"/>
          <w:sz w:val="28"/>
          <w:szCs w:val="28"/>
          <w:shd w:val="clear" w:color="auto" w:fill="FFFFFF"/>
        </w:rPr>
        <w:t>(изд-во Wiley-VCH Verlag GmbH, ФРГ, 2007. — 509 с.).</w:t>
      </w:r>
    </w:p>
    <w:p w:rsidR="0083395A" w:rsidRPr="0093378C" w:rsidRDefault="0083395A" w:rsidP="00F84514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cs="Times New Roman"/>
          <w:i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Справочник веществ. – Научно-исследовтельский институт гигиены, токсикологии и профпатологии (НИИГТП) [Электронный ресурс]. –</w:t>
      </w:r>
      <w:r w:rsidRPr="0093378C">
        <w:rPr>
          <w:rFonts w:cs="Times New Roman"/>
          <w:sz w:val="28"/>
          <w:szCs w:val="28"/>
        </w:rPr>
        <w:t>URL</w:t>
      </w:r>
      <w:r w:rsidRPr="0093378C">
        <w:rPr>
          <w:rFonts w:cs="Times New Roman"/>
          <w:sz w:val="28"/>
          <w:szCs w:val="28"/>
          <w:lang w:val="ru-RU"/>
        </w:rPr>
        <w:t xml:space="preserve">: </w:t>
      </w:r>
      <w:hyperlink r:id="rId114" w:history="1">
        <w:r w:rsidRPr="0093378C">
          <w:rPr>
            <w:rStyle w:val="af0"/>
            <w:rFonts w:cs="Times New Roman"/>
            <w:sz w:val="28"/>
            <w:szCs w:val="28"/>
          </w:rPr>
          <w:t>http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://</w:t>
        </w:r>
        <w:r w:rsidRPr="0093378C">
          <w:rPr>
            <w:rStyle w:val="af0"/>
            <w:rFonts w:cs="Times New Roman"/>
            <w:sz w:val="28"/>
            <w:szCs w:val="28"/>
          </w:rPr>
          <w:t>www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rihtop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ru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</w:t>
        </w:r>
        <w:r w:rsidRPr="0093378C">
          <w:rPr>
            <w:rStyle w:val="af0"/>
            <w:rFonts w:cs="Times New Roman"/>
            <w:sz w:val="28"/>
            <w:szCs w:val="28"/>
          </w:rPr>
          <w:t>diagnoseassistant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</w:t>
        </w:r>
        <w:r w:rsidRPr="0093378C">
          <w:rPr>
            <w:rStyle w:val="af0"/>
            <w:rFonts w:cs="Times New Roman"/>
            <w:sz w:val="28"/>
            <w:szCs w:val="28"/>
          </w:rPr>
          <w:t>pages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</w:t>
        </w:r>
        <w:r w:rsidRPr="0093378C">
          <w:rPr>
            <w:rStyle w:val="af0"/>
            <w:rFonts w:cs="Times New Roman"/>
            <w:sz w:val="28"/>
            <w:szCs w:val="28"/>
          </w:rPr>
          <w:t>Substances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aspx</w:t>
        </w:r>
      </w:hyperlink>
      <w:r w:rsidRPr="0093378C">
        <w:rPr>
          <w:rFonts w:cs="Times New Roman"/>
          <w:sz w:val="28"/>
          <w:szCs w:val="28"/>
          <w:lang w:val="ru-RU"/>
        </w:rPr>
        <w:t xml:space="preserve"> (дата обращения: 08.04.2018)</w:t>
      </w:r>
    </w:p>
    <w:p w:rsidR="0083395A" w:rsidRPr="0093378C" w:rsidRDefault="0083395A" w:rsidP="00F84514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val="ru-RU" w:eastAsia="ru-RU"/>
        </w:rPr>
      </w:pPr>
      <w:r w:rsidRPr="0093378C">
        <w:rPr>
          <w:rFonts w:eastAsia="Times New Roman" w:cs="Times New Roman"/>
          <w:sz w:val="28"/>
          <w:szCs w:val="28"/>
          <w:lang w:val="ru-RU" w:eastAsia="ru-RU"/>
        </w:rPr>
        <w:t>Энергетика и промышленность России информационный портал.</w:t>
      </w:r>
    </w:p>
    <w:p w:rsidR="008339CE" w:rsidRPr="00512EC1" w:rsidRDefault="008339CE" w:rsidP="008339CE">
      <w:pPr>
        <w:rPr>
          <w:lang w:val="ru-RU"/>
        </w:rPr>
      </w:pPr>
    </w:p>
    <w:p w:rsidR="008339CE" w:rsidRDefault="008339CE" w:rsidP="00564962">
      <w:pPr>
        <w:pStyle w:val="a9"/>
        <w:ind w:left="0" w:firstLine="709"/>
        <w:rPr>
          <w:sz w:val="28"/>
          <w:szCs w:val="28"/>
          <w:lang w:val="ru-RU"/>
        </w:rPr>
        <w:sectPr w:rsidR="008339CE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B61AD8" w:rsidRPr="004769B4" w:rsidRDefault="00B61AD8" w:rsidP="00B61AD8">
      <w:pPr>
        <w:pStyle w:val="afff4"/>
        <w:rPr>
          <w:sz w:val="36"/>
          <w:szCs w:val="36"/>
        </w:rPr>
      </w:pPr>
      <w:bookmarkStart w:id="55" w:name="_Toc8657355"/>
      <w:r>
        <w:rPr>
          <w:sz w:val="36"/>
          <w:szCs w:val="36"/>
        </w:rPr>
        <w:t>5</w:t>
      </w:r>
      <w:r w:rsidRPr="004769B4">
        <w:rPr>
          <w:sz w:val="36"/>
          <w:szCs w:val="36"/>
        </w:rPr>
        <w:t xml:space="preserve">. </w:t>
      </w:r>
      <w:r>
        <w:rPr>
          <w:sz w:val="36"/>
          <w:szCs w:val="36"/>
        </w:rPr>
        <w:t>Экономико-организационная</w:t>
      </w:r>
      <w:r w:rsidRPr="004769B4">
        <w:rPr>
          <w:sz w:val="36"/>
          <w:szCs w:val="36"/>
        </w:rPr>
        <w:t xml:space="preserve"> часть</w:t>
      </w:r>
      <w:bookmarkEnd w:id="55"/>
    </w:p>
    <w:p w:rsidR="00B61AD8" w:rsidRDefault="00B61AD8" w:rsidP="00B61AD8">
      <w:pPr>
        <w:pStyle w:val="a9"/>
        <w:ind w:left="0" w:firstLine="709"/>
        <w:rPr>
          <w:sz w:val="28"/>
          <w:szCs w:val="28"/>
          <w:lang w:val="ru-RU"/>
        </w:rPr>
      </w:pPr>
    </w:p>
    <w:p w:rsidR="00B61AD8" w:rsidRDefault="00B61AD8" w:rsidP="00B61AD8">
      <w:pPr>
        <w:pStyle w:val="a9"/>
        <w:ind w:left="0" w:firstLine="709"/>
        <w:rPr>
          <w:sz w:val="28"/>
          <w:szCs w:val="28"/>
          <w:lang w:val="ru-RU"/>
        </w:rPr>
      </w:pPr>
    </w:p>
    <w:p w:rsidR="00B61AD8" w:rsidRDefault="00B61AD8" w:rsidP="00B61AD8">
      <w:pPr>
        <w:pStyle w:val="a9"/>
        <w:ind w:left="0" w:firstLine="709"/>
        <w:rPr>
          <w:sz w:val="28"/>
          <w:szCs w:val="28"/>
          <w:lang w:val="ru-RU"/>
        </w:rPr>
      </w:pPr>
    </w:p>
    <w:p w:rsidR="00B61AD8" w:rsidRDefault="00B61AD8" w:rsidP="00B61AD8">
      <w:pPr>
        <w:pStyle w:val="a9"/>
        <w:ind w:left="0" w:firstLine="709"/>
        <w:rPr>
          <w:sz w:val="28"/>
          <w:szCs w:val="28"/>
          <w:lang w:val="ru-RU"/>
        </w:rPr>
      </w:pPr>
    </w:p>
    <w:p w:rsidR="00B61AD8" w:rsidRDefault="00B61AD8" w:rsidP="00B61AD8">
      <w:pPr>
        <w:pStyle w:val="a9"/>
        <w:ind w:left="0" w:firstLine="709"/>
        <w:rPr>
          <w:sz w:val="28"/>
          <w:szCs w:val="28"/>
          <w:lang w:val="ru-RU"/>
        </w:rPr>
      </w:pPr>
    </w:p>
    <w:p w:rsidR="00B61AD8" w:rsidRDefault="00B61AD8" w:rsidP="00B61AD8">
      <w:pPr>
        <w:pStyle w:val="a9"/>
        <w:ind w:left="0" w:firstLine="709"/>
        <w:rPr>
          <w:sz w:val="28"/>
          <w:szCs w:val="28"/>
          <w:lang w:val="ru-RU"/>
        </w:rPr>
      </w:pPr>
    </w:p>
    <w:p w:rsidR="008339CE" w:rsidRDefault="00B61AD8" w:rsidP="00B61AD8">
      <w:pPr>
        <w:pStyle w:val="a9"/>
        <w:ind w:left="0"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Консультант: Беняев Н.Е.</w:t>
      </w:r>
    </w:p>
    <w:p w:rsidR="00B61AD8" w:rsidRDefault="00B61AD8" w:rsidP="00B61AD8">
      <w:pPr>
        <w:rPr>
          <w:sz w:val="28"/>
          <w:szCs w:val="28"/>
          <w:lang w:val="ru-RU"/>
        </w:rPr>
      </w:pPr>
    </w:p>
    <w:p w:rsidR="00B61AD8" w:rsidRPr="00B61AD8" w:rsidRDefault="00B61AD8" w:rsidP="00B61AD8">
      <w:pPr>
        <w:rPr>
          <w:sz w:val="28"/>
          <w:szCs w:val="28"/>
          <w:lang w:val="ru-RU"/>
        </w:rPr>
        <w:sectPr w:rsidR="00B61AD8" w:rsidRPr="00B61AD8" w:rsidSect="00B61AD8">
          <w:pgSz w:w="11906" w:h="16838"/>
          <w:pgMar w:top="567" w:right="851" w:bottom="1134" w:left="1701" w:header="709" w:footer="709" w:gutter="0"/>
          <w:cols w:space="708"/>
          <w:vAlign w:val="center"/>
          <w:docGrid w:linePitch="360"/>
        </w:sectPr>
      </w:pPr>
    </w:p>
    <w:p w:rsidR="008339CE" w:rsidRPr="004B5E64" w:rsidRDefault="008339CE" w:rsidP="000A1933">
      <w:pPr>
        <w:pStyle w:val="afff4"/>
      </w:pPr>
      <w:bookmarkStart w:id="56" w:name="_Toc8657356"/>
      <w:r>
        <w:t>Введение</w:t>
      </w:r>
      <w:bookmarkEnd w:id="56"/>
    </w:p>
    <w:p w:rsidR="008339CE" w:rsidRDefault="008339CE" w:rsidP="008339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При проведении мероприятий по разработке маршевого реактивного двигателя на первом этапе его создания рассматривают несколько конструктивных вариантов, наиболее полно удовлетворяющих требованиям ТЗ.</w:t>
      </w:r>
    </w:p>
    <w:p w:rsidR="008339CE" w:rsidRPr="00401DE4" w:rsidRDefault="008339CE" w:rsidP="008339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Если это касается разработчиков всего комплекса изделий, то необходимо рассматривать ряд схемных решений с точки зрения структуры разрабатываемого объекта: системы измерения, принципа управления, применения различных видов топлив, типа воспламенения, методики пересчета и определения конечных зависимостей и параметров. </w:t>
      </w:r>
      <w:r w:rsidRPr="002607E8">
        <w:rPr>
          <w:rFonts w:cs="Times New Roman"/>
          <w:sz w:val="28"/>
          <w:szCs w:val="28"/>
          <w:lang w:val="ru-RU"/>
        </w:rPr>
        <w:t>[</w:t>
      </w:r>
      <w:r w:rsidRPr="00401DE4">
        <w:rPr>
          <w:rFonts w:cs="Times New Roman"/>
          <w:sz w:val="28"/>
          <w:szCs w:val="28"/>
          <w:highlight w:val="red"/>
          <w:lang w:val="ru-RU"/>
        </w:rPr>
        <w:t>31</w:t>
      </w:r>
      <w:r w:rsidRPr="00401DE4">
        <w:rPr>
          <w:rFonts w:cs="Times New Roman"/>
          <w:sz w:val="28"/>
          <w:szCs w:val="28"/>
          <w:lang w:val="ru-RU"/>
        </w:rPr>
        <w:t>]</w:t>
      </w:r>
    </w:p>
    <w:p w:rsidR="008339CE" w:rsidRDefault="008339CE" w:rsidP="008339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Выбрав конструктивное исполнение, систему измерения, методику расчета, дают технико-экономическую оценку изделия в целом и отдельных его элементов. Сравнительный технико-экономический анализ выдвигает как обязательное требование обоснованное приведение рассматриваемых вариантов техники к сопоставимому виду. Речь идет обычно о необходимости приведения сравниваемых изделий по эксплуатационно-техническим параметрам (мощность, производительность, габаритные характеристики, комплекс задач и операции, показатели по качеству – надежность, долговечность и т.д.).</w:t>
      </w:r>
    </w:p>
    <w:p w:rsidR="008339CE" w:rsidRDefault="008339CE" w:rsidP="008339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выпускной квалификационной работе рассматривается разработка маршевого РДТТ, предназначенного для модульного удлиненного заряда разминирования.</w:t>
      </w:r>
    </w:p>
    <w:p w:rsidR="008339CE" w:rsidRDefault="008339CE" w:rsidP="008339CE">
      <w:pPr>
        <w:spacing w:after="0" w:line="360" w:lineRule="auto"/>
        <w:ind w:firstLine="709"/>
        <w:jc w:val="center"/>
        <w:rPr>
          <w:rFonts w:cs="Times New Roman"/>
          <w:sz w:val="28"/>
          <w:szCs w:val="28"/>
          <w:u w:val="single"/>
          <w:lang w:val="ru-RU"/>
        </w:rPr>
      </w:pPr>
      <w:r>
        <w:rPr>
          <w:rFonts w:cs="Times New Roman"/>
          <w:sz w:val="28"/>
          <w:szCs w:val="28"/>
          <w:u w:val="single"/>
          <w:lang w:val="ru-RU"/>
        </w:rPr>
        <w:t>Особенности обоснования затрат на разработку изделия.</w:t>
      </w:r>
    </w:p>
    <w:p w:rsidR="008339CE" w:rsidRDefault="008339CE" w:rsidP="008339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При оценке затрат на разработку РДТТ необходимо исходить не из традиционного подхода – численности разработчиков и сроков возможного окончания работ, а из необходимого объема огневой стендовой отработки и, следовательно, количества испытываемых изделий, темпа нарастания коэффициента их использования при испытаниях и определения производственной базы (заводов и стендов).</w:t>
      </w:r>
    </w:p>
    <w:p w:rsidR="008339CE" w:rsidRDefault="008339CE" w:rsidP="008339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Как показывает опыт, основные затраты при создании ракетных двигателей определяются не затратами на этап проектирования и изготовления головного образца, а количеством необходимых изделий и испытаний каждого изделия для подтверждения заданных требований по ТЗ – специфическая особенность высоконапряженных энергетических машин.</w:t>
      </w:r>
    </w:p>
    <w:p w:rsidR="008339CE" w:rsidRPr="00401DE4" w:rsidRDefault="008339CE" w:rsidP="008339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Для РДТТ к исходу отработки обеспечивается максимально достижимая для современного уровня развития техники и технологии надежность, гарантирующая безопасность обслуживающего персонала и заданную вероятность решения целевой задачи, для которой создается изделие. В нашем случае, ограничимся определением затрат на проектирование, изготовление образцов и отработку РДТТ.</w:t>
      </w:r>
    </w:p>
    <w:p w:rsidR="008339CE" w:rsidRDefault="002373A2" w:rsidP="000A1933">
      <w:pPr>
        <w:pStyle w:val="afff4"/>
      </w:pPr>
      <w:bookmarkStart w:id="57" w:name="_Toc8657357"/>
      <w:r w:rsidRPr="002373A2">
        <w:t>5</w:t>
      </w:r>
      <w:r w:rsidR="008339CE" w:rsidRPr="002373A2">
        <w:t>.1</w:t>
      </w:r>
      <w:r w:rsidR="008339CE">
        <w:t xml:space="preserve"> Исходные данные для проведения расчета затрат на создание РДТТ</w:t>
      </w:r>
      <w:bookmarkEnd w:id="57"/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определения затрат на разработку и проведения испытаний до этапа сдачи заказчику РДТТ необходимо рассчитать затраты, связанные с:</w:t>
      </w:r>
    </w:p>
    <w:p w:rsidR="008339CE" w:rsidRDefault="008339CE" w:rsidP="00F84514">
      <w:pPr>
        <w:pStyle w:val="a5"/>
        <w:numPr>
          <w:ilvl w:val="0"/>
          <w:numId w:val="16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разработкой проектной и конструкторской документацией;</w:t>
      </w:r>
    </w:p>
    <w:p w:rsidR="008339CE" w:rsidRDefault="008339CE" w:rsidP="00F84514">
      <w:pPr>
        <w:pStyle w:val="a5"/>
        <w:numPr>
          <w:ilvl w:val="0"/>
          <w:numId w:val="16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ее последующим освоением по результатам технологического освоения и доводки;</w:t>
      </w:r>
    </w:p>
    <w:p w:rsidR="008339CE" w:rsidRDefault="008339CE" w:rsidP="00F84514">
      <w:pPr>
        <w:pStyle w:val="a5"/>
        <w:numPr>
          <w:ilvl w:val="0"/>
          <w:numId w:val="16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подготовкой производства по всему циклу (создание технологической документации, чертежей на оснастку и инструмент);</w:t>
      </w:r>
    </w:p>
    <w:p w:rsidR="008339CE" w:rsidRDefault="008339CE" w:rsidP="00F84514">
      <w:pPr>
        <w:pStyle w:val="a5"/>
        <w:numPr>
          <w:ilvl w:val="0"/>
          <w:numId w:val="16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изготовлением первых партий РДТТ;</w:t>
      </w:r>
    </w:p>
    <w:p w:rsidR="008339CE" w:rsidRDefault="008339CE" w:rsidP="00F84514">
      <w:pPr>
        <w:pStyle w:val="a5"/>
        <w:numPr>
          <w:ilvl w:val="0"/>
          <w:numId w:val="16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проведением ОСИ;</w:t>
      </w:r>
    </w:p>
    <w:p w:rsidR="008339CE" w:rsidRDefault="008339CE" w:rsidP="00F84514">
      <w:pPr>
        <w:pStyle w:val="a5"/>
        <w:numPr>
          <w:ilvl w:val="0"/>
          <w:numId w:val="16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отработки РДТТ с подтверждением заданных характеристик и точности, соответствующих требованиям ТЗ применительно к задачам дальнейшего использования.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Выполнение данных проектно-экономических расчетов представляет собой систему прогнозируемых оценок на базе опытно-статических данных, накопленных к настоящему времени в проектных организациях и в промышленности, при условии окончания этапа проектирования.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выполнения работ по расчету затрат на создание РДТТ необходимо иметь два массива ИД: технические характеристики изделия и проект графика разработки с указанием сроков выполнения работ.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 w:rsidRPr="00142664">
        <w:rPr>
          <w:sz w:val="28"/>
          <w:szCs w:val="28"/>
          <w:highlight w:val="red"/>
          <w:lang w:val="ru-RU"/>
        </w:rPr>
        <w:t>Таблица 1.1. Технические характеристики изделия</w:t>
      </w:r>
    </w:p>
    <w:tbl>
      <w:tblPr>
        <w:tblStyle w:val="af3"/>
        <w:tblW w:w="0" w:type="auto"/>
        <w:tblLook w:val="04A0"/>
      </w:tblPr>
      <w:tblGrid>
        <w:gridCol w:w="3190"/>
        <w:gridCol w:w="3190"/>
        <w:gridCol w:w="3191"/>
      </w:tblGrid>
      <w:tr w:rsidR="008339CE" w:rsidTr="000A23FA">
        <w:tc>
          <w:tcPr>
            <w:tcW w:w="3190" w:type="dxa"/>
            <w:vMerge w:val="restart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Габариты изделия</w:t>
            </w:r>
          </w:p>
        </w:tc>
        <w:tc>
          <w:tcPr>
            <w:tcW w:w="3190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Длина, мм, не более</w:t>
            </w:r>
          </w:p>
        </w:tc>
        <w:tc>
          <w:tcPr>
            <w:tcW w:w="319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1546</w:t>
            </w:r>
          </w:p>
        </w:tc>
      </w:tr>
      <w:tr w:rsidR="008339CE" w:rsidTr="000A23FA">
        <w:tc>
          <w:tcPr>
            <w:tcW w:w="3190" w:type="dxa"/>
            <w:vMerge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Диаметр, мм, не более</w:t>
            </w:r>
          </w:p>
        </w:tc>
        <w:tc>
          <w:tcPr>
            <w:tcW w:w="319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8339CE" w:rsidTr="000A23FA">
        <w:tc>
          <w:tcPr>
            <w:tcW w:w="6380" w:type="dxa"/>
            <w:gridSpan w:val="2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Диаметр критического сечения, мм</w:t>
            </w:r>
          </w:p>
        </w:tc>
        <w:tc>
          <w:tcPr>
            <w:tcW w:w="319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14,25</w:t>
            </w:r>
          </w:p>
        </w:tc>
      </w:tr>
      <w:tr w:rsidR="008339CE" w:rsidTr="000A23FA">
        <w:tc>
          <w:tcPr>
            <w:tcW w:w="6380" w:type="dxa"/>
            <w:gridSpan w:val="2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Давление в камере сгорания, МПа</w:t>
            </w:r>
          </w:p>
        </w:tc>
        <w:tc>
          <w:tcPr>
            <w:tcW w:w="319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17,66</w:t>
            </w:r>
          </w:p>
        </w:tc>
      </w:tr>
      <w:tr w:rsidR="008339CE" w:rsidTr="000A23FA">
        <w:tc>
          <w:tcPr>
            <w:tcW w:w="6380" w:type="dxa"/>
            <w:gridSpan w:val="2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Давление на срезе сопла, МПа</w:t>
            </w:r>
          </w:p>
        </w:tc>
        <w:tc>
          <w:tcPr>
            <w:tcW w:w="319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0,01</w:t>
            </w:r>
          </w:p>
        </w:tc>
      </w:tr>
      <w:tr w:rsidR="008339CE" w:rsidTr="000A23FA">
        <w:tc>
          <w:tcPr>
            <w:tcW w:w="6380" w:type="dxa"/>
            <w:gridSpan w:val="2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топлива</w:t>
            </w:r>
          </w:p>
        </w:tc>
        <w:tc>
          <w:tcPr>
            <w:tcW w:w="319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Баллиститное</w:t>
            </w:r>
          </w:p>
        </w:tc>
      </w:tr>
      <w:tr w:rsidR="008339CE" w:rsidTr="000A23FA">
        <w:tc>
          <w:tcPr>
            <w:tcW w:w="6380" w:type="dxa"/>
            <w:gridSpan w:val="2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Полное номинальное время работы, с</w:t>
            </w:r>
          </w:p>
        </w:tc>
        <w:tc>
          <w:tcPr>
            <w:tcW w:w="319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4,5…5,5</w:t>
            </w:r>
          </w:p>
        </w:tc>
      </w:tr>
    </w:tbl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</w:p>
    <w:p w:rsidR="008339CE" w:rsidRDefault="002373A2" w:rsidP="000A1933">
      <w:pPr>
        <w:pStyle w:val="afff4"/>
      </w:pPr>
      <w:bookmarkStart w:id="58" w:name="_Toc8657358"/>
      <w:r w:rsidRPr="002373A2">
        <w:t>5</w:t>
      </w:r>
      <w:r w:rsidR="008339CE" w:rsidRPr="002373A2">
        <w:t>.2</w:t>
      </w:r>
      <w:r w:rsidR="008339CE">
        <w:t xml:space="preserve"> Основные этапы НИОКР</w:t>
      </w:r>
      <w:bookmarkEnd w:id="58"/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Проведение экономического расчета начинается с определения основных этапов работ, связанных с проектированием двигателя. В перечень этих этапов входят: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фундаментальные поисковые научно-исследовательские работы;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техническое предложение (аванпроект);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технического задания;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эскизное проектирование;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техническое проектирование;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стендовой установки;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рабочий проект;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изготовление опытных образцов;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конструкторско-доводочные ОСИ опытных образцов;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корректировка конструкторской документации;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изготовление натурных образцов;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натурные испытания;</w:t>
      </w:r>
    </w:p>
    <w:p w:rsidR="008339CE" w:rsidRDefault="008339CE" w:rsidP="00F84514">
      <w:pPr>
        <w:pStyle w:val="a5"/>
        <w:numPr>
          <w:ilvl w:val="0"/>
          <w:numId w:val="17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серийного производства.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  <w:sectPr w:rsidR="008339CE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Стоимость разработки нового двигателя будет определена этими этапами. График работ представлен в таблице 1.</w:t>
      </w:r>
    </w:p>
    <w:p w:rsidR="008339CE" w:rsidRDefault="002373A2" w:rsidP="008339CE">
      <w:pPr>
        <w:pStyle w:val="a5"/>
        <w:ind w:firstLine="1134"/>
        <w:jc w:val="left"/>
        <w:rPr>
          <w:sz w:val="28"/>
          <w:szCs w:val="28"/>
          <w:lang w:val="ru-RU"/>
        </w:rPr>
      </w:pPr>
      <w:r w:rsidRPr="002373A2">
        <w:rPr>
          <w:sz w:val="28"/>
          <w:szCs w:val="28"/>
          <w:lang w:val="ru-RU"/>
        </w:rPr>
        <w:t>Таблица 5</w:t>
      </w:r>
      <w:r w:rsidR="008339CE" w:rsidRPr="002373A2">
        <w:rPr>
          <w:sz w:val="28"/>
          <w:szCs w:val="28"/>
          <w:lang w:val="ru-RU"/>
        </w:rPr>
        <w:t>.1. План работ по разработке двигателя</w:t>
      </w:r>
    </w:p>
    <w:tbl>
      <w:tblPr>
        <w:tblStyle w:val="af3"/>
        <w:tblW w:w="14459" w:type="dxa"/>
        <w:tblInd w:w="675" w:type="dxa"/>
        <w:tblLayout w:type="fixed"/>
        <w:tblLook w:val="04A0"/>
      </w:tblPr>
      <w:tblGrid>
        <w:gridCol w:w="538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39CE" w:rsidTr="000A23FA">
        <w:tc>
          <w:tcPr>
            <w:tcW w:w="5387" w:type="dxa"/>
            <w:vMerge w:val="restart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Наименование этапа</w:t>
            </w:r>
          </w:p>
        </w:tc>
        <w:tc>
          <w:tcPr>
            <w:tcW w:w="9072" w:type="dxa"/>
            <w:gridSpan w:val="1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Месяцы</w:t>
            </w:r>
          </w:p>
        </w:tc>
      </w:tr>
      <w:tr w:rsidR="008339CE" w:rsidTr="000A23FA">
        <w:tc>
          <w:tcPr>
            <w:tcW w:w="5387" w:type="dxa"/>
            <w:vMerge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ФПНИР</w:t>
            </w: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Pr="00090AF1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Техническое предложение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Разработка ТЗ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Эскизное проектирование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Техническое проектирование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стенда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проект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Изготовление опытных образцов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ОСИ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Корректировка РКД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Изготовление натурных образцов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Натурные испытания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538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производства</w:t>
            </w: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</w:tr>
    </w:tbl>
    <w:p w:rsidR="008339CE" w:rsidRDefault="008339CE" w:rsidP="008339CE">
      <w:pPr>
        <w:pStyle w:val="a5"/>
        <w:ind w:firstLine="0"/>
        <w:rPr>
          <w:sz w:val="28"/>
          <w:szCs w:val="28"/>
          <w:lang w:val="ru-RU"/>
        </w:rPr>
        <w:sectPr w:rsidR="008339CE" w:rsidSect="000A23FA">
          <w:pgSz w:w="16838" w:h="11906" w:orient="landscape"/>
          <w:pgMar w:top="567" w:right="1134" w:bottom="1701" w:left="567" w:header="708" w:footer="708" w:gutter="0"/>
          <w:cols w:space="708"/>
          <w:docGrid w:linePitch="360"/>
        </w:sectPr>
      </w:pPr>
    </w:p>
    <w:p w:rsidR="008339CE" w:rsidRDefault="002373A2" w:rsidP="000A1933">
      <w:pPr>
        <w:pStyle w:val="afff4"/>
      </w:pPr>
      <w:bookmarkStart w:id="59" w:name="_Toc8657359"/>
      <w:r w:rsidRPr="002373A2">
        <w:t>5</w:t>
      </w:r>
      <w:r w:rsidR="008339CE" w:rsidRPr="002373A2">
        <w:t>.3</w:t>
      </w:r>
      <w:r w:rsidR="008339CE">
        <w:t xml:space="preserve"> Сетевая модель</w:t>
      </w:r>
      <w:bookmarkEnd w:id="59"/>
    </w:p>
    <w:p w:rsidR="008339CE" w:rsidRPr="002373A2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 w:rsidRPr="002373A2">
        <w:rPr>
          <w:sz w:val="28"/>
          <w:szCs w:val="28"/>
          <w:lang w:val="ru-RU"/>
        </w:rPr>
        <w:t xml:space="preserve">Для начала следует установить зависимость между этапами (таблица </w:t>
      </w:r>
      <w:r w:rsidR="002373A2" w:rsidRPr="002373A2">
        <w:rPr>
          <w:sz w:val="28"/>
          <w:szCs w:val="28"/>
          <w:lang w:val="ru-RU"/>
        </w:rPr>
        <w:t>5</w:t>
      </w:r>
      <w:r w:rsidRPr="002373A2">
        <w:rPr>
          <w:sz w:val="28"/>
          <w:szCs w:val="28"/>
          <w:lang w:val="ru-RU"/>
        </w:rPr>
        <w:t>.</w:t>
      </w:r>
      <w:r w:rsidR="002373A2" w:rsidRPr="002373A2">
        <w:rPr>
          <w:sz w:val="28"/>
          <w:szCs w:val="28"/>
          <w:lang w:val="ru-RU"/>
        </w:rPr>
        <w:t>2</w:t>
      </w:r>
      <w:r w:rsidRPr="002373A2">
        <w:rPr>
          <w:sz w:val="28"/>
          <w:szCs w:val="28"/>
          <w:lang w:val="ru-RU"/>
        </w:rPr>
        <w:t>)</w:t>
      </w:r>
    </w:p>
    <w:p w:rsidR="008339CE" w:rsidRDefault="002373A2" w:rsidP="008339CE">
      <w:pPr>
        <w:pStyle w:val="a5"/>
        <w:ind w:firstLine="567"/>
        <w:rPr>
          <w:sz w:val="28"/>
          <w:szCs w:val="28"/>
          <w:lang w:val="ru-RU"/>
        </w:rPr>
      </w:pPr>
      <w:r w:rsidRPr="002373A2">
        <w:rPr>
          <w:sz w:val="28"/>
          <w:szCs w:val="28"/>
          <w:lang w:val="ru-RU"/>
        </w:rPr>
        <w:t>Таблица 5.2</w:t>
      </w:r>
      <w:r w:rsidR="008339CE" w:rsidRPr="002373A2">
        <w:rPr>
          <w:sz w:val="28"/>
          <w:szCs w:val="28"/>
          <w:lang w:val="ru-RU"/>
        </w:rPr>
        <w:t xml:space="preserve"> Основные события и работы проекта</w:t>
      </w:r>
    </w:p>
    <w:tbl>
      <w:tblPr>
        <w:tblStyle w:val="af3"/>
        <w:tblW w:w="0" w:type="auto"/>
        <w:tblLayout w:type="fixed"/>
        <w:tblLook w:val="04A0"/>
      </w:tblPr>
      <w:tblGrid>
        <w:gridCol w:w="2518"/>
        <w:gridCol w:w="1134"/>
        <w:gridCol w:w="3686"/>
        <w:gridCol w:w="1275"/>
        <w:gridCol w:w="1241"/>
      </w:tblGrid>
      <w:tr w:rsidR="008339CE" w:rsidTr="000A23FA">
        <w:tc>
          <w:tcPr>
            <w:tcW w:w="2518" w:type="dxa"/>
            <w:vMerge w:val="restart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Событие</w:t>
            </w:r>
          </w:p>
        </w:tc>
        <w:tc>
          <w:tcPr>
            <w:tcW w:w="1134" w:type="dxa"/>
            <w:vMerge w:val="restart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Код работы</w:t>
            </w:r>
          </w:p>
        </w:tc>
        <w:tc>
          <w:tcPr>
            <w:tcW w:w="3686" w:type="dxa"/>
            <w:vMerge w:val="restart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Работа</w:t>
            </w:r>
          </w:p>
        </w:tc>
        <w:tc>
          <w:tcPr>
            <w:tcW w:w="2516" w:type="dxa"/>
            <w:gridSpan w:val="2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Трудоемкость</w:t>
            </w:r>
          </w:p>
        </w:tc>
      </w:tr>
      <w:tr w:rsidR="008339CE" w:rsidTr="000A23FA">
        <w:tc>
          <w:tcPr>
            <w:tcW w:w="2518" w:type="dxa"/>
            <w:vMerge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чел/дни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чел/час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Начало работ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0-1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ФПНИР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 НИР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1-2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Аванпроект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8339CE" w:rsidTr="000A23FA">
        <w:tc>
          <w:tcPr>
            <w:tcW w:w="2518" w:type="dxa"/>
            <w:vMerge w:val="restart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аванпроекта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2-3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Разработка ТЗ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8339CE" w:rsidTr="000A23FA">
        <w:tc>
          <w:tcPr>
            <w:tcW w:w="2518" w:type="dxa"/>
            <w:vMerge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2-4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Эскизное проетирование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320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ТЗ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3-5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Техническое проектирование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320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Начало подготовки стенда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4-6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стенда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320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 технического проектирования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5-6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проект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320</w:t>
            </w:r>
          </w:p>
        </w:tc>
      </w:tr>
      <w:tr w:rsidR="008339CE" w:rsidTr="000A23FA">
        <w:trPr>
          <w:trHeight w:val="485"/>
        </w:trPr>
        <w:tc>
          <w:tcPr>
            <w:tcW w:w="2518" w:type="dxa"/>
            <w:vMerge w:val="restart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Готовность рабочего проекта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6-7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Изготовление опытных образцов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640</w:t>
            </w:r>
          </w:p>
        </w:tc>
      </w:tr>
      <w:tr w:rsidR="008339CE" w:rsidTr="000A23FA">
        <w:trPr>
          <w:trHeight w:val="485"/>
        </w:trPr>
        <w:tc>
          <w:tcPr>
            <w:tcW w:w="2518" w:type="dxa"/>
            <w:vMerge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6-8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ОСИ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640</w:t>
            </w:r>
          </w:p>
        </w:tc>
      </w:tr>
      <w:tr w:rsidR="008339CE" w:rsidTr="000A23FA">
        <w:trPr>
          <w:trHeight w:val="485"/>
        </w:trPr>
        <w:tc>
          <w:tcPr>
            <w:tcW w:w="2518" w:type="dxa"/>
            <w:vMerge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6-9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Корректировка РКД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800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Готовность опытных образцов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7-9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Изготовление натурных образцов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 результатов ОСИ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8-9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натурных образцов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9-10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Натурные испытания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 проектирования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10-11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производства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60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480</w:t>
            </w:r>
          </w:p>
        </w:tc>
      </w:tr>
      <w:tr w:rsidR="008339CE" w:rsidTr="000A23FA">
        <w:tc>
          <w:tcPr>
            <w:tcW w:w="2518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 работ</w:t>
            </w:r>
          </w:p>
        </w:tc>
        <w:tc>
          <w:tcPr>
            <w:tcW w:w="113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368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27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24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</w:p>
    <w:p w:rsidR="008339CE" w:rsidRDefault="002373A2" w:rsidP="000A1933">
      <w:pPr>
        <w:pStyle w:val="afff4"/>
      </w:pPr>
      <w:bookmarkStart w:id="60" w:name="_Toc8657360"/>
      <w:r w:rsidRPr="002373A2">
        <w:t>5</w:t>
      </w:r>
      <w:r w:rsidR="008339CE" w:rsidRPr="002373A2">
        <w:t>.</w:t>
      </w:r>
      <w:r w:rsidRPr="002373A2">
        <w:t>4</w:t>
      </w:r>
      <w:r w:rsidR="008339CE">
        <w:t xml:space="preserve"> Определение числа исполнителей</w:t>
      </w:r>
      <w:bookmarkEnd w:id="60"/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проектирования двигателя, изготовления опытных образцов, их отработки и запуска двигателя в производство понадобятся три вида специалистов: конструкторы, технологи и испытатели.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Занятость в течение проекта распределена следующим образом:</w:t>
      </w:r>
    </w:p>
    <w:p w:rsidR="008339CE" w:rsidRDefault="008339CE" w:rsidP="00F84514">
      <w:pPr>
        <w:pStyle w:val="a5"/>
        <w:numPr>
          <w:ilvl w:val="0"/>
          <w:numId w:val="18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 месяцев для конструкторов, что соответствует занятости от момента начала работ до окончания корректировки РКД;</w:t>
      </w:r>
    </w:p>
    <w:p w:rsidR="008339CE" w:rsidRDefault="008339CE" w:rsidP="00F84514">
      <w:pPr>
        <w:pStyle w:val="a5"/>
        <w:numPr>
          <w:ilvl w:val="0"/>
          <w:numId w:val="18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 месяцев для технологов, что соответствует занятости от момента начала разработки рабочего проекта до завершения всех испытаний;</w:t>
      </w:r>
    </w:p>
    <w:p w:rsidR="008339CE" w:rsidRDefault="008339CE" w:rsidP="00F84514">
      <w:pPr>
        <w:pStyle w:val="a5"/>
        <w:numPr>
          <w:ilvl w:val="0"/>
          <w:numId w:val="18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 месяцев для испытателей, что соответствует занятости от момента подготовки стенда, до завершения всех испытаний.</w:t>
      </w:r>
    </w:p>
    <w:p w:rsidR="008339CE" w:rsidRDefault="008339CE" w:rsidP="008339CE">
      <w:pPr>
        <w:pStyle w:val="a5"/>
        <w:ind w:left="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этом численность персонала будет следующей: по одному конструктору и технологу и два испытателя.</w:t>
      </w:r>
    </w:p>
    <w:p w:rsidR="008339CE" w:rsidRDefault="002373A2" w:rsidP="000A1933">
      <w:pPr>
        <w:pStyle w:val="afff4"/>
      </w:pPr>
      <w:bookmarkStart w:id="61" w:name="_Toc8657361"/>
      <w:r w:rsidRPr="002373A2">
        <w:t>5</w:t>
      </w:r>
      <w:r w:rsidR="008339CE" w:rsidRPr="002373A2">
        <w:t>.</w:t>
      </w:r>
      <w:r w:rsidRPr="002373A2">
        <w:t>5</w:t>
      </w:r>
      <w:r w:rsidR="008339CE">
        <w:t xml:space="preserve"> Затраты на проект</w:t>
      </w:r>
      <w:bookmarkEnd w:id="61"/>
    </w:p>
    <w:p w:rsidR="008339CE" w:rsidRDefault="002373A2" w:rsidP="000A1933">
      <w:pPr>
        <w:pStyle w:val="afff4"/>
      </w:pPr>
      <w:bookmarkStart w:id="62" w:name="_Toc8657362"/>
      <w:r w:rsidRPr="002373A2">
        <w:t>5</w:t>
      </w:r>
      <w:r w:rsidR="008339CE" w:rsidRPr="002373A2">
        <w:t>.</w:t>
      </w:r>
      <w:r w:rsidRPr="002373A2">
        <w:t>5</w:t>
      </w:r>
      <w:r w:rsidR="008339CE" w:rsidRPr="002373A2">
        <w:t>.1</w:t>
      </w:r>
      <w:r w:rsidR="008339CE">
        <w:t xml:space="preserve"> Затраты на проектирование</w:t>
      </w:r>
      <w:bookmarkEnd w:id="62"/>
    </w:p>
    <w:p w:rsidR="008339CE" w:rsidRDefault="008339CE" w:rsidP="008339CE">
      <w:pPr>
        <w:pStyle w:val="a5"/>
        <w:ind w:left="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Заработная плата: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Будем считать, что на проектирование данного двигателя необходимо оплачивать работу, опираясь на величину недельного оклада и занятости: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з.окл.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зан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нед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;</m:t>
          </m:r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зан</m:t>
            </m:r>
          </m:sub>
        </m:sSub>
      </m:oMath>
      <w:r>
        <w:rPr>
          <w:sz w:val="28"/>
          <w:szCs w:val="28"/>
          <w:lang w:val="ru-RU"/>
        </w:rPr>
        <w:t xml:space="preserve"> приравнивается полному времени занятости работника в проекте,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нед</m:t>
            </m:r>
          </m:sub>
        </m:sSub>
      </m:oMath>
      <w:r>
        <w:rPr>
          <w:sz w:val="28"/>
          <w:szCs w:val="28"/>
          <w:lang w:val="ru-RU"/>
        </w:rPr>
        <w:t xml:space="preserve"> соответствует окладу работника за неделю.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Увеличение оплаты за счет удержания подоходного налога: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з.окл.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1+Н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дфл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вышеописанные соотношения и зная численность работников следует рассчитать для каждого величину оплаты его труда.</w:t>
      </w:r>
    </w:p>
    <w:p w:rsidR="008339CE" w:rsidRDefault="002373A2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</w:t>
      </w:r>
      <w:r w:rsidR="008339CE" w:rsidRPr="002373A2">
        <w:rPr>
          <w:sz w:val="28"/>
          <w:szCs w:val="28"/>
          <w:lang w:val="ru-RU"/>
        </w:rPr>
        <w:t xml:space="preserve">а </w:t>
      </w:r>
      <w:r w:rsidRPr="002373A2">
        <w:rPr>
          <w:sz w:val="28"/>
          <w:szCs w:val="28"/>
          <w:lang w:val="ru-RU"/>
        </w:rPr>
        <w:t>5</w:t>
      </w:r>
      <w:r w:rsidR="008339CE" w:rsidRPr="002373A2">
        <w:rPr>
          <w:sz w:val="28"/>
          <w:szCs w:val="28"/>
          <w:lang w:val="ru-RU"/>
        </w:rPr>
        <w:t>.</w:t>
      </w:r>
      <w:r w:rsidRPr="002373A2">
        <w:rPr>
          <w:sz w:val="28"/>
          <w:szCs w:val="28"/>
          <w:lang w:val="ru-RU"/>
        </w:rPr>
        <w:t>3</w:t>
      </w:r>
      <w:r w:rsidR="008339CE" w:rsidRPr="002373A2">
        <w:rPr>
          <w:sz w:val="28"/>
          <w:szCs w:val="28"/>
          <w:lang w:val="ru-RU"/>
        </w:rPr>
        <w:t xml:space="preserve"> Заработная плата работников</w:t>
      </w:r>
    </w:p>
    <w:tbl>
      <w:tblPr>
        <w:tblStyle w:val="af3"/>
        <w:tblW w:w="0" w:type="auto"/>
        <w:tblInd w:w="-459" w:type="dxa"/>
        <w:tblLayout w:type="fixed"/>
        <w:tblLook w:val="04A0"/>
      </w:tblPr>
      <w:tblGrid>
        <w:gridCol w:w="851"/>
        <w:gridCol w:w="1984"/>
        <w:gridCol w:w="1843"/>
        <w:gridCol w:w="1552"/>
        <w:gridCol w:w="1466"/>
        <w:gridCol w:w="1235"/>
        <w:gridCol w:w="1382"/>
      </w:tblGrid>
      <w:tr w:rsidR="008339CE" w:rsidTr="000A23FA">
        <w:tc>
          <w:tcPr>
            <w:tcW w:w="851" w:type="dxa"/>
            <w:vAlign w:val="center"/>
          </w:tcPr>
          <w:p w:rsidR="008339CE" w:rsidRDefault="008339CE" w:rsidP="000A23FA">
            <w:pPr>
              <w:pStyle w:val="a5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1984" w:type="dxa"/>
            <w:vAlign w:val="center"/>
          </w:tcPr>
          <w:p w:rsidR="008339CE" w:rsidRDefault="008339CE" w:rsidP="000A23FA">
            <w:pPr>
              <w:pStyle w:val="a5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8339CE" w:rsidRDefault="008339CE" w:rsidP="000A23FA">
            <w:pPr>
              <w:pStyle w:val="a5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Численность, чел.</w:t>
            </w:r>
          </w:p>
        </w:tc>
        <w:tc>
          <w:tcPr>
            <w:tcW w:w="1552" w:type="dxa"/>
            <w:vAlign w:val="center"/>
          </w:tcPr>
          <w:p w:rsidR="008339CE" w:rsidRDefault="008339CE" w:rsidP="000A23FA">
            <w:pPr>
              <w:pStyle w:val="a5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Мес. оклад, руб.</w:t>
            </w:r>
          </w:p>
        </w:tc>
        <w:tc>
          <w:tcPr>
            <w:tcW w:w="1466" w:type="dxa"/>
            <w:vAlign w:val="center"/>
          </w:tcPr>
          <w:p w:rsidR="008339CE" w:rsidRDefault="008339CE" w:rsidP="000A23FA">
            <w:pPr>
              <w:pStyle w:val="a5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Занятость, нед.</w:t>
            </w:r>
          </w:p>
        </w:tc>
        <w:tc>
          <w:tcPr>
            <w:tcW w:w="1235" w:type="dxa"/>
            <w:vAlign w:val="center"/>
          </w:tcPr>
          <w:p w:rsidR="008339CE" w:rsidRDefault="008339CE" w:rsidP="000A23FA">
            <w:pPr>
              <w:pStyle w:val="a5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Оклад, руб.</w:t>
            </w:r>
          </w:p>
        </w:tc>
        <w:tc>
          <w:tcPr>
            <w:tcW w:w="1382" w:type="dxa"/>
            <w:vAlign w:val="center"/>
          </w:tcPr>
          <w:p w:rsidR="008339CE" w:rsidRDefault="008339CE" w:rsidP="000A23FA">
            <w:pPr>
              <w:pStyle w:val="a5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Зарплата, руб.</w:t>
            </w:r>
          </w:p>
        </w:tc>
      </w:tr>
      <w:tr w:rsidR="008339CE" w:rsidTr="000A23FA">
        <w:tc>
          <w:tcPr>
            <w:tcW w:w="85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Конструктор</w:t>
            </w:r>
          </w:p>
        </w:tc>
        <w:tc>
          <w:tcPr>
            <w:tcW w:w="1843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2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60 000</w:t>
            </w:r>
          </w:p>
        </w:tc>
        <w:tc>
          <w:tcPr>
            <w:tcW w:w="146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48</w:t>
            </w:r>
          </w:p>
        </w:tc>
        <w:tc>
          <w:tcPr>
            <w:tcW w:w="123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720 000</w:t>
            </w:r>
          </w:p>
        </w:tc>
        <w:tc>
          <w:tcPr>
            <w:tcW w:w="1382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813 600</w:t>
            </w:r>
          </w:p>
        </w:tc>
      </w:tr>
      <w:tr w:rsidR="008339CE" w:rsidTr="000A23FA">
        <w:tc>
          <w:tcPr>
            <w:tcW w:w="85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8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Технолог</w:t>
            </w:r>
          </w:p>
        </w:tc>
        <w:tc>
          <w:tcPr>
            <w:tcW w:w="1843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2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50 000</w:t>
            </w:r>
          </w:p>
        </w:tc>
        <w:tc>
          <w:tcPr>
            <w:tcW w:w="146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23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500 000</w:t>
            </w:r>
          </w:p>
        </w:tc>
        <w:tc>
          <w:tcPr>
            <w:tcW w:w="1382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565 000</w:t>
            </w:r>
          </w:p>
        </w:tc>
      </w:tr>
      <w:tr w:rsidR="008339CE" w:rsidTr="000A23FA">
        <w:tc>
          <w:tcPr>
            <w:tcW w:w="851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984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Испытатель</w:t>
            </w:r>
          </w:p>
        </w:tc>
        <w:tc>
          <w:tcPr>
            <w:tcW w:w="1843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552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52 000</w:t>
            </w:r>
          </w:p>
        </w:tc>
        <w:tc>
          <w:tcPr>
            <w:tcW w:w="1466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235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780 000</w:t>
            </w:r>
          </w:p>
        </w:tc>
        <w:tc>
          <w:tcPr>
            <w:tcW w:w="1382" w:type="dxa"/>
            <w:vAlign w:val="center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881 400</w:t>
            </w:r>
          </w:p>
        </w:tc>
      </w:tr>
    </w:tbl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Дополнительная заработная плата: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з.доп.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=0,2∙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Отчисления с заработной платы: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з.отч.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з.доп.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соц</m:t>
              </m:r>
            </m:sub>
          </m:sSub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Суммарные затраты на заработную плату: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з.доп.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з.отч.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1+0,2+1,2∙0,26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=1,512∙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всех работников в сумме:</w:t>
      </w:r>
    </w:p>
    <w:p w:rsidR="008339CE" w:rsidRDefault="00235A11" w:rsidP="008339CE">
      <w:pPr>
        <w:pStyle w:val="a5"/>
        <w:ind w:left="-284" w:firstLine="426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=1,512∙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з.осн.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=1,512∙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813600+565000+881400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=3417120 руб.</m:t>
          </m:r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Затраты на оборудование: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работы инженерам понадобятся персональные компьютеры (ПК), на которых будут производиться расчетные операции и выпуск КД. Допустим, что есть необходимость приобретения данного оборудования, тогда стоимость подходящего по техническим характеристикам ПК составит 120 000 руб. Так же для печати всей документации понадобится принтер и плоттер стоимостью 14 000 руб. и 80 000 руб. соответственно.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 w:rsidRPr="002373A2">
        <w:rPr>
          <w:sz w:val="28"/>
          <w:szCs w:val="28"/>
          <w:lang w:val="ru-RU"/>
        </w:rPr>
        <w:t xml:space="preserve">Таблица </w:t>
      </w:r>
      <w:r w:rsidR="002373A2" w:rsidRPr="002373A2">
        <w:rPr>
          <w:sz w:val="28"/>
          <w:szCs w:val="28"/>
          <w:lang w:val="ru-RU"/>
        </w:rPr>
        <w:t>5</w:t>
      </w:r>
      <w:r w:rsidRPr="002373A2">
        <w:rPr>
          <w:sz w:val="28"/>
          <w:szCs w:val="28"/>
          <w:lang w:val="ru-RU"/>
        </w:rPr>
        <w:t>.</w:t>
      </w:r>
      <w:r w:rsidR="002373A2" w:rsidRPr="002373A2">
        <w:rPr>
          <w:sz w:val="28"/>
          <w:szCs w:val="28"/>
          <w:lang w:val="ru-RU"/>
        </w:rPr>
        <w:t>4</w:t>
      </w:r>
      <w:r w:rsidRPr="002373A2">
        <w:rPr>
          <w:sz w:val="28"/>
          <w:szCs w:val="28"/>
          <w:lang w:val="ru-RU"/>
        </w:rPr>
        <w:t xml:space="preserve"> Стоимость оборудования</w:t>
      </w:r>
    </w:p>
    <w:tbl>
      <w:tblPr>
        <w:tblStyle w:val="af3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8339CE" w:rsidTr="000A23FA">
        <w:tc>
          <w:tcPr>
            <w:tcW w:w="1970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Сотрудники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Оборудование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Срок аренды, дни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Аренда, руб/день</w:t>
            </w:r>
          </w:p>
        </w:tc>
      </w:tr>
      <w:tr w:rsidR="008339CE" w:rsidTr="000A23FA">
        <w:tc>
          <w:tcPr>
            <w:tcW w:w="1970" w:type="dxa"/>
            <w:vMerge w:val="restart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Конструктор и технолог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Компьютер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покупка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1970" w:type="dxa"/>
            <w:vMerge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Принтер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покупка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339CE" w:rsidTr="000A23FA">
        <w:tc>
          <w:tcPr>
            <w:tcW w:w="1970" w:type="dxa"/>
            <w:vMerge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Плоттер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покупка</w:t>
            </w:r>
          </w:p>
        </w:tc>
        <w:tc>
          <w:tcPr>
            <w:tcW w:w="1971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</w:p>
        </w:tc>
      </w:tr>
    </w:tbl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Общая сумма затрат на оборудование: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пк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пл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=120000∙2+14000+80000=334 000 руб.</m:t>
          </m:r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Затраты на вспомогательное ПО: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Расчет стоимости вспомогательного ПО производится с условием установки на два персональных компьютера.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 w:rsidRPr="002373A2">
        <w:rPr>
          <w:sz w:val="28"/>
          <w:szCs w:val="28"/>
          <w:lang w:val="ru-RU"/>
        </w:rPr>
        <w:t xml:space="preserve">Таблица </w:t>
      </w:r>
      <w:r w:rsidR="002373A2" w:rsidRPr="002373A2">
        <w:rPr>
          <w:sz w:val="28"/>
          <w:szCs w:val="28"/>
          <w:lang w:val="ru-RU"/>
        </w:rPr>
        <w:t>5</w:t>
      </w:r>
      <w:r w:rsidRPr="002373A2">
        <w:rPr>
          <w:sz w:val="28"/>
          <w:szCs w:val="28"/>
          <w:lang w:val="ru-RU"/>
        </w:rPr>
        <w:t>.</w:t>
      </w:r>
      <w:r w:rsidR="002373A2" w:rsidRPr="002373A2">
        <w:rPr>
          <w:sz w:val="28"/>
          <w:szCs w:val="28"/>
          <w:lang w:val="ru-RU"/>
        </w:rPr>
        <w:t>5</w:t>
      </w:r>
      <w:r w:rsidRPr="002373A2">
        <w:rPr>
          <w:sz w:val="28"/>
          <w:szCs w:val="28"/>
          <w:lang w:val="ru-RU"/>
        </w:rPr>
        <w:t xml:space="preserve"> Стоимость программного обеспечения</w:t>
      </w:r>
    </w:p>
    <w:tbl>
      <w:tblPr>
        <w:tblStyle w:val="af3"/>
        <w:tblW w:w="0" w:type="auto"/>
        <w:tblLook w:val="04A0"/>
      </w:tblPr>
      <w:tblGrid>
        <w:gridCol w:w="4927"/>
        <w:gridCol w:w="4927"/>
      </w:tblGrid>
      <w:tr w:rsidR="008339CE" w:rsidTr="000A23FA">
        <w:tc>
          <w:tcPr>
            <w:tcW w:w="492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927" w:type="dxa"/>
          </w:tcPr>
          <w:p w:rsidR="008339CE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Стоимость, руб.</w:t>
            </w:r>
          </w:p>
        </w:tc>
      </w:tr>
      <w:tr w:rsidR="008339CE" w:rsidTr="000A23FA">
        <w:tc>
          <w:tcPr>
            <w:tcW w:w="4927" w:type="dxa"/>
          </w:tcPr>
          <w:p w:rsidR="008339CE" w:rsidRPr="00561A25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Windows 10</w:t>
            </w:r>
          </w:p>
        </w:tc>
        <w:tc>
          <w:tcPr>
            <w:tcW w:w="4927" w:type="dxa"/>
          </w:tcPr>
          <w:p w:rsidR="008339CE" w:rsidRPr="00561A25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14 199</w:t>
            </w:r>
          </w:p>
        </w:tc>
      </w:tr>
      <w:tr w:rsidR="008339CE" w:rsidTr="000A23FA">
        <w:tc>
          <w:tcPr>
            <w:tcW w:w="4927" w:type="dxa"/>
          </w:tcPr>
          <w:p w:rsidR="008339CE" w:rsidRPr="00561A25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Office Standard 2016</w:t>
            </w:r>
          </w:p>
        </w:tc>
        <w:tc>
          <w:tcPr>
            <w:tcW w:w="4927" w:type="dxa"/>
          </w:tcPr>
          <w:p w:rsidR="008339CE" w:rsidRPr="00561A25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5 199</w:t>
            </w:r>
          </w:p>
        </w:tc>
      </w:tr>
      <w:tr w:rsidR="008339CE" w:rsidTr="000A23FA">
        <w:tc>
          <w:tcPr>
            <w:tcW w:w="4927" w:type="dxa"/>
          </w:tcPr>
          <w:p w:rsidR="008339CE" w:rsidRPr="00561A25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Mathcad Professional – Individual</w:t>
            </w:r>
          </w:p>
        </w:tc>
        <w:tc>
          <w:tcPr>
            <w:tcW w:w="4927" w:type="dxa"/>
          </w:tcPr>
          <w:p w:rsidR="008339CE" w:rsidRPr="00561A25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79 800</w:t>
            </w:r>
          </w:p>
        </w:tc>
      </w:tr>
      <w:tr w:rsidR="008339CE" w:rsidTr="000A23FA">
        <w:tc>
          <w:tcPr>
            <w:tcW w:w="4927" w:type="dxa"/>
          </w:tcPr>
          <w:p w:rsidR="008339CE" w:rsidRPr="00561A25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Аскон КОМПАС-3</w:t>
            </w:r>
            <w:r>
              <w:rPr>
                <w:sz w:val="28"/>
                <w:szCs w:val="28"/>
              </w:rPr>
              <w:t>D V18</w:t>
            </w:r>
          </w:p>
        </w:tc>
        <w:tc>
          <w:tcPr>
            <w:tcW w:w="4927" w:type="dxa"/>
          </w:tcPr>
          <w:p w:rsidR="008339CE" w:rsidRPr="00561A25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157 000</w:t>
            </w:r>
          </w:p>
        </w:tc>
      </w:tr>
      <w:tr w:rsidR="008339CE" w:rsidTr="000A23FA">
        <w:tc>
          <w:tcPr>
            <w:tcW w:w="4927" w:type="dxa"/>
          </w:tcPr>
          <w:p w:rsidR="008339CE" w:rsidRPr="004B2A7A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БД </w:t>
            </w:r>
            <w:r>
              <w:rPr>
                <w:sz w:val="28"/>
                <w:szCs w:val="28"/>
              </w:rPr>
              <w:t>InterMech Search</w:t>
            </w:r>
          </w:p>
        </w:tc>
        <w:tc>
          <w:tcPr>
            <w:tcW w:w="4927" w:type="dxa"/>
          </w:tcPr>
          <w:p w:rsidR="008339CE" w:rsidRPr="004B2A7A" w:rsidRDefault="008339CE" w:rsidP="000A23FA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890</w:t>
            </w:r>
            <w:r>
              <w:rPr>
                <w:sz w:val="28"/>
                <w:szCs w:val="28"/>
              </w:rPr>
              <w:t>€</w:t>
            </w:r>
          </w:p>
        </w:tc>
      </w:tr>
    </w:tbl>
    <w:p w:rsidR="008339CE" w:rsidRDefault="008339CE" w:rsidP="008339CE">
      <w:pPr>
        <w:pStyle w:val="a5"/>
        <w:ind w:firstLine="567"/>
        <w:rPr>
          <w:sz w:val="28"/>
          <w:szCs w:val="28"/>
        </w:rPr>
      </w:pPr>
    </w:p>
    <w:p w:rsidR="008339CE" w:rsidRPr="004B2A7A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Стоимость 1 лицензии СУБД </w:t>
      </w:r>
      <w:r>
        <w:rPr>
          <w:sz w:val="28"/>
          <w:szCs w:val="28"/>
        </w:rPr>
        <w:t>InterMech</w:t>
      </w:r>
      <w:r w:rsidRPr="004B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Search</w:t>
      </w:r>
      <w:r w:rsidRPr="004B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B2A7A">
        <w:rPr>
          <w:sz w:val="28"/>
          <w:szCs w:val="28"/>
          <w:lang w:val="ru-RU"/>
        </w:rPr>
        <w:t xml:space="preserve"> 890 €</w:t>
      </w:r>
      <w:r>
        <w:rPr>
          <w:sz w:val="28"/>
          <w:szCs w:val="28"/>
          <w:lang w:val="ru-RU"/>
        </w:rPr>
        <w:t>. В соответствии с курсом ЦБРФ на 04.2019 – 63 774 руб.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 w:rsidRPr="004B2A7A">
        <w:rPr>
          <w:sz w:val="28"/>
          <w:szCs w:val="28"/>
          <w:highlight w:val="green"/>
          <w:lang w:val="ru-RU"/>
        </w:rPr>
        <w:t>Суммарные затраты на ПО для двух компьютеров:</w:t>
      </w:r>
    </w:p>
    <w:p w:rsidR="008339CE" w:rsidRDefault="00235A11" w:rsidP="008339CE">
      <w:pPr>
        <w:pStyle w:val="a5"/>
        <w:ind w:firstLine="567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ПО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=2∙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=2∙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14199+5199+79800+157000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=512 396 руб.</m:t>
          </m:r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Затраты на организацию рабочих мест: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 расчета, что на одного человека </w:t>
      </w:r>
      <w:r w:rsidRPr="00E07998">
        <w:rPr>
          <w:sz w:val="28"/>
          <w:szCs w:val="28"/>
          <w:highlight w:val="yellow"/>
          <w:lang w:val="ru-RU"/>
        </w:rPr>
        <w:t>необходима площадь 6 кв.м.</w:t>
      </w:r>
      <w:r>
        <w:rPr>
          <w:sz w:val="28"/>
          <w:szCs w:val="28"/>
          <w:lang w:val="ru-RU"/>
        </w:rPr>
        <w:t xml:space="preserve"> был произведен поиск по арендуемым помещениям в пределах г. Москва. </w:t>
      </w:r>
      <w:r w:rsidRPr="00E07998">
        <w:rPr>
          <w:sz w:val="28"/>
          <w:szCs w:val="28"/>
          <w:highlight w:val="red"/>
          <w:lang w:val="ru-RU"/>
        </w:rPr>
        <w:t>(ссылка на ЦИАН)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 w:rsidRPr="002373A2">
        <w:rPr>
          <w:sz w:val="28"/>
          <w:szCs w:val="28"/>
          <w:lang w:val="ru-RU"/>
        </w:rPr>
        <w:t xml:space="preserve">Таблица </w:t>
      </w:r>
      <w:r w:rsidR="002373A2" w:rsidRPr="002373A2">
        <w:rPr>
          <w:sz w:val="28"/>
          <w:szCs w:val="28"/>
          <w:lang w:val="ru-RU"/>
        </w:rPr>
        <w:t>5</w:t>
      </w:r>
      <w:r w:rsidRPr="002373A2">
        <w:rPr>
          <w:sz w:val="28"/>
          <w:szCs w:val="28"/>
          <w:lang w:val="ru-RU"/>
        </w:rPr>
        <w:t>.</w:t>
      </w:r>
      <w:r w:rsidR="002373A2" w:rsidRPr="002373A2">
        <w:rPr>
          <w:sz w:val="28"/>
          <w:szCs w:val="28"/>
          <w:lang w:val="ru-RU"/>
        </w:rPr>
        <w:t>5</w:t>
      </w:r>
      <w:r w:rsidRPr="002373A2">
        <w:rPr>
          <w:sz w:val="28"/>
          <w:szCs w:val="28"/>
          <w:lang w:val="ru-RU"/>
        </w:rPr>
        <w:t xml:space="preserve"> Арендуемые рабочие места</w:t>
      </w:r>
    </w:p>
    <w:tbl>
      <w:tblPr>
        <w:tblStyle w:val="af3"/>
        <w:tblW w:w="0" w:type="auto"/>
        <w:tblLook w:val="04A0"/>
      </w:tblPr>
      <w:tblGrid>
        <w:gridCol w:w="3284"/>
        <w:gridCol w:w="3285"/>
        <w:gridCol w:w="3285"/>
      </w:tblGrid>
      <w:tr w:rsidR="008339CE" w:rsidTr="000A23FA">
        <w:tc>
          <w:tcPr>
            <w:tcW w:w="3284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Район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Площадь, м. кв.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Стоимость, руб./мес.</w:t>
            </w:r>
          </w:p>
        </w:tc>
      </w:tr>
      <w:tr w:rsidR="008339CE" w:rsidTr="000A23FA">
        <w:tc>
          <w:tcPr>
            <w:tcW w:w="3284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 м. Волжская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14 000</w:t>
            </w:r>
          </w:p>
        </w:tc>
      </w:tr>
      <w:tr w:rsidR="008339CE" w:rsidTr="000A23FA">
        <w:tc>
          <w:tcPr>
            <w:tcW w:w="3284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ст.м. Шоссе Энтузиастов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12 000</w:t>
            </w:r>
          </w:p>
        </w:tc>
      </w:tr>
      <w:tr w:rsidR="008339CE" w:rsidTr="000A23FA">
        <w:tc>
          <w:tcPr>
            <w:tcW w:w="3284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 м. Перово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12 500</w:t>
            </w:r>
          </w:p>
        </w:tc>
      </w:tr>
      <w:tr w:rsidR="008339CE" w:rsidTr="000A23FA">
        <w:tc>
          <w:tcPr>
            <w:tcW w:w="3284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 м. Минская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22 008</w:t>
            </w:r>
          </w:p>
        </w:tc>
      </w:tr>
      <w:tr w:rsidR="008339CE" w:rsidTr="000A23FA">
        <w:tc>
          <w:tcPr>
            <w:tcW w:w="3284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 м. Беговая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18 000</w:t>
            </w:r>
          </w:p>
        </w:tc>
      </w:tr>
      <w:tr w:rsidR="008339CE" w:rsidTr="000A23FA">
        <w:tc>
          <w:tcPr>
            <w:tcW w:w="3284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 м. Дубровка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3285" w:type="dxa"/>
          </w:tcPr>
          <w:p w:rsidR="008339CE" w:rsidRDefault="008339CE" w:rsidP="000A23FA">
            <w:pPr>
              <w:pStyle w:val="a5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12 500</w:t>
            </w:r>
          </w:p>
        </w:tc>
      </w:tr>
    </w:tbl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Выбираем вариант ст. м. Дубровка, географическое расположение  и транспортная доступность (станции метрополитена и МЦК) которого обеспечат доступность для сотрудников, в то время как стоимость аренды снижает накладные расходы.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ОРГ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ар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ар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=12500∙16=200 000 руб.</m:t>
          </m:r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Накладные расходы: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 w:rsidRPr="00C4383F">
        <w:rPr>
          <w:sz w:val="28"/>
          <w:szCs w:val="28"/>
          <w:highlight w:val="yellow"/>
          <w:lang w:val="ru-RU"/>
        </w:rPr>
        <w:t>Предполагаем, что накладные расходы составят 80%</w:t>
      </w:r>
      <w:r>
        <w:rPr>
          <w:sz w:val="28"/>
          <w:szCs w:val="28"/>
          <w:lang w:val="ru-RU"/>
        </w:rPr>
        <w:t xml:space="preserve"> от заработной платы: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НАКЛ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накл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=0,8∙3417120=2 733 696 руб</m:t>
          </m:r>
        </m:oMath>
      </m:oMathPara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Определение суммарных затрат на проектирование:</w:t>
      </w:r>
    </w:p>
    <w:p w:rsidR="008339CE" w:rsidRDefault="00235A11" w:rsidP="008339CE">
      <w:pPr>
        <w:pStyle w:val="a5"/>
        <w:ind w:firstLine="567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ЗП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ПО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ОРГ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НАКЛ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=3417120+334000+512396+200000+2733696=7 197 212</m:t>
        </m:r>
      </m:oMath>
      <w:r w:rsidR="008339CE">
        <w:rPr>
          <w:sz w:val="28"/>
          <w:szCs w:val="28"/>
          <w:lang w:val="ru-RU"/>
        </w:rPr>
        <w:t>.</w:t>
      </w:r>
    </w:p>
    <w:p w:rsidR="008339CE" w:rsidRDefault="008339CE" w:rsidP="008339CE">
      <w:pPr>
        <w:pStyle w:val="a5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Структура затрат проиллюстрирована на диаграмме </w:t>
      </w:r>
      <w:r w:rsidRPr="002373A2">
        <w:rPr>
          <w:sz w:val="28"/>
          <w:szCs w:val="28"/>
          <w:lang w:val="ru-RU"/>
        </w:rPr>
        <w:t>рис.</w:t>
      </w:r>
      <w:r w:rsidR="002373A2" w:rsidRPr="002373A2">
        <w:rPr>
          <w:sz w:val="28"/>
          <w:szCs w:val="28"/>
          <w:lang w:val="ru-RU"/>
        </w:rPr>
        <w:t xml:space="preserve"> 5.</w:t>
      </w:r>
      <w:r w:rsidRPr="002373A2">
        <w:rPr>
          <w:sz w:val="28"/>
          <w:szCs w:val="28"/>
          <w:lang w:val="ru-RU"/>
        </w:rPr>
        <w:t>1</w:t>
      </w:r>
    </w:p>
    <w:p w:rsidR="008339CE" w:rsidRDefault="008339CE" w:rsidP="002373A2">
      <w:pPr>
        <w:pStyle w:val="a5"/>
        <w:ind w:firstLine="567"/>
        <w:jc w:val="center"/>
        <w:rPr>
          <w:sz w:val="28"/>
          <w:szCs w:val="28"/>
          <w:lang w:val="ru-RU"/>
        </w:rPr>
      </w:pPr>
      <w:r w:rsidRPr="00BD252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572000" cy="3933825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5"/>
              </a:graphicData>
            </a:graphic>
          </wp:inline>
        </w:drawing>
      </w:r>
    </w:p>
    <w:p w:rsidR="008339CE" w:rsidRDefault="008339CE" w:rsidP="002373A2">
      <w:pPr>
        <w:pStyle w:val="a5"/>
        <w:ind w:firstLine="567"/>
        <w:jc w:val="center"/>
        <w:rPr>
          <w:sz w:val="28"/>
          <w:szCs w:val="28"/>
          <w:lang w:val="ru-RU"/>
        </w:rPr>
      </w:pPr>
      <w:r w:rsidRPr="002373A2">
        <w:rPr>
          <w:sz w:val="28"/>
          <w:szCs w:val="28"/>
          <w:lang w:val="ru-RU"/>
        </w:rPr>
        <w:t xml:space="preserve">Рис </w:t>
      </w:r>
      <w:r w:rsidR="002373A2">
        <w:rPr>
          <w:sz w:val="28"/>
          <w:szCs w:val="28"/>
          <w:lang w:val="ru-RU"/>
        </w:rPr>
        <w:t>5</w:t>
      </w:r>
      <w:r w:rsidRPr="002373A2">
        <w:rPr>
          <w:sz w:val="28"/>
          <w:szCs w:val="28"/>
          <w:lang w:val="ru-RU"/>
        </w:rPr>
        <w:t>.1</w:t>
      </w:r>
      <w:r w:rsidR="002373A2">
        <w:rPr>
          <w:sz w:val="28"/>
          <w:szCs w:val="28"/>
          <w:lang w:val="ru-RU"/>
        </w:rPr>
        <w:t> </w:t>
      </w:r>
      <w:r w:rsidR="002373A2">
        <w:rPr>
          <w:sz w:val="28"/>
          <w:szCs w:val="28"/>
          <w:lang w:val="ru-RU"/>
        </w:rPr>
        <w:noBreakHyphen/>
        <w:t>  Структура затрат на проектирование</w:t>
      </w:r>
    </w:p>
    <w:p w:rsidR="00E00AFA" w:rsidRDefault="00E00AFA" w:rsidP="00564962">
      <w:pPr>
        <w:pStyle w:val="a9"/>
        <w:ind w:left="0" w:firstLine="709"/>
        <w:rPr>
          <w:sz w:val="28"/>
          <w:szCs w:val="28"/>
          <w:lang w:val="ru-RU"/>
        </w:rPr>
      </w:pPr>
    </w:p>
    <w:p w:rsidR="004C6B3D" w:rsidRDefault="004C6B3D" w:rsidP="00564962">
      <w:pPr>
        <w:pStyle w:val="a9"/>
        <w:ind w:left="0" w:firstLine="709"/>
        <w:rPr>
          <w:sz w:val="28"/>
          <w:szCs w:val="28"/>
          <w:lang w:val="ru-RU"/>
        </w:rPr>
        <w:sectPr w:rsidR="004C6B3D" w:rsidSect="000A23FA">
          <w:pgSz w:w="11906" w:h="16838"/>
          <w:pgMar w:top="567" w:right="567" w:bottom="1134" w:left="1701" w:header="708" w:footer="708" w:gutter="0"/>
          <w:cols w:space="708"/>
          <w:docGrid w:linePitch="360"/>
        </w:sectPr>
      </w:pPr>
    </w:p>
    <w:p w:rsidR="004C6B3D" w:rsidRDefault="004C6B3D" w:rsidP="004C6B3D">
      <w:pPr>
        <w:pStyle w:val="afffc"/>
      </w:pPr>
      <w:bookmarkStart w:id="63" w:name="_Toc8657363"/>
      <w:r>
        <w:t>Заключение</w:t>
      </w:r>
      <w:bookmarkEnd w:id="63"/>
    </w:p>
    <w:p w:rsidR="004C6B3D" w:rsidRDefault="004C6B3D" w:rsidP="004C6B3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выполнения дипломного проекта был спроектирован маршевый реактивный двигатель на твердом топливе для установки разминирования, удовлетворяющий требованиям ТЗ. Были рассмотрены следующие аспекты:</w:t>
      </w:r>
    </w:p>
    <w:p w:rsidR="004C6B3D" w:rsidRDefault="000C62A5" w:rsidP="000C62A5">
      <w:pPr>
        <w:pStyle w:val="a5"/>
        <w:numPr>
          <w:ilvl w:val="0"/>
          <w:numId w:val="20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Конструкторская часть:</w:t>
      </w:r>
    </w:p>
    <w:p w:rsidR="000C62A5" w:rsidRDefault="000C62A5" w:rsidP="000C62A5">
      <w:pPr>
        <w:pStyle w:val="a5"/>
        <w:numPr>
          <w:ilvl w:val="0"/>
          <w:numId w:val="21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Спроектированна форма основного изделия, удовлетворяющая требованиям ТЗ.</w:t>
      </w:r>
    </w:p>
    <w:p w:rsidR="000C62A5" w:rsidRDefault="000C62A5" w:rsidP="000C62A5">
      <w:pPr>
        <w:pStyle w:val="a5"/>
        <w:numPr>
          <w:ilvl w:val="0"/>
          <w:numId w:val="21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Подобранны материалы различных узлов и агрегатов двигателя, проведен тепловой расчет.</w:t>
      </w:r>
    </w:p>
    <w:p w:rsidR="000C62A5" w:rsidRDefault="000C62A5" w:rsidP="000C62A5">
      <w:pPr>
        <w:pStyle w:val="a5"/>
        <w:numPr>
          <w:ilvl w:val="0"/>
          <w:numId w:val="21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Выбрана и спроектирована конструкция соплового блока, выполнен подбор материалов.</w:t>
      </w:r>
    </w:p>
    <w:p w:rsidR="000C62A5" w:rsidRDefault="000C62A5" w:rsidP="000C62A5">
      <w:pPr>
        <w:pStyle w:val="a5"/>
        <w:numPr>
          <w:ilvl w:val="0"/>
          <w:numId w:val="21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Проведены прочностные расчеты разъемных соединений.</w:t>
      </w:r>
    </w:p>
    <w:p w:rsidR="000C62A5" w:rsidRDefault="000C62A5" w:rsidP="000C62A5">
      <w:pPr>
        <w:pStyle w:val="a5"/>
        <w:numPr>
          <w:ilvl w:val="0"/>
          <w:numId w:val="21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Рассчитана необходимая масса воспламенительного состава, определена конструкция ВУ.</w:t>
      </w:r>
    </w:p>
    <w:p w:rsidR="000C62A5" w:rsidRDefault="000C62A5" w:rsidP="000C62A5">
      <w:pPr>
        <w:pStyle w:val="a5"/>
        <w:numPr>
          <w:ilvl w:val="0"/>
          <w:numId w:val="21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Произведен расчет термодинамических параметров потока по газодинамическому тракту.</w:t>
      </w:r>
    </w:p>
    <w:p w:rsidR="000C62A5" w:rsidRDefault="000C62A5" w:rsidP="000C62A5">
      <w:pPr>
        <w:pStyle w:val="a5"/>
        <w:numPr>
          <w:ilvl w:val="0"/>
          <w:numId w:val="21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Спроектирована оснастка для проведения ОСИ. Спроектировано стапельное оборудование, подобрана система измерения.</w:t>
      </w:r>
    </w:p>
    <w:p w:rsidR="000C62A5" w:rsidRDefault="000C62A5" w:rsidP="000C62A5">
      <w:pPr>
        <w:pStyle w:val="a5"/>
        <w:numPr>
          <w:ilvl w:val="0"/>
          <w:numId w:val="20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Исследовательская часть:</w:t>
      </w:r>
    </w:p>
    <w:p w:rsidR="000C62A5" w:rsidRDefault="002275B8" w:rsidP="000C62A5">
      <w:pPr>
        <w:pStyle w:val="a5"/>
        <w:numPr>
          <w:ilvl w:val="0"/>
          <w:numId w:val="22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Произведена оценка скорости горения ТРТ при сгорании заряда в УПД.</w:t>
      </w:r>
    </w:p>
    <w:p w:rsidR="002275B8" w:rsidRDefault="002275B8" w:rsidP="000C62A5">
      <w:pPr>
        <w:pStyle w:val="a5"/>
        <w:numPr>
          <w:ilvl w:val="0"/>
          <w:numId w:val="22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Сформирована математическая модель для обработки результатов опыта.</w:t>
      </w:r>
    </w:p>
    <w:p w:rsidR="000C62A5" w:rsidRDefault="000C62A5" w:rsidP="000C62A5">
      <w:pPr>
        <w:pStyle w:val="a5"/>
        <w:numPr>
          <w:ilvl w:val="0"/>
          <w:numId w:val="20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Технологическая часть:</w:t>
      </w:r>
    </w:p>
    <w:p w:rsidR="002275B8" w:rsidRDefault="002275B8" w:rsidP="002275B8">
      <w:pPr>
        <w:pStyle w:val="a5"/>
        <w:numPr>
          <w:ilvl w:val="0"/>
          <w:numId w:val="2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Произведена проработка технологического процесса изготовления передней крышки двигателя.</w:t>
      </w:r>
    </w:p>
    <w:p w:rsidR="00190A59" w:rsidRPr="00190A59" w:rsidRDefault="002275B8" w:rsidP="00190A59">
      <w:pPr>
        <w:pStyle w:val="a5"/>
        <w:numPr>
          <w:ilvl w:val="0"/>
          <w:numId w:val="23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Спроектирован кондуктор</w:t>
      </w:r>
      <w:r w:rsidR="00190A59">
        <w:rPr>
          <w:sz w:val="28"/>
          <w:szCs w:val="28"/>
          <w:lang w:val="ru-RU"/>
        </w:rPr>
        <w:t xml:space="preserve"> и инструменты, необходимые для изготовления детали.</w:t>
      </w:r>
    </w:p>
    <w:p w:rsidR="000C62A5" w:rsidRDefault="000C62A5" w:rsidP="000C62A5">
      <w:pPr>
        <w:pStyle w:val="a5"/>
        <w:numPr>
          <w:ilvl w:val="0"/>
          <w:numId w:val="20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Охрана труда и экологическая безопасность:</w:t>
      </w:r>
    </w:p>
    <w:p w:rsidR="00190A59" w:rsidRDefault="00190A59" w:rsidP="00190A59">
      <w:pPr>
        <w:pStyle w:val="a5"/>
        <w:numPr>
          <w:ilvl w:val="0"/>
          <w:numId w:val="24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 анализ вредных и опасных факторов процесса проведения огневых стендовых испытаний.</w:t>
      </w:r>
    </w:p>
    <w:p w:rsidR="00190A59" w:rsidRDefault="00190A59" w:rsidP="00190A59">
      <w:pPr>
        <w:pStyle w:val="a5"/>
        <w:numPr>
          <w:ilvl w:val="0"/>
          <w:numId w:val="24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Рассмотрены НТД и законодательство РФ для проведения работ с РДТТ.</w:t>
      </w:r>
    </w:p>
    <w:p w:rsidR="00190A59" w:rsidRDefault="00190A59" w:rsidP="00190A59">
      <w:pPr>
        <w:pStyle w:val="a5"/>
        <w:numPr>
          <w:ilvl w:val="0"/>
          <w:numId w:val="24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Произведен расчет системы вентиляции, необходимой при работе персонала с основным изделием.</w:t>
      </w:r>
    </w:p>
    <w:p w:rsidR="000C62A5" w:rsidRDefault="000C62A5" w:rsidP="000C62A5">
      <w:pPr>
        <w:pStyle w:val="a5"/>
        <w:numPr>
          <w:ilvl w:val="0"/>
          <w:numId w:val="20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Экономико-организационная часть:</w:t>
      </w:r>
    </w:p>
    <w:p w:rsidR="00190A59" w:rsidRDefault="00190A59" w:rsidP="00190A59">
      <w:pPr>
        <w:pStyle w:val="a5"/>
        <w:numPr>
          <w:ilvl w:val="0"/>
          <w:numId w:val="25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Разработан план-график проведения НИОКР.</w:t>
      </w:r>
    </w:p>
    <w:p w:rsidR="00190A59" w:rsidRDefault="00190A59" w:rsidP="00190A59">
      <w:pPr>
        <w:pStyle w:val="a5"/>
        <w:numPr>
          <w:ilvl w:val="0"/>
          <w:numId w:val="25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 расчет затрат на проект: затраты на проектирование, затраты на изготовление и затраты на испытания.</w:t>
      </w:r>
    </w:p>
    <w:p w:rsidR="00190A59" w:rsidRPr="000C62A5" w:rsidRDefault="00190A59" w:rsidP="00190A59">
      <w:pPr>
        <w:pStyle w:val="a5"/>
        <w:numPr>
          <w:ilvl w:val="0"/>
          <w:numId w:val="25"/>
        </w:numPr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Построены сетевой график и диаграмма Ганта.</w:t>
      </w:r>
    </w:p>
    <w:p w:rsidR="004C6B3D" w:rsidRPr="004C6B3D" w:rsidRDefault="004C6B3D" w:rsidP="004C6B3D">
      <w:pPr>
        <w:pStyle w:val="a5"/>
        <w:rPr>
          <w:lang w:val="ru-RU"/>
        </w:rPr>
      </w:pPr>
    </w:p>
    <w:p w:rsidR="004C6B3D" w:rsidRPr="004C6B3D" w:rsidRDefault="004C6B3D">
      <w:pPr>
        <w:rPr>
          <w:lang w:val="ru-RU"/>
        </w:rPr>
        <w:sectPr w:rsidR="004C6B3D" w:rsidRPr="004C6B3D" w:rsidSect="000A23FA">
          <w:pgSz w:w="11906" w:h="16838"/>
          <w:pgMar w:top="567" w:right="567" w:bottom="1134" w:left="1701" w:header="708" w:footer="708" w:gutter="0"/>
          <w:cols w:space="708"/>
          <w:docGrid w:linePitch="360"/>
        </w:sectPr>
      </w:pPr>
    </w:p>
    <w:p w:rsidR="00E00AFA" w:rsidRDefault="00E00AFA" w:rsidP="00E00AFA">
      <w:pPr>
        <w:pStyle w:val="afffc"/>
      </w:pPr>
      <w:bookmarkStart w:id="64" w:name="_Toc8657364"/>
      <w:r>
        <w:t>Список использованной литературы</w:t>
      </w:r>
      <w:bookmarkEnd w:id="64"/>
    </w:p>
    <w:p w:rsidR="00E00AFA" w:rsidRDefault="00E00AFA" w:rsidP="00E00AFA">
      <w:pPr>
        <w:pStyle w:val="afff4"/>
      </w:pPr>
      <w:bookmarkStart w:id="65" w:name="_Toc8657365"/>
      <w:r>
        <w:t>Список использованной литературы(ТЕХ</w:t>
      </w:r>
      <w:r w:rsidR="007D593B">
        <w:t>НОЛОГИЧЕСКАЯ</w:t>
      </w:r>
      <w:r>
        <w:t xml:space="preserve"> ЧАСТЬ)</w:t>
      </w:r>
      <w:bookmarkEnd w:id="65"/>
    </w:p>
    <w:p w:rsidR="00E00AFA" w:rsidRDefault="00E00AFA" w:rsidP="00E00AFA">
      <w:pPr>
        <w:pStyle w:val="a5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Колосков М.М., Зубченко А.С. Марочник сталей и сплавов. – М.: «Машиностроение», 2001.</w:t>
      </w:r>
    </w:p>
    <w:p w:rsidR="00E00AFA" w:rsidRDefault="00E00AFA" w:rsidP="00E00AFA">
      <w:pPr>
        <w:pStyle w:val="a5"/>
        <w:numPr>
          <w:ilvl w:val="0"/>
          <w:numId w:val="19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Зайцев Б.Г., Шевченко А.С. Справочник молодого токаря – М.: Высш. Школа, 1979. – 367 с., ил. – (Профтехобразование. Обраб. резанием.)</w:t>
      </w:r>
    </w:p>
    <w:p w:rsidR="00E00AFA" w:rsidRDefault="00E00AFA" w:rsidP="00E00AFA">
      <w:pPr>
        <w:pStyle w:val="a5"/>
        <w:numPr>
          <w:ilvl w:val="0"/>
          <w:numId w:val="19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Байков Б.А. Атлас конструкций узлов и деталей машин: учеб. пособие/ Под ред. Ряховского О.А., Леликова О.П. – 2-е изд., перераб. И доп //М.: Изд-во МГТУ им Н.Э. Баумана – 2009</w:t>
      </w:r>
    </w:p>
    <w:p w:rsidR="00E00AFA" w:rsidRPr="003C4685" w:rsidRDefault="00E00AFA" w:rsidP="00E00AFA">
      <w:pPr>
        <w:pStyle w:val="a5"/>
        <w:numPr>
          <w:ilvl w:val="0"/>
          <w:numId w:val="19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ГОСТ 18429-73 «Втулки кондукторные постоянные»</w:t>
      </w:r>
    </w:p>
    <w:p w:rsidR="007D593B" w:rsidRPr="007A7552" w:rsidRDefault="007D593B" w:rsidP="007D593B">
      <w:pPr>
        <w:pStyle w:val="afff4"/>
      </w:pPr>
      <w:bookmarkStart w:id="66" w:name="_Toc8657366"/>
      <w:r>
        <w:t>Список литературы(ЭКОЛОГИЧЕСКАЯ ЧАСТЬ)</w:t>
      </w:r>
      <w:bookmarkEnd w:id="66"/>
    </w:p>
    <w:p w:rsidR="007D593B" w:rsidRPr="0093378C" w:rsidRDefault="007D593B" w:rsidP="007D593B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val="ru-RU" w:eastAsia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ГОСТ 12.1.005-88 </w:t>
      </w:r>
      <w:r w:rsidRPr="0093378C">
        <w:rPr>
          <w:rFonts w:cs="Times New Roman"/>
          <w:sz w:val="28"/>
          <w:szCs w:val="28"/>
        </w:rPr>
        <w:t>C</w:t>
      </w:r>
      <w:r w:rsidRPr="0093378C">
        <w:rPr>
          <w:rFonts w:cs="Times New Roman"/>
          <w:sz w:val="28"/>
          <w:szCs w:val="28"/>
          <w:lang w:val="ru-RU"/>
        </w:rPr>
        <w:t xml:space="preserve">истема стандартов безопасности труда (ССБТ). Общие санитарно-гигиенические требования к воздуху рабочей зоны (с Изменением №1) [Электронный ресурс]. – </w:t>
      </w:r>
      <w:r w:rsidRPr="0093378C">
        <w:rPr>
          <w:rFonts w:cs="Times New Roman"/>
          <w:sz w:val="28"/>
          <w:szCs w:val="28"/>
        </w:rPr>
        <w:t>URL</w:t>
      </w:r>
      <w:r w:rsidRPr="0093378C">
        <w:rPr>
          <w:rFonts w:cs="Times New Roman"/>
          <w:sz w:val="28"/>
          <w:szCs w:val="28"/>
          <w:lang w:val="ru-RU"/>
        </w:rPr>
        <w:t xml:space="preserve">: </w:t>
      </w:r>
      <w:hyperlink r:id="rId116" w:history="1">
        <w:r w:rsidRPr="0093378C">
          <w:rPr>
            <w:rStyle w:val="af0"/>
            <w:rFonts w:cs="Times New Roman"/>
            <w:sz w:val="28"/>
            <w:szCs w:val="28"/>
          </w:rPr>
          <w:t>http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://</w:t>
        </w:r>
        <w:r w:rsidRPr="0093378C">
          <w:rPr>
            <w:rStyle w:val="af0"/>
            <w:rFonts w:cs="Times New Roman"/>
            <w:sz w:val="28"/>
            <w:szCs w:val="28"/>
          </w:rPr>
          <w:t>docs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cntd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ru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</w:t>
        </w:r>
        <w:r w:rsidRPr="0093378C">
          <w:rPr>
            <w:rStyle w:val="af0"/>
            <w:rFonts w:cs="Times New Roman"/>
            <w:sz w:val="28"/>
            <w:szCs w:val="28"/>
          </w:rPr>
          <w:t>document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/1200003608</w:t>
        </w:r>
      </w:hyperlink>
      <w:r w:rsidRPr="0093378C">
        <w:rPr>
          <w:rFonts w:cs="Times New Roman"/>
          <w:sz w:val="28"/>
          <w:szCs w:val="28"/>
          <w:lang w:val="ru-RU"/>
        </w:rPr>
        <w:t xml:space="preserve"> (дата обращения: 08.04.2018).</w:t>
      </w:r>
    </w:p>
    <w:p w:rsidR="007D593B" w:rsidRPr="0093378C" w:rsidRDefault="007D593B" w:rsidP="007D593B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93378C">
        <w:rPr>
          <w:rFonts w:cs="Times New Roman"/>
          <w:sz w:val="28"/>
          <w:szCs w:val="28"/>
          <w:lang w:val="ru-RU"/>
        </w:rPr>
        <w:t xml:space="preserve">Галеев А.Г. Эксплуатация испытательных комплексов ракетно-космических систем. </w:t>
      </w:r>
      <w:r w:rsidRPr="0093378C">
        <w:rPr>
          <w:rFonts w:cs="Times New Roman"/>
          <w:sz w:val="28"/>
          <w:szCs w:val="28"/>
        </w:rPr>
        <w:t>Издательство МАИ, 2007. – 16 с.</w:t>
      </w:r>
    </w:p>
    <w:p w:rsidR="007D593B" w:rsidRPr="0093378C" w:rsidRDefault="007D593B" w:rsidP="007D593B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93378C">
        <w:rPr>
          <w:rFonts w:eastAsia="Times New Roman" w:cs="Times New Roman"/>
          <w:sz w:val="28"/>
          <w:szCs w:val="28"/>
          <w:lang w:val="ru-RU" w:eastAsia="ru-RU"/>
        </w:rPr>
        <w:t xml:space="preserve">Даценко И.И. Воздушная среда и здоровье. </w:t>
      </w:r>
      <w:r w:rsidRPr="0093378C">
        <w:rPr>
          <w:rFonts w:eastAsia="Times New Roman" w:cs="Times New Roman"/>
          <w:sz w:val="28"/>
          <w:szCs w:val="28"/>
          <w:lang w:eastAsia="ru-RU"/>
        </w:rPr>
        <w:t xml:space="preserve">Львов, 1981. – 153 с. </w:t>
      </w:r>
    </w:p>
    <w:p w:rsidR="007D593B" w:rsidRPr="0093378C" w:rsidRDefault="007D593B" w:rsidP="007D593B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93378C">
        <w:rPr>
          <w:rFonts w:eastAsia="Times New Roman" w:cs="Times New Roman"/>
          <w:sz w:val="28"/>
          <w:szCs w:val="28"/>
          <w:lang w:val="ru-RU" w:eastAsia="ru-RU"/>
        </w:rPr>
        <w:t xml:space="preserve">Пинигин М.А. Охрана атмосферного воздуха. </w:t>
      </w:r>
      <w:r w:rsidRPr="0093378C">
        <w:rPr>
          <w:rFonts w:eastAsia="Times New Roman" w:cs="Times New Roman"/>
          <w:sz w:val="28"/>
          <w:szCs w:val="28"/>
          <w:lang w:eastAsia="ru-RU"/>
        </w:rPr>
        <w:t>М., 1989. – 245 с.</w:t>
      </w:r>
    </w:p>
    <w:p w:rsidR="007D593B" w:rsidRPr="0093378C" w:rsidRDefault="007D593B" w:rsidP="007D593B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cs="Times New Roman"/>
          <w:i/>
          <w:sz w:val="28"/>
          <w:szCs w:val="28"/>
        </w:rPr>
      </w:pPr>
      <w:r w:rsidRPr="0093378C">
        <w:rPr>
          <w:rFonts w:cs="Times New Roman"/>
          <w:sz w:val="28"/>
          <w:szCs w:val="28"/>
          <w:lang w:val="ru-RU"/>
        </w:rPr>
        <w:t xml:space="preserve">Пиросправка. Справочник по взрывчатым веществам, порохам и пиротехническим составам. </w:t>
      </w:r>
      <w:r w:rsidRPr="0093378C">
        <w:rPr>
          <w:rFonts w:cs="Times New Roman"/>
          <w:sz w:val="28"/>
          <w:szCs w:val="28"/>
        </w:rPr>
        <w:t>Издание 6.</w:t>
      </w:r>
    </w:p>
    <w:p w:rsidR="007D593B" w:rsidRPr="0093378C" w:rsidRDefault="007D593B" w:rsidP="007D593B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eastAsia="Times New Roman" w:cs="Times New Roman"/>
          <w:i/>
          <w:kern w:val="36"/>
          <w:sz w:val="28"/>
          <w:szCs w:val="28"/>
          <w:lang w:eastAsia="ru-RU"/>
        </w:rPr>
      </w:pPr>
      <w:r w:rsidRPr="0093378C">
        <w:rPr>
          <w:rFonts w:eastAsia="Times New Roman" w:cs="Times New Roman"/>
          <w:kern w:val="36"/>
          <w:sz w:val="28"/>
          <w:szCs w:val="28"/>
          <w:lang w:val="ru-RU" w:eastAsia="ru-RU"/>
        </w:rPr>
        <w:t>Кубота Н. Твердые ракетные топлива и взрывчатые вещества</w:t>
      </w:r>
      <w:r w:rsidRPr="0093378C">
        <w:rPr>
          <w:rFonts w:cs="Times New Roman"/>
          <w:sz w:val="28"/>
          <w:szCs w:val="28"/>
          <w:lang w:val="ru-RU"/>
        </w:rPr>
        <w:t xml:space="preserve">. </w:t>
      </w:r>
      <w:r w:rsidRPr="0093378C">
        <w:rPr>
          <w:rFonts w:cs="Times New Roman"/>
          <w:sz w:val="28"/>
          <w:szCs w:val="28"/>
          <w:shd w:val="clear" w:color="auto" w:fill="FFFFFF"/>
          <w:lang w:val="ru-RU"/>
        </w:rPr>
        <w:t xml:space="preserve">2-е, расш. издание. Пермь, 2009. — 546 с. Пер. с англ. </w:t>
      </w:r>
      <w:r w:rsidRPr="0093378C">
        <w:rPr>
          <w:rFonts w:cs="Times New Roman"/>
          <w:sz w:val="28"/>
          <w:szCs w:val="28"/>
          <w:shd w:val="clear" w:color="auto" w:fill="FFFFFF"/>
        </w:rPr>
        <w:t>(изд-во Wiley-VCH Verlag GmbH, ФРГ, 2007. — 509 с.).</w:t>
      </w:r>
    </w:p>
    <w:p w:rsidR="007D593B" w:rsidRPr="0093378C" w:rsidRDefault="007D593B" w:rsidP="007D593B">
      <w:pPr>
        <w:pStyle w:val="a9"/>
        <w:numPr>
          <w:ilvl w:val="0"/>
          <w:numId w:val="12"/>
        </w:numPr>
        <w:spacing w:after="0" w:line="360" w:lineRule="auto"/>
        <w:ind w:left="0"/>
        <w:jc w:val="both"/>
        <w:rPr>
          <w:rFonts w:cs="Times New Roman"/>
          <w:i/>
          <w:sz w:val="28"/>
          <w:szCs w:val="28"/>
          <w:lang w:val="ru-RU"/>
        </w:rPr>
      </w:pPr>
      <w:r w:rsidRPr="0093378C">
        <w:rPr>
          <w:rFonts w:cs="Times New Roman"/>
          <w:sz w:val="28"/>
          <w:szCs w:val="28"/>
          <w:lang w:val="ru-RU"/>
        </w:rPr>
        <w:t>Справочник веществ. – Научно-исследовтельский институт гигиены, токсикологии и профпатологии (НИИГТП) [Электронный ресурс]. –</w:t>
      </w:r>
      <w:r w:rsidRPr="0093378C">
        <w:rPr>
          <w:rFonts w:cs="Times New Roman"/>
          <w:sz w:val="28"/>
          <w:szCs w:val="28"/>
        </w:rPr>
        <w:t>URL</w:t>
      </w:r>
      <w:r w:rsidRPr="0093378C">
        <w:rPr>
          <w:rFonts w:cs="Times New Roman"/>
          <w:sz w:val="28"/>
          <w:szCs w:val="28"/>
          <w:lang w:val="ru-RU"/>
        </w:rPr>
        <w:t xml:space="preserve">: </w:t>
      </w:r>
      <w:hyperlink r:id="rId117" w:history="1">
        <w:r w:rsidRPr="0093378C">
          <w:rPr>
            <w:rStyle w:val="af0"/>
            <w:rFonts w:cs="Times New Roman"/>
            <w:sz w:val="28"/>
            <w:szCs w:val="28"/>
          </w:rPr>
          <w:t>http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://</w:t>
        </w:r>
        <w:r w:rsidRPr="0093378C">
          <w:rPr>
            <w:rStyle w:val="af0"/>
            <w:rFonts w:cs="Times New Roman"/>
            <w:sz w:val="28"/>
            <w:szCs w:val="28"/>
          </w:rPr>
          <w:t>www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rihtop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ru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</w:t>
        </w:r>
        <w:r w:rsidRPr="0093378C">
          <w:rPr>
            <w:rStyle w:val="af0"/>
            <w:rFonts w:cs="Times New Roman"/>
            <w:sz w:val="28"/>
            <w:szCs w:val="28"/>
          </w:rPr>
          <w:t>diagnoseassistant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</w:t>
        </w:r>
        <w:r w:rsidRPr="0093378C">
          <w:rPr>
            <w:rStyle w:val="af0"/>
            <w:rFonts w:cs="Times New Roman"/>
            <w:sz w:val="28"/>
            <w:szCs w:val="28"/>
          </w:rPr>
          <w:t>pages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/</w:t>
        </w:r>
        <w:r w:rsidRPr="0093378C">
          <w:rPr>
            <w:rStyle w:val="af0"/>
            <w:rFonts w:cs="Times New Roman"/>
            <w:sz w:val="28"/>
            <w:szCs w:val="28"/>
          </w:rPr>
          <w:t>Substances</w:t>
        </w:r>
        <w:r w:rsidRPr="0093378C">
          <w:rPr>
            <w:rStyle w:val="af0"/>
            <w:rFonts w:cs="Times New Roman"/>
            <w:sz w:val="28"/>
            <w:szCs w:val="28"/>
            <w:lang w:val="ru-RU"/>
          </w:rPr>
          <w:t>.</w:t>
        </w:r>
        <w:r w:rsidRPr="0093378C">
          <w:rPr>
            <w:rStyle w:val="af0"/>
            <w:rFonts w:cs="Times New Roman"/>
            <w:sz w:val="28"/>
            <w:szCs w:val="28"/>
          </w:rPr>
          <w:t>aspx</w:t>
        </w:r>
      </w:hyperlink>
      <w:r w:rsidRPr="0093378C">
        <w:rPr>
          <w:rFonts w:cs="Times New Roman"/>
          <w:sz w:val="28"/>
          <w:szCs w:val="28"/>
          <w:lang w:val="ru-RU"/>
        </w:rPr>
        <w:t xml:space="preserve"> (дата обращения: 08.04.2018)</w:t>
      </w:r>
    </w:p>
    <w:p w:rsidR="00E00AFA" w:rsidRPr="007D593B" w:rsidRDefault="007D593B" w:rsidP="007D593B">
      <w:pPr>
        <w:pStyle w:val="a5"/>
        <w:rPr>
          <w:lang w:val="ru-RU"/>
        </w:rPr>
      </w:pPr>
      <w:r w:rsidRPr="0093378C">
        <w:rPr>
          <w:rFonts w:eastAsia="Times New Roman"/>
          <w:sz w:val="28"/>
          <w:szCs w:val="28"/>
          <w:lang w:val="ru-RU" w:eastAsia="ru-RU"/>
        </w:rPr>
        <w:t>Энергетика и промышленность России информационный портал</w:t>
      </w:r>
    </w:p>
    <w:sectPr w:rsidR="00E00AFA" w:rsidRPr="007D593B" w:rsidSect="000A23FA">
      <w:pgSz w:w="11906" w:h="16838"/>
      <w:pgMar w:top="567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760" w:rsidRDefault="00A32760" w:rsidP="00564962">
      <w:pPr>
        <w:spacing w:after="0" w:line="240" w:lineRule="auto"/>
      </w:pPr>
      <w:r>
        <w:separator/>
      </w:r>
    </w:p>
  </w:endnote>
  <w:endnote w:type="continuationSeparator" w:id="0">
    <w:p w:rsidR="00A32760" w:rsidRDefault="00A32760" w:rsidP="0056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82360"/>
      <w:docPartObj>
        <w:docPartGallery w:val="Page Numbers (Bottom of Page)"/>
        <w:docPartUnique/>
      </w:docPartObj>
    </w:sdtPr>
    <w:sdtContent>
      <w:p w:rsidR="00DB6E08" w:rsidRDefault="00DB6E08">
        <w:pPr>
          <w:pStyle w:val="ad"/>
          <w:jc w:val="center"/>
        </w:pPr>
        <w:fldSimple w:instr=" PAGE   \* MERGEFORMAT ">
          <w:r w:rsidR="00494B08">
            <w:rPr>
              <w:noProof/>
            </w:rPr>
            <w:t>1</w:t>
          </w:r>
        </w:fldSimple>
      </w:p>
    </w:sdtContent>
  </w:sdt>
  <w:p w:rsidR="00DB6E08" w:rsidRDefault="00DB6E0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760" w:rsidRDefault="00A32760" w:rsidP="00564962">
      <w:pPr>
        <w:spacing w:after="0" w:line="240" w:lineRule="auto"/>
      </w:pPr>
      <w:r>
        <w:separator/>
      </w:r>
    </w:p>
  </w:footnote>
  <w:footnote w:type="continuationSeparator" w:id="0">
    <w:p w:rsidR="00A32760" w:rsidRDefault="00A32760" w:rsidP="00564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6022"/>
    <w:multiLevelType w:val="hybridMultilevel"/>
    <w:tmpl w:val="92F6515A"/>
    <w:lvl w:ilvl="0" w:tplc="07D260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D62814"/>
    <w:multiLevelType w:val="hybridMultilevel"/>
    <w:tmpl w:val="96FE0922"/>
    <w:lvl w:ilvl="0" w:tplc="564CF2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A07D43"/>
    <w:multiLevelType w:val="hybridMultilevel"/>
    <w:tmpl w:val="6B4A8890"/>
    <w:lvl w:ilvl="0" w:tplc="A72CB70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C208EB"/>
    <w:multiLevelType w:val="hybridMultilevel"/>
    <w:tmpl w:val="A000BD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9075300"/>
    <w:multiLevelType w:val="multilevel"/>
    <w:tmpl w:val="EB1E8F4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>
    <w:nsid w:val="1A183BF5"/>
    <w:multiLevelType w:val="hybridMultilevel"/>
    <w:tmpl w:val="E0A25FFC"/>
    <w:lvl w:ilvl="0" w:tplc="8658534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80201A"/>
    <w:multiLevelType w:val="hybridMultilevel"/>
    <w:tmpl w:val="3C9A428C"/>
    <w:lvl w:ilvl="0" w:tplc="8DF440C6">
      <w:start w:val="1"/>
      <w:numFmt w:val="decimal"/>
      <w:pStyle w:val="61"/>
      <w:lvlText w:val="5.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D2124"/>
    <w:multiLevelType w:val="hybridMultilevel"/>
    <w:tmpl w:val="1D70B0F4"/>
    <w:lvl w:ilvl="0" w:tplc="564CF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03F34"/>
    <w:multiLevelType w:val="hybridMultilevel"/>
    <w:tmpl w:val="0900B768"/>
    <w:lvl w:ilvl="0" w:tplc="9C0CE728">
      <w:start w:val="1"/>
      <w:numFmt w:val="decimal"/>
      <w:pStyle w:val="2"/>
      <w:lvlText w:val="2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25877"/>
    <w:multiLevelType w:val="hybridMultilevel"/>
    <w:tmpl w:val="0866B1C6"/>
    <w:lvl w:ilvl="0" w:tplc="EFFAE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16802"/>
    <w:multiLevelType w:val="hybridMultilevel"/>
    <w:tmpl w:val="C7A248A0"/>
    <w:lvl w:ilvl="0" w:tplc="564CF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C1D82"/>
    <w:multiLevelType w:val="hybridMultilevel"/>
    <w:tmpl w:val="92A067A2"/>
    <w:lvl w:ilvl="0" w:tplc="8658534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BD57C1C"/>
    <w:multiLevelType w:val="hybridMultilevel"/>
    <w:tmpl w:val="A1247648"/>
    <w:lvl w:ilvl="0" w:tplc="86585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312265A"/>
    <w:multiLevelType w:val="hybridMultilevel"/>
    <w:tmpl w:val="A230A4F2"/>
    <w:lvl w:ilvl="0" w:tplc="564CF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14966"/>
    <w:multiLevelType w:val="hybridMultilevel"/>
    <w:tmpl w:val="7EFA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121AD5"/>
    <w:multiLevelType w:val="hybridMultilevel"/>
    <w:tmpl w:val="A1247648"/>
    <w:lvl w:ilvl="0" w:tplc="86585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78829CE"/>
    <w:multiLevelType w:val="hybridMultilevel"/>
    <w:tmpl w:val="D898C1B0"/>
    <w:lvl w:ilvl="0" w:tplc="F90E5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C194E43"/>
    <w:multiLevelType w:val="hybridMultilevel"/>
    <w:tmpl w:val="35E63876"/>
    <w:lvl w:ilvl="0" w:tplc="7F82054A">
      <w:start w:val="1"/>
      <w:numFmt w:val="decimal"/>
      <w:pStyle w:val="3"/>
      <w:lvlText w:val="3.%1"/>
      <w:lvlJc w:val="center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D33E5F"/>
    <w:multiLevelType w:val="hybridMultilevel"/>
    <w:tmpl w:val="FEF6D0E2"/>
    <w:lvl w:ilvl="0" w:tplc="564CF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43472"/>
    <w:multiLevelType w:val="hybridMultilevel"/>
    <w:tmpl w:val="64CEAF38"/>
    <w:lvl w:ilvl="0" w:tplc="863053E2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7656E"/>
    <w:multiLevelType w:val="hybridMultilevel"/>
    <w:tmpl w:val="DA64AA94"/>
    <w:lvl w:ilvl="0" w:tplc="564CF2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525635A"/>
    <w:multiLevelType w:val="hybridMultilevel"/>
    <w:tmpl w:val="9DA44BBE"/>
    <w:lvl w:ilvl="0" w:tplc="564CF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48220B"/>
    <w:multiLevelType w:val="hybridMultilevel"/>
    <w:tmpl w:val="577207D6"/>
    <w:lvl w:ilvl="0" w:tplc="564CF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B9603D6"/>
    <w:multiLevelType w:val="multilevel"/>
    <w:tmpl w:val="9076A12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3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25"/>
  </w:num>
  <w:num w:numId="5">
    <w:abstractNumId w:val="11"/>
  </w:num>
  <w:num w:numId="6">
    <w:abstractNumId w:val="15"/>
  </w:num>
  <w:num w:numId="7">
    <w:abstractNumId w:val="19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18"/>
  </w:num>
  <w:num w:numId="13">
    <w:abstractNumId w:val="9"/>
  </w:num>
  <w:num w:numId="14">
    <w:abstractNumId w:val="0"/>
  </w:num>
  <w:num w:numId="15">
    <w:abstractNumId w:val="17"/>
  </w:num>
  <w:num w:numId="16">
    <w:abstractNumId w:val="1"/>
  </w:num>
  <w:num w:numId="17">
    <w:abstractNumId w:val="3"/>
  </w:num>
  <w:num w:numId="18">
    <w:abstractNumId w:val="22"/>
  </w:num>
  <w:num w:numId="19">
    <w:abstractNumId w:val="13"/>
  </w:num>
  <w:num w:numId="20">
    <w:abstractNumId w:val="5"/>
  </w:num>
  <w:num w:numId="21">
    <w:abstractNumId w:val="14"/>
  </w:num>
  <w:num w:numId="22">
    <w:abstractNumId w:val="23"/>
  </w:num>
  <w:num w:numId="23">
    <w:abstractNumId w:val="20"/>
  </w:num>
  <w:num w:numId="24">
    <w:abstractNumId w:val="7"/>
  </w:num>
  <w:num w:numId="25">
    <w:abstractNumId w:val="24"/>
  </w:num>
  <w:num w:numId="26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4D4"/>
    <w:rsid w:val="00016C26"/>
    <w:rsid w:val="00024316"/>
    <w:rsid w:val="000915A7"/>
    <w:rsid w:val="000A1933"/>
    <w:rsid w:val="000A23FA"/>
    <w:rsid w:val="000C62A5"/>
    <w:rsid w:val="000F2989"/>
    <w:rsid w:val="001233D5"/>
    <w:rsid w:val="00125C82"/>
    <w:rsid w:val="00132BA1"/>
    <w:rsid w:val="001716FD"/>
    <w:rsid w:val="0018212F"/>
    <w:rsid w:val="00190A59"/>
    <w:rsid w:val="001C785F"/>
    <w:rsid w:val="001E5D4E"/>
    <w:rsid w:val="001F2E17"/>
    <w:rsid w:val="002045E8"/>
    <w:rsid w:val="0022080A"/>
    <w:rsid w:val="002275B8"/>
    <w:rsid w:val="00230A32"/>
    <w:rsid w:val="00235A11"/>
    <w:rsid w:val="002373A2"/>
    <w:rsid w:val="002523F7"/>
    <w:rsid w:val="00263619"/>
    <w:rsid w:val="00265530"/>
    <w:rsid w:val="00265E95"/>
    <w:rsid w:val="002A7780"/>
    <w:rsid w:val="003066E7"/>
    <w:rsid w:val="00314445"/>
    <w:rsid w:val="00391529"/>
    <w:rsid w:val="0039443C"/>
    <w:rsid w:val="00403694"/>
    <w:rsid w:val="00417929"/>
    <w:rsid w:val="00464781"/>
    <w:rsid w:val="004769B4"/>
    <w:rsid w:val="004936C8"/>
    <w:rsid w:val="00494B08"/>
    <w:rsid w:val="004C6336"/>
    <w:rsid w:val="004C6B3D"/>
    <w:rsid w:val="00564962"/>
    <w:rsid w:val="00564C07"/>
    <w:rsid w:val="0056583A"/>
    <w:rsid w:val="005E1573"/>
    <w:rsid w:val="005E46D8"/>
    <w:rsid w:val="006071E0"/>
    <w:rsid w:val="0062005A"/>
    <w:rsid w:val="00620851"/>
    <w:rsid w:val="00625DE4"/>
    <w:rsid w:val="006635C9"/>
    <w:rsid w:val="00686570"/>
    <w:rsid w:val="00696BD8"/>
    <w:rsid w:val="00697B23"/>
    <w:rsid w:val="006A0641"/>
    <w:rsid w:val="006C0C2E"/>
    <w:rsid w:val="006E46AC"/>
    <w:rsid w:val="00745D97"/>
    <w:rsid w:val="0075154F"/>
    <w:rsid w:val="00771087"/>
    <w:rsid w:val="007847F1"/>
    <w:rsid w:val="007926BB"/>
    <w:rsid w:val="007D593B"/>
    <w:rsid w:val="007D65A1"/>
    <w:rsid w:val="007E18C1"/>
    <w:rsid w:val="007F412C"/>
    <w:rsid w:val="00820190"/>
    <w:rsid w:val="0083395A"/>
    <w:rsid w:val="008339CE"/>
    <w:rsid w:val="00883EFB"/>
    <w:rsid w:val="008A61AC"/>
    <w:rsid w:val="008D14D4"/>
    <w:rsid w:val="008F415B"/>
    <w:rsid w:val="00902C24"/>
    <w:rsid w:val="00992D7D"/>
    <w:rsid w:val="009B4B1D"/>
    <w:rsid w:val="009E1A81"/>
    <w:rsid w:val="009F326B"/>
    <w:rsid w:val="00A25AD0"/>
    <w:rsid w:val="00A263AA"/>
    <w:rsid w:val="00A30E5A"/>
    <w:rsid w:val="00A32760"/>
    <w:rsid w:val="00A51B64"/>
    <w:rsid w:val="00A63378"/>
    <w:rsid w:val="00A83476"/>
    <w:rsid w:val="00A9405E"/>
    <w:rsid w:val="00AA222F"/>
    <w:rsid w:val="00AB4554"/>
    <w:rsid w:val="00AD0A6A"/>
    <w:rsid w:val="00AD490E"/>
    <w:rsid w:val="00AE40C9"/>
    <w:rsid w:val="00B61AD8"/>
    <w:rsid w:val="00B7467F"/>
    <w:rsid w:val="00BB2826"/>
    <w:rsid w:val="00BE42CB"/>
    <w:rsid w:val="00BE7A61"/>
    <w:rsid w:val="00C201FB"/>
    <w:rsid w:val="00C65B5F"/>
    <w:rsid w:val="00CD58C9"/>
    <w:rsid w:val="00D0481A"/>
    <w:rsid w:val="00D05E68"/>
    <w:rsid w:val="00D160A2"/>
    <w:rsid w:val="00D36515"/>
    <w:rsid w:val="00DB6E08"/>
    <w:rsid w:val="00DD3B28"/>
    <w:rsid w:val="00DF28D4"/>
    <w:rsid w:val="00E00AFA"/>
    <w:rsid w:val="00E2159D"/>
    <w:rsid w:val="00E310CB"/>
    <w:rsid w:val="00E5597A"/>
    <w:rsid w:val="00E65279"/>
    <w:rsid w:val="00EA22E3"/>
    <w:rsid w:val="00EA455E"/>
    <w:rsid w:val="00EC0063"/>
    <w:rsid w:val="00ED021D"/>
    <w:rsid w:val="00ED6AD2"/>
    <w:rsid w:val="00EE2D06"/>
    <w:rsid w:val="00F06291"/>
    <w:rsid w:val="00F4442F"/>
    <w:rsid w:val="00F740DB"/>
    <w:rsid w:val="00F8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0">
    <w:name w:val="heading 1"/>
    <w:basedOn w:val="a1"/>
    <w:next w:val="a1"/>
    <w:link w:val="11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649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5E1573"/>
    <w:pPr>
      <w:spacing w:after="0" w:line="360" w:lineRule="auto"/>
      <w:jc w:val="center"/>
      <w:outlineLvl w:val="2"/>
    </w:pPr>
    <w:rPr>
      <w:rFonts w:cs="Times New Roman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5E1573"/>
    <w:pPr>
      <w:jc w:val="both"/>
      <w:outlineLvl w:val="3"/>
    </w:pPr>
    <w:rPr>
      <w:rFonts w:cs="Times New Roman"/>
      <w:b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5649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1">
    <w:name w:val="Заголовок 3 Знак"/>
    <w:basedOn w:val="a2"/>
    <w:link w:val="30"/>
    <w:uiPriority w:val="9"/>
    <w:rsid w:val="005E1573"/>
    <w:rPr>
      <w:rFonts w:ascii="Times New Roman" w:eastAsiaTheme="minorEastAsia" w:hAnsi="Times New Roman" w:cs="Times New Roman"/>
      <w:b/>
      <w:sz w:val="24"/>
      <w:szCs w:val="24"/>
      <w:lang w:val="en-US"/>
    </w:rPr>
  </w:style>
  <w:style w:type="character" w:customStyle="1" w:styleId="40">
    <w:name w:val="Заголовок 4 Знак"/>
    <w:basedOn w:val="a2"/>
    <w:link w:val="4"/>
    <w:uiPriority w:val="9"/>
    <w:rsid w:val="005E1573"/>
    <w:rPr>
      <w:rFonts w:ascii="Times New Roman" w:eastAsiaTheme="minorEastAsia" w:hAnsi="Times New Roman" w:cs="Times New Roman"/>
      <w:b/>
      <w:bCs/>
      <w:sz w:val="24"/>
      <w:szCs w:val="24"/>
      <w:lang w:val="en-US"/>
    </w:rPr>
  </w:style>
  <w:style w:type="paragraph" w:customStyle="1" w:styleId="a5">
    <w:name w:val="!ОснТекст"/>
    <w:basedOn w:val="a1"/>
    <w:link w:val="a6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6">
    <w:name w:val="!ОснТекст Знак"/>
    <w:basedOn w:val="a2"/>
    <w:link w:val="a5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a0">
    <w:name w:val="!Ненумерованный список"/>
    <w:basedOn w:val="a5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9">
    <w:name w:val="List Paragraph"/>
    <w:basedOn w:val="a1"/>
    <w:link w:val="aa"/>
    <w:uiPriority w:val="34"/>
    <w:qFormat/>
    <w:rsid w:val="00024316"/>
    <w:pPr>
      <w:ind w:left="720"/>
      <w:contextualSpacing/>
    </w:pPr>
  </w:style>
  <w:style w:type="character" w:customStyle="1" w:styleId="aa">
    <w:name w:val="Абзац списка Знак"/>
    <w:basedOn w:val="a2"/>
    <w:link w:val="a9"/>
    <w:uiPriority w:val="34"/>
    <w:rsid w:val="00564962"/>
    <w:rPr>
      <w:rFonts w:ascii="Times New Roman" w:eastAsiaTheme="minorEastAsia" w:hAnsi="Times New Roman"/>
      <w:sz w:val="24"/>
      <w:lang w:val="en-US"/>
    </w:rPr>
  </w:style>
  <w:style w:type="paragraph" w:styleId="ab">
    <w:name w:val="header"/>
    <w:basedOn w:val="a1"/>
    <w:link w:val="ac"/>
    <w:uiPriority w:val="99"/>
    <w:unhideWhenUsed/>
    <w:rsid w:val="00564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564962"/>
    <w:rPr>
      <w:rFonts w:ascii="Times New Roman" w:eastAsiaTheme="minorEastAsia" w:hAnsi="Times New Roman"/>
      <w:sz w:val="24"/>
      <w:lang w:val="en-US"/>
    </w:rPr>
  </w:style>
  <w:style w:type="paragraph" w:styleId="ad">
    <w:name w:val="footer"/>
    <w:basedOn w:val="a1"/>
    <w:link w:val="ae"/>
    <w:uiPriority w:val="99"/>
    <w:unhideWhenUsed/>
    <w:rsid w:val="00564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564962"/>
    <w:rPr>
      <w:rFonts w:ascii="Times New Roman" w:eastAsiaTheme="minorEastAsia" w:hAnsi="Times New Roman"/>
      <w:sz w:val="24"/>
      <w:lang w:val="en-US"/>
    </w:rPr>
  </w:style>
  <w:style w:type="paragraph" w:styleId="af">
    <w:name w:val="TOC Heading"/>
    <w:basedOn w:val="10"/>
    <w:next w:val="a1"/>
    <w:uiPriority w:val="39"/>
    <w:unhideWhenUsed/>
    <w:qFormat/>
    <w:rsid w:val="00564962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12">
    <w:name w:val="toc 1"/>
    <w:basedOn w:val="a1"/>
    <w:next w:val="a1"/>
    <w:autoRedefine/>
    <w:uiPriority w:val="39"/>
    <w:unhideWhenUsed/>
    <w:rsid w:val="00564C07"/>
    <w:pPr>
      <w:tabs>
        <w:tab w:val="right" w:leader="dot" w:pos="9345"/>
      </w:tabs>
      <w:spacing w:after="100"/>
    </w:pPr>
    <w:rPr>
      <w:b/>
      <w:noProof/>
      <w:sz w:val="28"/>
      <w:szCs w:val="28"/>
    </w:rPr>
  </w:style>
  <w:style w:type="character" w:styleId="af0">
    <w:name w:val="Hyperlink"/>
    <w:basedOn w:val="a2"/>
    <w:uiPriority w:val="99"/>
    <w:unhideWhenUsed/>
    <w:rsid w:val="00564962"/>
    <w:rPr>
      <w:color w:val="0000FF" w:themeColor="hyperlink"/>
      <w:u w:val="single"/>
    </w:rPr>
  </w:style>
  <w:style w:type="paragraph" w:customStyle="1" w:styleId="af1">
    <w:name w:val="!Формулы"/>
    <w:basedOn w:val="a5"/>
    <w:link w:val="af2"/>
    <w:qFormat/>
    <w:rsid w:val="00564962"/>
    <w:pPr>
      <w:spacing w:before="200" w:after="200"/>
      <w:contextualSpacing/>
    </w:pPr>
    <w:rPr>
      <w:rFonts w:ascii="Cambria Math" w:hAnsi="Cambria Math"/>
    </w:rPr>
  </w:style>
  <w:style w:type="character" w:customStyle="1" w:styleId="af2">
    <w:name w:val="!Формулы Знак"/>
    <w:basedOn w:val="a2"/>
    <w:link w:val="af1"/>
    <w:rsid w:val="00564962"/>
    <w:rPr>
      <w:rFonts w:ascii="Cambria Math" w:eastAsia="Calibri" w:hAnsi="Cambria Math" w:cs="Times New Roman"/>
      <w:sz w:val="24"/>
      <w:szCs w:val="24"/>
      <w:lang w:val="en-US"/>
    </w:rPr>
  </w:style>
  <w:style w:type="paragraph" w:customStyle="1" w:styleId="1">
    <w:name w:val="Стиль1"/>
    <w:basedOn w:val="a9"/>
    <w:link w:val="13"/>
    <w:qFormat/>
    <w:rsid w:val="00564962"/>
    <w:pPr>
      <w:numPr>
        <w:numId w:val="4"/>
      </w:numPr>
      <w:spacing w:line="360" w:lineRule="auto"/>
      <w:jc w:val="both"/>
    </w:pPr>
    <w:rPr>
      <w:rFonts w:eastAsiaTheme="minorHAnsi"/>
      <w:sz w:val="28"/>
      <w:szCs w:val="28"/>
      <w:lang w:val="ru-RU"/>
    </w:rPr>
  </w:style>
  <w:style w:type="character" w:customStyle="1" w:styleId="13">
    <w:name w:val="Стиль1 Знак"/>
    <w:basedOn w:val="aa"/>
    <w:link w:val="1"/>
    <w:rsid w:val="00564962"/>
    <w:rPr>
      <w:sz w:val="28"/>
      <w:szCs w:val="28"/>
    </w:rPr>
  </w:style>
  <w:style w:type="table" w:styleId="af3">
    <w:name w:val="Table Grid"/>
    <w:basedOn w:val="a3"/>
    <w:uiPriority w:val="59"/>
    <w:rsid w:val="00564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Plain Text"/>
    <w:basedOn w:val="a1"/>
    <w:link w:val="af5"/>
    <w:uiPriority w:val="99"/>
    <w:unhideWhenUsed/>
    <w:rsid w:val="005E15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2"/>
    <w:link w:val="af4"/>
    <w:uiPriority w:val="99"/>
    <w:rsid w:val="005E1573"/>
    <w:rPr>
      <w:rFonts w:ascii="Consolas" w:eastAsiaTheme="minorEastAsia" w:hAnsi="Consolas" w:cs="Consolas"/>
      <w:sz w:val="21"/>
      <w:szCs w:val="21"/>
      <w:lang w:val="en-US"/>
    </w:rPr>
  </w:style>
  <w:style w:type="paragraph" w:customStyle="1" w:styleId="af6">
    <w:name w:val="Подписи к рисункам"/>
    <w:basedOn w:val="a1"/>
    <w:link w:val="af7"/>
    <w:rsid w:val="005E1573"/>
    <w:pPr>
      <w:spacing w:after="140" w:line="360" w:lineRule="auto"/>
      <w:contextualSpacing/>
      <w:jc w:val="center"/>
    </w:pPr>
    <w:rPr>
      <w:b/>
      <w:sz w:val="28"/>
    </w:rPr>
  </w:style>
  <w:style w:type="character" w:customStyle="1" w:styleId="af7">
    <w:name w:val="Подписи к рисункам Знак"/>
    <w:basedOn w:val="a2"/>
    <w:link w:val="af6"/>
    <w:rsid w:val="005E1573"/>
    <w:rPr>
      <w:rFonts w:ascii="Times New Roman" w:eastAsiaTheme="minorEastAsia" w:hAnsi="Times New Roman"/>
      <w:b/>
      <w:sz w:val="28"/>
      <w:lang w:val="en-US"/>
    </w:rPr>
  </w:style>
  <w:style w:type="paragraph" w:customStyle="1" w:styleId="-">
    <w:name w:val="Мини-рисунки"/>
    <w:basedOn w:val="af6"/>
    <w:link w:val="-0"/>
    <w:rsid w:val="005E1573"/>
    <w:pPr>
      <w:spacing w:after="280" w:line="240" w:lineRule="auto"/>
    </w:pPr>
    <w:rPr>
      <w:b w:val="0"/>
      <w:sz w:val="24"/>
      <w:szCs w:val="24"/>
    </w:rPr>
  </w:style>
  <w:style w:type="character" w:customStyle="1" w:styleId="-0">
    <w:name w:val="Мини-рисунки Знак"/>
    <w:basedOn w:val="af7"/>
    <w:link w:val="-"/>
    <w:rsid w:val="005E1573"/>
    <w:rPr>
      <w:sz w:val="24"/>
      <w:szCs w:val="24"/>
    </w:rPr>
  </w:style>
  <w:style w:type="paragraph" w:customStyle="1" w:styleId="af8">
    <w:name w:val="Формулы"/>
    <w:basedOn w:val="a1"/>
    <w:link w:val="af9"/>
    <w:rsid w:val="005E1573"/>
    <w:pPr>
      <w:spacing w:before="140" w:after="140" w:line="360" w:lineRule="auto"/>
      <w:ind w:firstLine="709"/>
      <w:jc w:val="both"/>
    </w:pPr>
    <w:rPr>
      <w:rFonts w:ascii="Cambria Math" w:hAnsi="Cambria Math"/>
      <w:i/>
      <w:sz w:val="28"/>
    </w:rPr>
  </w:style>
  <w:style w:type="character" w:customStyle="1" w:styleId="af9">
    <w:name w:val="Формулы Знак"/>
    <w:basedOn w:val="a2"/>
    <w:link w:val="af8"/>
    <w:rsid w:val="005E1573"/>
    <w:rPr>
      <w:rFonts w:ascii="Cambria Math" w:eastAsiaTheme="minorEastAsia" w:hAnsi="Cambria Math"/>
      <w:i/>
      <w:sz w:val="28"/>
      <w:lang w:val="en-US"/>
    </w:rPr>
  </w:style>
  <w:style w:type="paragraph" w:customStyle="1" w:styleId="afa">
    <w:name w:val="РИСУНКИ"/>
    <w:basedOn w:val="10"/>
    <w:link w:val="afb"/>
    <w:rsid w:val="005E1573"/>
    <w:pPr>
      <w:spacing w:after="0"/>
      <w:contextualSpacing/>
    </w:pPr>
    <w:rPr>
      <w:noProof/>
      <w:lang w:eastAsia="ru-RU"/>
    </w:rPr>
  </w:style>
  <w:style w:type="character" w:customStyle="1" w:styleId="afb">
    <w:name w:val="РИСУНКИ Знак"/>
    <w:basedOn w:val="11"/>
    <w:link w:val="afa"/>
    <w:rsid w:val="005E1573"/>
    <w:rPr>
      <w:b/>
      <w:bCs/>
      <w:noProof/>
      <w:lang w:eastAsia="ru-RU"/>
    </w:rPr>
  </w:style>
  <w:style w:type="character" w:styleId="afc">
    <w:name w:val="Emphasis"/>
    <w:basedOn w:val="a2"/>
    <w:uiPriority w:val="20"/>
    <w:rsid w:val="005E1573"/>
    <w:rPr>
      <w:i/>
      <w:iCs/>
    </w:rPr>
  </w:style>
  <w:style w:type="character" w:styleId="afd">
    <w:name w:val="Subtle Emphasis"/>
    <w:basedOn w:val="a2"/>
    <w:uiPriority w:val="19"/>
    <w:rsid w:val="005E1573"/>
    <w:rPr>
      <w:i/>
      <w:iCs/>
      <w:color w:val="808080" w:themeColor="text1" w:themeTint="7F"/>
    </w:rPr>
  </w:style>
  <w:style w:type="paragraph" w:customStyle="1" w:styleId="afe">
    <w:name w:val="Главы"/>
    <w:basedOn w:val="aff"/>
    <w:next w:val="aff"/>
    <w:qFormat/>
    <w:rsid w:val="005E1573"/>
    <w:pPr>
      <w:tabs>
        <w:tab w:val="left" w:pos="284"/>
      </w:tabs>
      <w:spacing w:line="360" w:lineRule="auto"/>
      <w:jc w:val="center"/>
    </w:pPr>
    <w:rPr>
      <w:b/>
      <w:color w:val="000000" w:themeColor="text1"/>
      <w:lang w:eastAsia="ru-RU"/>
    </w:rPr>
  </w:style>
  <w:style w:type="paragraph" w:styleId="aff">
    <w:name w:val="Body Text"/>
    <w:basedOn w:val="a1"/>
    <w:link w:val="aff0"/>
    <w:uiPriority w:val="99"/>
    <w:semiHidden/>
    <w:unhideWhenUsed/>
    <w:rsid w:val="005E1573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5E1573"/>
    <w:rPr>
      <w:rFonts w:ascii="Times New Roman" w:eastAsiaTheme="minorEastAsia" w:hAnsi="Times New Roman"/>
      <w:sz w:val="24"/>
      <w:lang w:val="en-US"/>
    </w:rPr>
  </w:style>
  <w:style w:type="paragraph" w:styleId="22">
    <w:name w:val="toc 2"/>
    <w:basedOn w:val="a1"/>
    <w:next w:val="a1"/>
    <w:autoRedefine/>
    <w:uiPriority w:val="39"/>
    <w:unhideWhenUsed/>
    <w:rsid w:val="005E1573"/>
    <w:pPr>
      <w:tabs>
        <w:tab w:val="right" w:leader="dot" w:pos="9345"/>
      </w:tabs>
      <w:spacing w:after="0"/>
    </w:pPr>
    <w:rPr>
      <w:b/>
      <w:szCs w:val="20"/>
    </w:rPr>
  </w:style>
  <w:style w:type="paragraph" w:customStyle="1" w:styleId="14">
    <w:name w:val="Заголовок 1."/>
    <w:basedOn w:val="a9"/>
    <w:qFormat/>
    <w:rsid w:val="005E1573"/>
    <w:pPr>
      <w:tabs>
        <w:tab w:val="left" w:pos="426"/>
      </w:tabs>
      <w:spacing w:before="200" w:after="0" w:line="360" w:lineRule="auto"/>
      <w:ind w:left="0"/>
      <w:jc w:val="center"/>
    </w:pPr>
    <w:rPr>
      <w:b/>
      <w:sz w:val="28"/>
      <w:lang w:eastAsia="ru-RU"/>
    </w:rPr>
  </w:style>
  <w:style w:type="paragraph" w:customStyle="1" w:styleId="2">
    <w:name w:val="Заголовок 2."/>
    <w:basedOn w:val="14"/>
    <w:qFormat/>
    <w:rsid w:val="005E1573"/>
    <w:pPr>
      <w:numPr>
        <w:numId w:val="10"/>
      </w:numPr>
      <w:ind w:left="0" w:firstLine="0"/>
    </w:pPr>
  </w:style>
  <w:style w:type="paragraph" w:customStyle="1" w:styleId="3">
    <w:name w:val="Заголовок 3."/>
    <w:basedOn w:val="a9"/>
    <w:qFormat/>
    <w:rsid w:val="005E1573"/>
    <w:pPr>
      <w:numPr>
        <w:numId w:val="7"/>
      </w:numPr>
      <w:tabs>
        <w:tab w:val="left" w:pos="426"/>
      </w:tabs>
      <w:spacing w:before="200" w:after="0" w:line="360" w:lineRule="auto"/>
      <w:ind w:left="0" w:firstLine="0"/>
      <w:jc w:val="center"/>
    </w:pPr>
    <w:rPr>
      <w:b/>
    </w:rPr>
  </w:style>
  <w:style w:type="paragraph" w:customStyle="1" w:styleId="a">
    <w:name w:val="!Пронумерованный список"/>
    <w:basedOn w:val="a0"/>
    <w:qFormat/>
    <w:rsid w:val="005E1573"/>
    <w:pPr>
      <w:numPr>
        <w:numId w:val="8"/>
      </w:numPr>
      <w:ind w:left="0" w:firstLine="357"/>
    </w:pPr>
  </w:style>
  <w:style w:type="paragraph" w:customStyle="1" w:styleId="aff1">
    <w:name w:val="!Текст"/>
    <w:basedOn w:val="a1"/>
    <w:link w:val="aff2"/>
    <w:qFormat/>
    <w:rsid w:val="005E1573"/>
    <w:pPr>
      <w:spacing w:after="0" w:line="360" w:lineRule="auto"/>
      <w:jc w:val="both"/>
    </w:pPr>
    <w:rPr>
      <w:rFonts w:cs="Times New Roman"/>
      <w:szCs w:val="24"/>
    </w:rPr>
  </w:style>
  <w:style w:type="character" w:customStyle="1" w:styleId="aff2">
    <w:name w:val="!Текст Знак"/>
    <w:basedOn w:val="a2"/>
    <w:link w:val="aff1"/>
    <w:rsid w:val="005E1573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aff3">
    <w:name w:val="!Таблица"/>
    <w:basedOn w:val="a5"/>
    <w:qFormat/>
    <w:rsid w:val="005E1573"/>
    <w:pPr>
      <w:spacing w:before="200"/>
      <w:ind w:firstLine="0"/>
    </w:pPr>
  </w:style>
  <w:style w:type="paragraph" w:customStyle="1" w:styleId="aff4">
    <w:name w:val="!Рисунок"/>
    <w:basedOn w:val="a5"/>
    <w:qFormat/>
    <w:rsid w:val="005E1573"/>
    <w:pPr>
      <w:spacing w:after="140"/>
      <w:ind w:firstLine="0"/>
      <w:contextualSpacing/>
      <w:jc w:val="center"/>
    </w:pPr>
    <w:rPr>
      <w:noProof/>
      <w:szCs w:val="20"/>
      <w:lang w:eastAsia="ru-RU"/>
    </w:rPr>
  </w:style>
  <w:style w:type="paragraph" w:customStyle="1" w:styleId="aff5">
    <w:name w:val="!Гл.Заголовок"/>
    <w:basedOn w:val="a1"/>
    <w:rsid w:val="005E1573"/>
    <w:pPr>
      <w:spacing w:after="240" w:line="360" w:lineRule="auto"/>
      <w:jc w:val="center"/>
    </w:pPr>
    <w:rPr>
      <w:rFonts w:eastAsia="Calibri" w:cs="Times New Roman"/>
      <w:b/>
      <w:sz w:val="28"/>
    </w:rPr>
  </w:style>
  <w:style w:type="paragraph" w:customStyle="1" w:styleId="15">
    <w:name w:val="Текст1"/>
    <w:basedOn w:val="a1"/>
    <w:autoRedefine/>
    <w:rsid w:val="005E1573"/>
    <w:pPr>
      <w:tabs>
        <w:tab w:val="left" w:pos="700"/>
      </w:tabs>
      <w:spacing w:after="0" w:line="30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5E1573"/>
    <w:pPr>
      <w:spacing w:after="0"/>
      <w:ind w:left="440"/>
    </w:pPr>
    <w:rPr>
      <w:iCs/>
      <w:szCs w:val="20"/>
    </w:rPr>
  </w:style>
  <w:style w:type="paragraph" w:customStyle="1" w:styleId="aff6">
    <w:name w:val="!Подпись к рис"/>
    <w:basedOn w:val="aff1"/>
    <w:link w:val="aff7"/>
    <w:rsid w:val="005E1573"/>
    <w:pPr>
      <w:spacing w:line="240" w:lineRule="auto"/>
      <w:jc w:val="center"/>
    </w:pPr>
    <w:rPr>
      <w:rFonts w:eastAsia="Calibri"/>
      <w:b/>
      <w:szCs w:val="20"/>
    </w:rPr>
  </w:style>
  <w:style w:type="character" w:customStyle="1" w:styleId="aff7">
    <w:name w:val="!Подпись к рис Знак"/>
    <w:basedOn w:val="af2"/>
    <w:link w:val="aff6"/>
    <w:rsid w:val="005E1573"/>
    <w:rPr>
      <w:rFonts w:ascii="Times New Roman" w:hAnsi="Times New Roman"/>
      <w:b/>
      <w:szCs w:val="20"/>
    </w:rPr>
  </w:style>
  <w:style w:type="paragraph" w:customStyle="1" w:styleId="aff8">
    <w:name w:val="!Изображение"/>
    <w:basedOn w:val="a1"/>
    <w:link w:val="aff9"/>
    <w:rsid w:val="005E1573"/>
    <w:pPr>
      <w:spacing w:before="140" w:after="0" w:line="360" w:lineRule="auto"/>
      <w:jc w:val="center"/>
    </w:pPr>
    <w:rPr>
      <w:rFonts w:cs="Times New Roman"/>
      <w:color w:val="FF0000"/>
      <w:sz w:val="28"/>
      <w:szCs w:val="24"/>
    </w:rPr>
  </w:style>
  <w:style w:type="character" w:customStyle="1" w:styleId="aff9">
    <w:name w:val="!Изображение Знак"/>
    <w:basedOn w:val="a2"/>
    <w:link w:val="aff8"/>
    <w:rsid w:val="005E1573"/>
    <w:rPr>
      <w:rFonts w:ascii="Times New Roman" w:eastAsiaTheme="minorEastAsia" w:hAnsi="Times New Roman" w:cs="Times New Roman"/>
      <w:color w:val="FF0000"/>
      <w:sz w:val="28"/>
      <w:szCs w:val="24"/>
      <w:lang w:val="en-US"/>
    </w:rPr>
  </w:style>
  <w:style w:type="paragraph" w:styleId="affa">
    <w:name w:val="Title"/>
    <w:basedOn w:val="a1"/>
    <w:next w:val="a1"/>
    <w:link w:val="affb"/>
    <w:uiPriority w:val="10"/>
    <w:qFormat/>
    <w:rsid w:val="005E1573"/>
    <w:pPr>
      <w:spacing w:before="140" w:after="140" w:line="360" w:lineRule="auto"/>
      <w:ind w:firstLine="709"/>
      <w:contextualSpacing/>
      <w:jc w:val="center"/>
    </w:pPr>
    <w:rPr>
      <w:rFonts w:eastAsiaTheme="majorEastAsia" w:cstheme="majorBidi"/>
      <w:spacing w:val="5"/>
      <w:kern w:val="28"/>
      <w:sz w:val="28"/>
      <w:szCs w:val="52"/>
      <w:lang w:eastAsia="ru-RU"/>
    </w:rPr>
  </w:style>
  <w:style w:type="character" w:customStyle="1" w:styleId="affb">
    <w:name w:val="Название Знак"/>
    <w:basedOn w:val="a2"/>
    <w:link w:val="affa"/>
    <w:uiPriority w:val="10"/>
    <w:rsid w:val="005E1573"/>
    <w:rPr>
      <w:rFonts w:ascii="Times New Roman" w:eastAsiaTheme="majorEastAsia" w:hAnsi="Times New Roman" w:cstheme="majorBidi"/>
      <w:spacing w:val="5"/>
      <w:kern w:val="28"/>
      <w:sz w:val="28"/>
      <w:szCs w:val="52"/>
      <w:lang w:val="en-US" w:eastAsia="ru-RU"/>
    </w:rPr>
  </w:style>
  <w:style w:type="paragraph" w:customStyle="1" w:styleId="16">
    <w:name w:val="Обычный1"/>
    <w:uiPriority w:val="99"/>
    <w:rsid w:val="005E1573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41">
    <w:name w:val="Заголовок 4.1"/>
    <w:link w:val="410"/>
    <w:qFormat/>
    <w:rsid w:val="005E1573"/>
    <w:pPr>
      <w:spacing w:before="200" w:line="240" w:lineRule="auto"/>
      <w:jc w:val="center"/>
    </w:pPr>
    <w:rPr>
      <w:rFonts w:ascii="Times New Roman" w:eastAsiaTheme="minorEastAsia" w:hAnsi="Times New Roman"/>
      <w:b/>
      <w:sz w:val="24"/>
      <w:lang w:val="en-US" w:eastAsia="ru-RU"/>
    </w:rPr>
  </w:style>
  <w:style w:type="character" w:customStyle="1" w:styleId="410">
    <w:name w:val="Заголовок 4.1 Знак"/>
    <w:basedOn w:val="a2"/>
    <w:link w:val="41"/>
    <w:rsid w:val="005E1573"/>
    <w:rPr>
      <w:rFonts w:ascii="Times New Roman" w:eastAsiaTheme="minorEastAsia" w:hAnsi="Times New Roman"/>
      <w:b/>
      <w:sz w:val="24"/>
      <w:lang w:val="en-US" w:eastAsia="ru-RU"/>
    </w:rPr>
  </w:style>
  <w:style w:type="paragraph" w:customStyle="1" w:styleId="61">
    <w:name w:val="Заголовок 6.1"/>
    <w:basedOn w:val="a5"/>
    <w:link w:val="610"/>
    <w:qFormat/>
    <w:rsid w:val="005E1573"/>
    <w:pPr>
      <w:numPr>
        <w:numId w:val="9"/>
      </w:numPr>
      <w:tabs>
        <w:tab w:val="left" w:pos="567"/>
      </w:tabs>
      <w:jc w:val="center"/>
    </w:pPr>
    <w:rPr>
      <w:b/>
      <w:lang w:eastAsia="ru-RU"/>
    </w:rPr>
  </w:style>
  <w:style w:type="character" w:customStyle="1" w:styleId="610">
    <w:name w:val="Заголовок 6.1 Знак"/>
    <w:basedOn w:val="a6"/>
    <w:link w:val="61"/>
    <w:rsid w:val="005E1573"/>
    <w:rPr>
      <w:b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5E1573"/>
    <w:pPr>
      <w:spacing w:after="0"/>
      <w:ind w:left="660"/>
    </w:pPr>
    <w:rPr>
      <w:szCs w:val="18"/>
    </w:rPr>
  </w:style>
  <w:style w:type="paragraph" w:styleId="5">
    <w:name w:val="toc 5"/>
    <w:basedOn w:val="a1"/>
    <w:next w:val="a1"/>
    <w:autoRedefine/>
    <w:uiPriority w:val="39"/>
    <w:unhideWhenUsed/>
    <w:rsid w:val="005E1573"/>
    <w:pPr>
      <w:spacing w:after="0"/>
      <w:ind w:left="88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5E1573"/>
    <w:pPr>
      <w:spacing w:after="0"/>
      <w:ind w:left="11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5E1573"/>
    <w:pPr>
      <w:spacing w:after="0"/>
      <w:ind w:left="132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5E1573"/>
    <w:pPr>
      <w:spacing w:after="0"/>
      <w:ind w:left="154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5E1573"/>
    <w:pPr>
      <w:spacing w:after="0"/>
      <w:ind w:left="1760"/>
    </w:pPr>
    <w:rPr>
      <w:sz w:val="18"/>
      <w:szCs w:val="18"/>
    </w:rPr>
  </w:style>
  <w:style w:type="paragraph" w:styleId="affc">
    <w:name w:val="caption"/>
    <w:basedOn w:val="a1"/>
    <w:next w:val="a1"/>
    <w:uiPriority w:val="35"/>
    <w:unhideWhenUsed/>
    <w:qFormat/>
    <w:rsid w:val="005E15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d">
    <w:name w:val="Normal (Web)"/>
    <w:basedOn w:val="a1"/>
    <w:uiPriority w:val="99"/>
    <w:unhideWhenUsed/>
    <w:rsid w:val="005E157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affe">
    <w:name w:val="No Spacing"/>
    <w:aliases w:val="текст мой"/>
    <w:link w:val="afff"/>
    <w:uiPriority w:val="1"/>
    <w:qFormat/>
    <w:rsid w:val="005E157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fff">
    <w:name w:val="Без интервала Знак"/>
    <w:aliases w:val="текст мой Знак"/>
    <w:basedOn w:val="a2"/>
    <w:link w:val="affe"/>
    <w:uiPriority w:val="1"/>
    <w:rsid w:val="005E1573"/>
    <w:rPr>
      <w:rFonts w:ascii="Times New Roman" w:hAnsi="Times New Roman"/>
      <w:sz w:val="24"/>
    </w:rPr>
  </w:style>
  <w:style w:type="paragraph" w:styleId="afff0">
    <w:name w:val="List Number"/>
    <w:basedOn w:val="a1"/>
    <w:rsid w:val="005E1573"/>
    <w:pPr>
      <w:tabs>
        <w:tab w:val="num" w:pos="720"/>
      </w:tabs>
      <w:spacing w:after="0" w:line="360" w:lineRule="auto"/>
      <w:ind w:left="720" w:hanging="360"/>
    </w:pPr>
    <w:rPr>
      <w:rFonts w:eastAsia="Times New Roman" w:cs="Times New Roman"/>
      <w:szCs w:val="20"/>
      <w:lang w:val="ru-RU" w:eastAsia="ru-RU"/>
    </w:rPr>
  </w:style>
  <w:style w:type="paragraph" w:styleId="23">
    <w:name w:val="List Bullet 2"/>
    <w:basedOn w:val="a1"/>
    <w:autoRedefine/>
    <w:rsid w:val="005E1573"/>
    <w:pPr>
      <w:spacing w:after="0" w:line="36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afff1">
    <w:name w:val="Текст проекта"/>
    <w:basedOn w:val="a1"/>
    <w:qFormat/>
    <w:rsid w:val="005E1573"/>
    <w:pPr>
      <w:spacing w:line="360" w:lineRule="auto"/>
      <w:ind w:firstLine="709"/>
      <w:contextualSpacing/>
      <w:jc w:val="both"/>
    </w:pPr>
    <w:rPr>
      <w:rFonts w:eastAsiaTheme="minorHAnsi"/>
      <w:sz w:val="28"/>
      <w:lang w:val="ru-RU" w:bidi="en-US"/>
    </w:rPr>
  </w:style>
  <w:style w:type="paragraph" w:customStyle="1" w:styleId="afff2">
    <w:name w:val="Заголовок"/>
    <w:basedOn w:val="10"/>
    <w:link w:val="afff3"/>
    <w:qFormat/>
    <w:rsid w:val="004769B4"/>
    <w:rPr>
      <w:lang w:val="ru-RU"/>
    </w:rPr>
  </w:style>
  <w:style w:type="paragraph" w:customStyle="1" w:styleId="afff4">
    <w:name w:val="Заголовок_ВКР"/>
    <w:basedOn w:val="afff2"/>
    <w:link w:val="afff5"/>
    <w:qFormat/>
    <w:rsid w:val="004769B4"/>
  </w:style>
  <w:style w:type="character" w:customStyle="1" w:styleId="afff3">
    <w:name w:val="Заголовок Знак"/>
    <w:basedOn w:val="11"/>
    <w:link w:val="afff2"/>
    <w:rsid w:val="004769B4"/>
    <w:rPr>
      <w:b/>
      <w:bCs/>
    </w:rPr>
  </w:style>
  <w:style w:type="character" w:customStyle="1" w:styleId="afff5">
    <w:name w:val="Заголовок_ВКР Знак"/>
    <w:basedOn w:val="afff3"/>
    <w:link w:val="afff4"/>
    <w:rsid w:val="004769B4"/>
  </w:style>
  <w:style w:type="paragraph" w:styleId="afff6">
    <w:name w:val="Subtitle"/>
    <w:basedOn w:val="a1"/>
    <w:next w:val="a1"/>
    <w:link w:val="afff7"/>
    <w:uiPriority w:val="11"/>
    <w:qFormat/>
    <w:rsid w:val="00564C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ff7">
    <w:name w:val="Подзаголовок Знак"/>
    <w:basedOn w:val="a2"/>
    <w:link w:val="afff6"/>
    <w:uiPriority w:val="11"/>
    <w:rsid w:val="00564C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customStyle="1" w:styleId="afff8">
    <w:name w:val="Подзаголовок ВКР"/>
    <w:basedOn w:val="afff6"/>
    <w:link w:val="afff9"/>
    <w:rsid w:val="00564C07"/>
    <w:pPr>
      <w:spacing w:before="120" w:after="120" w:line="360" w:lineRule="auto"/>
      <w:jc w:val="center"/>
    </w:pPr>
    <w:rPr>
      <w:rFonts w:ascii="Times New Roman" w:hAnsi="Times New Roman" w:cs="Times New Roman"/>
      <w:b/>
      <w:i w:val="0"/>
      <w:color w:val="000000" w:themeColor="text1"/>
      <w:spacing w:val="0"/>
      <w:sz w:val="28"/>
      <w:szCs w:val="28"/>
      <w:lang w:val="ru-RU"/>
    </w:rPr>
  </w:style>
  <w:style w:type="paragraph" w:customStyle="1" w:styleId="afffa">
    <w:name w:val="Подзаголовок_ВКР"/>
    <w:basedOn w:val="afff4"/>
    <w:link w:val="afffb"/>
    <w:qFormat/>
    <w:rsid w:val="00564C07"/>
    <w:pPr>
      <w:spacing w:before="140"/>
    </w:pPr>
  </w:style>
  <w:style w:type="character" w:customStyle="1" w:styleId="afff9">
    <w:name w:val="Подзаголовок ВКР Знак"/>
    <w:basedOn w:val="afff7"/>
    <w:link w:val="afff8"/>
    <w:rsid w:val="00564C07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ffc">
    <w:name w:val="Глава_ВКР"/>
    <w:basedOn w:val="afff4"/>
    <w:link w:val="afffd"/>
    <w:qFormat/>
    <w:rsid w:val="000F2989"/>
  </w:style>
  <w:style w:type="character" w:customStyle="1" w:styleId="afffb">
    <w:name w:val="Подзаголовок_ВКР Знак"/>
    <w:basedOn w:val="afff5"/>
    <w:link w:val="afffa"/>
    <w:rsid w:val="00564C07"/>
    <w:rPr>
      <w:b/>
      <w:bCs/>
    </w:rPr>
  </w:style>
  <w:style w:type="character" w:customStyle="1" w:styleId="afffd">
    <w:name w:val="Глава_ВКР Знак"/>
    <w:basedOn w:val="afff5"/>
    <w:link w:val="afffc"/>
    <w:rsid w:val="000F29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hyperlink" Target="http://www.rihtop.ru/diagnoseassistant/pages/Substances.aspx" TargetMode="External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image" Target="media/image54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87" Type="http://schemas.openxmlformats.org/officeDocument/2006/relationships/image" Target="media/image38.wmf"/><Relationship Id="rId102" Type="http://schemas.openxmlformats.org/officeDocument/2006/relationships/image" Target="media/image48.png"/><Relationship Id="rId110" Type="http://schemas.openxmlformats.org/officeDocument/2006/relationships/image" Target="media/image53.wmf"/><Relationship Id="rId115" Type="http://schemas.openxmlformats.org/officeDocument/2006/relationships/chart" Target="charts/chart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9" Type="http://schemas.openxmlformats.org/officeDocument/2006/relationships/image" Target="media/image6.wmf"/><Relationship Id="rId14" Type="http://schemas.openxmlformats.org/officeDocument/2006/relationships/image" Target="media/image3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png"/><Relationship Id="rId105" Type="http://schemas.openxmlformats.org/officeDocument/2006/relationships/oleObject" Target="embeddings/oleObject47.bin"/><Relationship Id="rId113" Type="http://schemas.openxmlformats.org/officeDocument/2006/relationships/hyperlink" Target="http://docs.cntd.ru/document/1200003608" TargetMode="External"/><Relationship Id="rId11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9.emf"/><Relationship Id="rId108" Type="http://schemas.openxmlformats.org/officeDocument/2006/relationships/image" Target="media/image52.wmf"/><Relationship Id="rId116" Type="http://schemas.openxmlformats.org/officeDocument/2006/relationships/hyperlink" Target="http://docs.cntd.ru/document/1200003608" TargetMode="Externa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51.wmf"/><Relationship Id="rId114" Type="http://schemas.openxmlformats.org/officeDocument/2006/relationships/hyperlink" Target="http://www.rihtop.ru/diagnoseassistant/pages/Substances.aspx" TargetMode="External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png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2.pn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image" Target="media/image43.png"/><Relationship Id="rId104" Type="http://schemas.openxmlformats.org/officeDocument/2006/relationships/image" Target="media/image5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Затраты на проектирование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Лист1!$A$1:$A$5</c:f>
              <c:strCache>
                <c:ptCount val="5"/>
                <c:pt idx="0">
                  <c:v>Заработная плата</c:v>
                </c:pt>
                <c:pt idx="1">
                  <c:v>Оборудование</c:v>
                </c:pt>
                <c:pt idx="2">
                  <c:v>Программное обеспечение</c:v>
                </c:pt>
                <c:pt idx="3">
                  <c:v>Организационные расходы</c:v>
                </c:pt>
                <c:pt idx="4">
                  <c:v>Накладные расходы</c:v>
                </c:pt>
              </c:strCache>
            </c:strRef>
          </c:cat>
          <c:val>
            <c:numRef>
              <c:f>Лист1!$B$1:$B$5</c:f>
              <c:numCache>
                <c:formatCode>General</c:formatCode>
                <c:ptCount val="5"/>
                <c:pt idx="0">
                  <c:v>47.4783846856254</c:v>
                </c:pt>
                <c:pt idx="1">
                  <c:v>4.6406858655823946</c:v>
                </c:pt>
                <c:pt idx="2">
                  <c:v>7.1193678885657388</c:v>
                </c:pt>
                <c:pt idx="3">
                  <c:v>2.7788538117259849</c:v>
                </c:pt>
                <c:pt idx="4">
                  <c:v>37.982707748500388</c:v>
                </c:pt>
              </c:numCache>
            </c:numRef>
          </c:val>
        </c:ser>
        <c:dLbls>
          <c:showPercent val="1"/>
        </c:dLbls>
      </c:pie3D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75B84F-5E08-41CE-96EE-E6E8D250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63</Pages>
  <Words>13291</Words>
  <Characters>75765</Characters>
  <Application>Microsoft Office Word</Application>
  <DocSecurity>0</DocSecurity>
  <Lines>631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2019-05-13T07:55:00Z</dcterms:created>
  <dcterms:modified xsi:type="dcterms:W3CDTF">2019-05-13T12:32:00Z</dcterms:modified>
</cp:coreProperties>
</file>