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1980"/>
        <w:gridCol w:w="1980"/>
        <w:gridCol w:w="1800"/>
        <w:gridCol w:w="2430"/>
        <w:gridCol w:w="2346"/>
        <w:gridCol w:w="1156"/>
      </w:tblGrid>
      <w:tr w:rsidR="00676A2E" w:rsidRPr="00676A2E" w14:paraId="2537641C" w14:textId="77777777" w:rsidTr="00676A2E">
        <w:trPr>
          <w:trHeight w:val="165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B46DE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Study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A6F1F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Research question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59BC6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source (precise type)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5FEE0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Key assumptions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FD2A2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Key finding (PEC/PNEC)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062F9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Main limitations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1C74C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First author, journal, year</w:t>
            </w:r>
          </w:p>
        </w:tc>
      </w:tr>
      <w:tr w:rsidR="00676A2E" w:rsidRPr="00676A2E" w14:paraId="661440CD" w14:textId="77777777" w:rsidTr="00676A2E">
        <w:trPr>
          <w:trHeight w:val="180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8542C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Italy × Stockholm watch-list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1F932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Which watch-list drugs pose greatest environmental risk in Italy?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1CB82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National drug utilization statistics 2019–21; 25-drug Stockholm PNEC list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8F39F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Standard excretion + dilution; external Stockholm PNECs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6F9D8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RQ &gt;1: levonorgestrel, ciprofloxacin, amoxicillin, azithromycin, venlafaxine, sertraline, diclofenac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BC090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25 pre-selected drugs; external PNECs; no measured validation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74022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Giunchi, Br J Clin Pharmacol, 2023 [4]</w:t>
            </w:r>
          </w:p>
        </w:tc>
      </w:tr>
      <w:tr w:rsidR="00676A2E" w:rsidRPr="00676A2E" w14:paraId="1BE3B7E5" w14:textId="77777777" w:rsidTr="00676A2E">
        <w:trPr>
          <w:trHeight w:val="165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6DA41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Catalonia, Spain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FCB07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Which of 810 drugs to prioritize; how does risk vary spatially/seasonally?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C9619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Regional dispensing/reimbursement data 2014–21, 810 substances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70CA9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Excretion, WWTP removal, dilution; water-scarcity factor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D5F1F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261/810 exceeded EMA 10 ng/L in 2021; rose with scarcity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71D26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Dispensing-only (no OTC/hospital/vet); default parameters; single threshold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6226F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Domínguez-García, Environ Res, 2025 [5]</w:t>
            </w:r>
          </w:p>
        </w:tc>
      </w:tr>
      <w:tr w:rsidR="00676A2E" w:rsidRPr="00676A2E" w14:paraId="4D0A1E63" w14:textId="77777777" w:rsidTr="00676A2E">
        <w:trPr>
          <w:trHeight w:val="165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28F2E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Norway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B9A07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Can national sales data reliably predict risk vs. measurements?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0A881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National wholesale + prescription + veterinary sales 2016–19, ~200 APIs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D2BE9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Conservative PEC; adds persistence/bioaccumulation flags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A7BAF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17 APIs RQ &gt;1; levonorgestrel RQ 220, ciprofloxacin RQ 56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7D3F3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Overpredicted 18/20 vs. measured; OTC gap (~70%); sparse PNEC/PBT data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ACFFE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Welch, Environ </w:t>
            </w:r>
            <w:proofErr w:type="spellStart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Toxicol</w:t>
            </w:r>
            <w:proofErr w:type="spellEnd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Chem, 2023 [6]</w:t>
            </w:r>
          </w:p>
        </w:tc>
      </w:tr>
      <w:tr w:rsidR="00676A2E" w:rsidRPr="00676A2E" w14:paraId="2E042D9F" w14:textId="77777777" w:rsidTr="00676A2E">
        <w:trPr>
          <w:trHeight w:val="165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CA804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Greece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65214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What environmental risk arises from national antimicrobial consumption?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7C50D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National antimicrobial consumption statistics 2008–10, 24 drugs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F39E5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Mass balance; literature excretion/removal; ECOSAR PNECs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CEC8C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RQ &gt;1 for 7/24 (algae); amoxicillin, clarithromycin RQ &gt;80 chronic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B6EFC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Antimicrobials only; literature/ECOSAR toxicity; no local measurement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D6EE6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Iatrou, Environ Sci </w:t>
            </w:r>
            <w:proofErr w:type="spellStart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Pollut</w:t>
            </w:r>
            <w:proofErr w:type="spellEnd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Res, 2014 [1]</w:t>
            </w:r>
          </w:p>
        </w:tc>
      </w:tr>
      <w:tr w:rsidR="00676A2E" w:rsidRPr="00676A2E" w14:paraId="13A75B66" w14:textId="77777777" w:rsidTr="00676A2E">
        <w:trPr>
          <w:trHeight w:val="165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6EBD9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Australia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2E1CA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Which community antibiotics exceed risk thresholds nationally?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CC2E6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National community dispensing data; antibiotics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DB418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PEC/RQ with sensitivity analysis of assessor assumptions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2BB95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Amoxicillin, cefalexin, clindamycin, azithromycin, phenoxymethylpenicillin exceed thresholds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32C2D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RQ highly sensitive to assumptions; antibiotics only; no ERA infrastructure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62AD82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Day, </w:t>
            </w:r>
            <w:proofErr w:type="spellStart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Regul</w:t>
            </w:r>
            <w:proofErr w:type="spellEnd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Toxicol</w:t>
            </w:r>
            <w:proofErr w:type="spellEnd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Pharmacol</w:t>
            </w:r>
            <w:proofErr w:type="spellEnd"/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, 2026 [2]</w:t>
            </w:r>
          </w:p>
        </w:tc>
      </w:tr>
      <w:tr w:rsidR="00676A2E" w:rsidRPr="00676A2E" w14:paraId="781D17D2" w14:textId="77777777" w:rsidTr="00676A2E">
        <w:trPr>
          <w:trHeight w:val="165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A259C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Ireland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18514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How do human vs. veterinary antibiotic usage compare as pollution sources?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AF49B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National human + veterinary antibiotic usage data; 6 classes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6BBD1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Probabilistic usage, metabolism, degradation, removal; MIC-based RQ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0409B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Healthcare RQ &gt; agriculture; macrolides and penicillins highest</w:t>
            </w:r>
          </w:p>
        </w:tc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B4191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Class-level (not per-drug); MIC-based endpoints; screening-level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F278D" w14:textId="77777777" w:rsidR="00676A2E" w:rsidRPr="00676A2E" w:rsidRDefault="00676A2E" w:rsidP="00676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6A2E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14:ligatures w14:val="none"/>
              </w:rPr>
              <w:t>Monahan, Sci Total Environ, 2022 [3]</w:t>
            </w:r>
          </w:p>
        </w:tc>
      </w:tr>
    </w:tbl>
    <w:p w14:paraId="03ECC554" w14:textId="77777777" w:rsidR="008019FF" w:rsidRDefault="008019FF"/>
    <w:p w14:paraId="062CF86E" w14:textId="77777777" w:rsidR="00676A2E" w:rsidRPr="00676A2E" w:rsidRDefault="00676A2E" w:rsidP="00676A2E">
      <w:r w:rsidRPr="00676A2E">
        <w:t>1.</w:t>
      </w:r>
    </w:p>
    <w:p w14:paraId="06434F15" w14:textId="77777777" w:rsidR="00676A2E" w:rsidRPr="00676A2E" w:rsidRDefault="00676A2E" w:rsidP="00676A2E">
      <w:hyperlink r:id="rId4" w:tgtFrame="_blank" w:history="1">
        <w:r w:rsidRPr="00676A2E">
          <w:rPr>
            <w:rStyle w:val="Hyperlink"/>
          </w:rPr>
          <w:t>Consumption-Based Approach for Predicting Environmental Risk in Greece Due to the Presence of Antimicrobials in Domestic Wastewater.</w:t>
        </w:r>
      </w:hyperlink>
    </w:p>
    <w:p w14:paraId="5F3D982B" w14:textId="77777777" w:rsidR="00676A2E" w:rsidRPr="00676A2E" w:rsidRDefault="00676A2E" w:rsidP="00676A2E">
      <w:r w:rsidRPr="00676A2E">
        <w:t xml:space="preserve">Environmental Science and Pollution Research International. 2014. Iatrou EI, </w:t>
      </w:r>
      <w:proofErr w:type="spellStart"/>
      <w:r w:rsidRPr="00676A2E">
        <w:t>Stasinakis</w:t>
      </w:r>
      <w:proofErr w:type="spellEnd"/>
      <w:r w:rsidRPr="00676A2E">
        <w:t xml:space="preserve"> AS, Thomaidis NS.</w:t>
      </w:r>
    </w:p>
    <w:p w14:paraId="590384A8" w14:textId="77777777" w:rsidR="00676A2E" w:rsidRPr="00676A2E" w:rsidRDefault="00676A2E" w:rsidP="00676A2E">
      <w:r w:rsidRPr="00676A2E">
        <w:t>2.</w:t>
      </w:r>
    </w:p>
    <w:p w14:paraId="77051577" w14:textId="77777777" w:rsidR="00676A2E" w:rsidRPr="00676A2E" w:rsidRDefault="00676A2E" w:rsidP="00676A2E">
      <w:hyperlink r:id="rId5" w:tgtFrame="_blank" w:history="1">
        <w:r w:rsidRPr="00676A2E">
          <w:rPr>
            <w:rStyle w:val="Hyperlink"/>
          </w:rPr>
          <w:t>Effectiveness and Limitations of Environmental Risk Assessments to Identify Antibiotics of Greatest Concern in Australia.</w:t>
        </w:r>
      </w:hyperlink>
    </w:p>
    <w:p w14:paraId="191580C7" w14:textId="77777777" w:rsidR="00676A2E" w:rsidRPr="00676A2E" w:rsidRDefault="00676A2E" w:rsidP="00676A2E">
      <w:r w:rsidRPr="00676A2E">
        <w:t xml:space="preserve">Regulatory Toxicology and Pharmacology : RTP. 2026. Day I, </w:t>
      </w:r>
      <w:proofErr w:type="spellStart"/>
      <w:r w:rsidRPr="00676A2E">
        <w:t>Hensher</w:t>
      </w:r>
      <w:proofErr w:type="spellEnd"/>
      <w:r w:rsidRPr="00676A2E">
        <w:t xml:space="preserve"> </w:t>
      </w:r>
      <w:proofErr w:type="spellStart"/>
      <w:r w:rsidRPr="00676A2E">
        <w:t>M.Recent</w:t>
      </w:r>
      <w:proofErr w:type="spellEnd"/>
    </w:p>
    <w:p w14:paraId="68FA0039" w14:textId="77777777" w:rsidR="00676A2E" w:rsidRPr="00676A2E" w:rsidRDefault="00676A2E" w:rsidP="00676A2E">
      <w:r w:rsidRPr="00676A2E">
        <w:t>3.</w:t>
      </w:r>
    </w:p>
    <w:p w14:paraId="59E771CF" w14:textId="77777777" w:rsidR="00676A2E" w:rsidRPr="00676A2E" w:rsidRDefault="00676A2E" w:rsidP="00676A2E">
      <w:hyperlink r:id="rId6" w:tgtFrame="_blank" w:history="1">
        <w:r w:rsidRPr="00676A2E">
          <w:rPr>
            <w:rStyle w:val="Hyperlink"/>
          </w:rPr>
          <w:t>A Comparative Risk Ranking of Antibiotic Pollution From Human and Veterinary Antibiotic Usage - An Irish Case Study.</w:t>
        </w:r>
      </w:hyperlink>
    </w:p>
    <w:p w14:paraId="1F05E9A5" w14:textId="77777777" w:rsidR="00676A2E" w:rsidRPr="00676A2E" w:rsidRDefault="00676A2E" w:rsidP="00676A2E">
      <w:r w:rsidRPr="00676A2E">
        <w:t>The Science of the Total Environment. 2022. Monahan C, Harris S, Morris D, Cummins E.</w:t>
      </w:r>
    </w:p>
    <w:p w14:paraId="40E11171" w14:textId="77777777" w:rsidR="00676A2E" w:rsidRPr="00676A2E" w:rsidRDefault="00676A2E" w:rsidP="00676A2E">
      <w:r w:rsidRPr="00676A2E">
        <w:t>4.</w:t>
      </w:r>
    </w:p>
    <w:p w14:paraId="1567063A" w14:textId="77777777" w:rsidR="00676A2E" w:rsidRPr="00676A2E" w:rsidRDefault="00676A2E" w:rsidP="00676A2E">
      <w:hyperlink r:id="rId7" w:tgtFrame="_blank" w:history="1">
        <w:r w:rsidRPr="00676A2E">
          <w:rPr>
            <w:rStyle w:val="Hyperlink"/>
          </w:rPr>
          <w:t>The Environmental Impact of Pharmaceuticals in Italy: Integrating Healthcare and Eco-Toxicological Data to Assess and Potentially Mitigate Their Diffusion to Water Supplies.</w:t>
        </w:r>
      </w:hyperlink>
    </w:p>
    <w:p w14:paraId="2C66A14F" w14:textId="77777777" w:rsidR="00676A2E" w:rsidRPr="00676A2E" w:rsidRDefault="00676A2E" w:rsidP="00676A2E">
      <w:r w:rsidRPr="00676A2E">
        <w:t>British Journal of Clinical Pharmacology. 2023. </w:t>
      </w:r>
      <w:proofErr w:type="spellStart"/>
      <w:r w:rsidRPr="00676A2E">
        <w:t>Giunchi</w:t>
      </w:r>
      <w:proofErr w:type="spellEnd"/>
      <w:r w:rsidRPr="00676A2E">
        <w:t xml:space="preserve"> V, </w:t>
      </w:r>
      <w:proofErr w:type="spellStart"/>
      <w:r w:rsidRPr="00676A2E">
        <w:t>Fusaroli</w:t>
      </w:r>
      <w:proofErr w:type="spellEnd"/>
      <w:r w:rsidRPr="00676A2E">
        <w:t xml:space="preserve"> M, Linder E, et al.</w:t>
      </w:r>
    </w:p>
    <w:p w14:paraId="78471D0D" w14:textId="77777777" w:rsidR="00676A2E" w:rsidRPr="00676A2E" w:rsidRDefault="00676A2E" w:rsidP="00676A2E">
      <w:r w:rsidRPr="00676A2E">
        <w:t>5.</w:t>
      </w:r>
    </w:p>
    <w:p w14:paraId="5B327541" w14:textId="77777777" w:rsidR="00676A2E" w:rsidRPr="00676A2E" w:rsidRDefault="00676A2E" w:rsidP="00676A2E">
      <w:hyperlink r:id="rId8" w:tgtFrame="_blank" w:history="1">
        <w:r w:rsidRPr="00676A2E">
          <w:rPr>
            <w:rStyle w:val="Hyperlink"/>
          </w:rPr>
          <w:t>Predicted Environmental Concentrations to Prioritize and Determine Geographical and Temporal Variation of 810 Pharmaceuticals in Wastewaters and Rivers.</w:t>
        </w:r>
      </w:hyperlink>
    </w:p>
    <w:p w14:paraId="39C93048" w14:textId="77777777" w:rsidR="00676A2E" w:rsidRPr="00676A2E" w:rsidRDefault="00676A2E" w:rsidP="00676A2E">
      <w:r w:rsidRPr="00676A2E">
        <w:t xml:space="preserve">Environmental Research. 2025. Domínguez-García P, Rodríguez N, Moreno A, Lacorte S, Gómez-Canela </w:t>
      </w:r>
      <w:proofErr w:type="spellStart"/>
      <w:r w:rsidRPr="00676A2E">
        <w:t>C.Recent</w:t>
      </w:r>
      <w:proofErr w:type="spellEnd"/>
    </w:p>
    <w:p w14:paraId="764E02AF" w14:textId="77777777" w:rsidR="00676A2E" w:rsidRPr="00676A2E" w:rsidRDefault="00676A2E" w:rsidP="00676A2E">
      <w:r w:rsidRPr="00676A2E">
        <w:t>6.</w:t>
      </w:r>
    </w:p>
    <w:p w14:paraId="29C9ED2F" w14:textId="77777777" w:rsidR="00676A2E" w:rsidRPr="00676A2E" w:rsidRDefault="00676A2E" w:rsidP="00676A2E">
      <w:hyperlink r:id="rId9" w:tgtFrame="_blank" w:history="1">
        <w:r w:rsidRPr="00676A2E">
          <w:rPr>
            <w:rStyle w:val="Hyperlink"/>
          </w:rPr>
          <w:t>Predicting Environmental Risks of Pharmaceuticals From Wholesale Data: An Example From Norway.</w:t>
        </w:r>
      </w:hyperlink>
    </w:p>
    <w:p w14:paraId="429CF66C" w14:textId="77777777" w:rsidR="00676A2E" w:rsidRPr="00676A2E" w:rsidRDefault="00676A2E" w:rsidP="00676A2E">
      <w:r w:rsidRPr="00676A2E">
        <w:t xml:space="preserve">Environmental Toxicology and Chemistry. 2023. Welch SA, Moe SJ, </w:t>
      </w:r>
      <w:proofErr w:type="spellStart"/>
      <w:r w:rsidRPr="00676A2E">
        <w:t>Sharikabad</w:t>
      </w:r>
      <w:proofErr w:type="spellEnd"/>
      <w:r w:rsidRPr="00676A2E">
        <w:t xml:space="preserve"> MN, et al.</w:t>
      </w:r>
    </w:p>
    <w:p w14:paraId="077EA837" w14:textId="77777777" w:rsidR="00676A2E" w:rsidRDefault="00676A2E"/>
    <w:sectPr w:rsidR="00676A2E" w:rsidSect="00676A2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2E"/>
    <w:rsid w:val="0000014E"/>
    <w:rsid w:val="000225CC"/>
    <w:rsid w:val="00026CB1"/>
    <w:rsid w:val="00030371"/>
    <w:rsid w:val="00032DAF"/>
    <w:rsid w:val="00043A39"/>
    <w:rsid w:val="00043D1A"/>
    <w:rsid w:val="00051230"/>
    <w:rsid w:val="00052AA3"/>
    <w:rsid w:val="00066925"/>
    <w:rsid w:val="00076423"/>
    <w:rsid w:val="000927C8"/>
    <w:rsid w:val="000952AD"/>
    <w:rsid w:val="000B502A"/>
    <w:rsid w:val="000B7911"/>
    <w:rsid w:val="000C26A0"/>
    <w:rsid w:val="000D5810"/>
    <w:rsid w:val="000E3574"/>
    <w:rsid w:val="000F0341"/>
    <w:rsid w:val="000F1363"/>
    <w:rsid w:val="000F2B6F"/>
    <w:rsid w:val="000F5186"/>
    <w:rsid w:val="00117B38"/>
    <w:rsid w:val="00123233"/>
    <w:rsid w:val="001369C9"/>
    <w:rsid w:val="00155D10"/>
    <w:rsid w:val="001619CD"/>
    <w:rsid w:val="00161C31"/>
    <w:rsid w:val="00171DD4"/>
    <w:rsid w:val="00176058"/>
    <w:rsid w:val="0019154B"/>
    <w:rsid w:val="00192173"/>
    <w:rsid w:val="001945E2"/>
    <w:rsid w:val="00194C8D"/>
    <w:rsid w:val="001A1B60"/>
    <w:rsid w:val="001A6B63"/>
    <w:rsid w:val="001B5C3C"/>
    <w:rsid w:val="001C13A6"/>
    <w:rsid w:val="001C50BD"/>
    <w:rsid w:val="001C623E"/>
    <w:rsid w:val="001D2BCF"/>
    <w:rsid w:val="001D572D"/>
    <w:rsid w:val="001E3900"/>
    <w:rsid w:val="001F1277"/>
    <w:rsid w:val="00205FE6"/>
    <w:rsid w:val="002129C7"/>
    <w:rsid w:val="00220758"/>
    <w:rsid w:val="00235D48"/>
    <w:rsid w:val="002403F8"/>
    <w:rsid w:val="0024084F"/>
    <w:rsid w:val="002420D2"/>
    <w:rsid w:val="00257DC2"/>
    <w:rsid w:val="00257E81"/>
    <w:rsid w:val="00260B76"/>
    <w:rsid w:val="002709EE"/>
    <w:rsid w:val="00296535"/>
    <w:rsid w:val="002C0854"/>
    <w:rsid w:val="002C53BF"/>
    <w:rsid w:val="002C5A2E"/>
    <w:rsid w:val="002C69FB"/>
    <w:rsid w:val="002D1CAE"/>
    <w:rsid w:val="002F6AFA"/>
    <w:rsid w:val="00321771"/>
    <w:rsid w:val="00322D4D"/>
    <w:rsid w:val="0032376F"/>
    <w:rsid w:val="0033493F"/>
    <w:rsid w:val="003400D0"/>
    <w:rsid w:val="00343605"/>
    <w:rsid w:val="00361628"/>
    <w:rsid w:val="00366381"/>
    <w:rsid w:val="00370C1F"/>
    <w:rsid w:val="003713AF"/>
    <w:rsid w:val="00381F9F"/>
    <w:rsid w:val="003B5639"/>
    <w:rsid w:val="003B7400"/>
    <w:rsid w:val="003D05ED"/>
    <w:rsid w:val="003D47ED"/>
    <w:rsid w:val="003D77F8"/>
    <w:rsid w:val="003E4FE1"/>
    <w:rsid w:val="003E527F"/>
    <w:rsid w:val="003E75A4"/>
    <w:rsid w:val="003F114C"/>
    <w:rsid w:val="004176ED"/>
    <w:rsid w:val="00420B37"/>
    <w:rsid w:val="004227C0"/>
    <w:rsid w:val="00425AEB"/>
    <w:rsid w:val="0045313B"/>
    <w:rsid w:val="004535C0"/>
    <w:rsid w:val="00456898"/>
    <w:rsid w:val="00474DD1"/>
    <w:rsid w:val="00485EE2"/>
    <w:rsid w:val="004A40E4"/>
    <w:rsid w:val="004A621F"/>
    <w:rsid w:val="004C12D1"/>
    <w:rsid w:val="004C260E"/>
    <w:rsid w:val="004C592D"/>
    <w:rsid w:val="004C67BA"/>
    <w:rsid w:val="004C6907"/>
    <w:rsid w:val="004C6ED8"/>
    <w:rsid w:val="004D5037"/>
    <w:rsid w:val="004E72FC"/>
    <w:rsid w:val="00502605"/>
    <w:rsid w:val="00506BB8"/>
    <w:rsid w:val="00510B22"/>
    <w:rsid w:val="00515A13"/>
    <w:rsid w:val="00516874"/>
    <w:rsid w:val="00521853"/>
    <w:rsid w:val="00524BBC"/>
    <w:rsid w:val="00525637"/>
    <w:rsid w:val="00541959"/>
    <w:rsid w:val="005579D4"/>
    <w:rsid w:val="005649C0"/>
    <w:rsid w:val="005747A3"/>
    <w:rsid w:val="00577704"/>
    <w:rsid w:val="00594865"/>
    <w:rsid w:val="005A1526"/>
    <w:rsid w:val="005A2B18"/>
    <w:rsid w:val="005A7674"/>
    <w:rsid w:val="005B51CD"/>
    <w:rsid w:val="005D111E"/>
    <w:rsid w:val="005D561D"/>
    <w:rsid w:val="0060605F"/>
    <w:rsid w:val="00611D43"/>
    <w:rsid w:val="00612026"/>
    <w:rsid w:val="00614C89"/>
    <w:rsid w:val="006222B1"/>
    <w:rsid w:val="00624280"/>
    <w:rsid w:val="006328FA"/>
    <w:rsid w:val="00651360"/>
    <w:rsid w:val="00654A3E"/>
    <w:rsid w:val="006653F1"/>
    <w:rsid w:val="00666CAA"/>
    <w:rsid w:val="00676A29"/>
    <w:rsid w:val="00676A2E"/>
    <w:rsid w:val="00683D48"/>
    <w:rsid w:val="00686573"/>
    <w:rsid w:val="00697BED"/>
    <w:rsid w:val="006B4153"/>
    <w:rsid w:val="006C4B75"/>
    <w:rsid w:val="006C69EC"/>
    <w:rsid w:val="006E0236"/>
    <w:rsid w:val="00702A7E"/>
    <w:rsid w:val="0070339C"/>
    <w:rsid w:val="0072082B"/>
    <w:rsid w:val="00731AF5"/>
    <w:rsid w:val="00732AFB"/>
    <w:rsid w:val="007338C7"/>
    <w:rsid w:val="00766475"/>
    <w:rsid w:val="00783535"/>
    <w:rsid w:val="00785734"/>
    <w:rsid w:val="00791975"/>
    <w:rsid w:val="00795AB7"/>
    <w:rsid w:val="007978EE"/>
    <w:rsid w:val="00797EC7"/>
    <w:rsid w:val="007A535D"/>
    <w:rsid w:val="007B1ABB"/>
    <w:rsid w:val="007D09A1"/>
    <w:rsid w:val="007D1D11"/>
    <w:rsid w:val="007D6B8A"/>
    <w:rsid w:val="007E6D8B"/>
    <w:rsid w:val="007F3079"/>
    <w:rsid w:val="008019FF"/>
    <w:rsid w:val="00801F1B"/>
    <w:rsid w:val="0080477A"/>
    <w:rsid w:val="0081324F"/>
    <w:rsid w:val="00826996"/>
    <w:rsid w:val="00851B99"/>
    <w:rsid w:val="00853D53"/>
    <w:rsid w:val="00873AFE"/>
    <w:rsid w:val="00886AB0"/>
    <w:rsid w:val="00886B15"/>
    <w:rsid w:val="00894427"/>
    <w:rsid w:val="00897AFF"/>
    <w:rsid w:val="008A71EA"/>
    <w:rsid w:val="008B7D99"/>
    <w:rsid w:val="008C0B93"/>
    <w:rsid w:val="008E2015"/>
    <w:rsid w:val="008E4EE4"/>
    <w:rsid w:val="008E7CAA"/>
    <w:rsid w:val="00902232"/>
    <w:rsid w:val="009029CC"/>
    <w:rsid w:val="009035E3"/>
    <w:rsid w:val="00914AC2"/>
    <w:rsid w:val="00916A1D"/>
    <w:rsid w:val="00917B8F"/>
    <w:rsid w:val="00922412"/>
    <w:rsid w:val="00931228"/>
    <w:rsid w:val="009412F3"/>
    <w:rsid w:val="009425BC"/>
    <w:rsid w:val="00975419"/>
    <w:rsid w:val="00983A98"/>
    <w:rsid w:val="009878CC"/>
    <w:rsid w:val="009937DE"/>
    <w:rsid w:val="0099640C"/>
    <w:rsid w:val="009A4CE6"/>
    <w:rsid w:val="009C4F18"/>
    <w:rsid w:val="009C726B"/>
    <w:rsid w:val="009D0244"/>
    <w:rsid w:val="009D2ADE"/>
    <w:rsid w:val="009D34BC"/>
    <w:rsid w:val="009D52B4"/>
    <w:rsid w:val="009F365C"/>
    <w:rsid w:val="00A239AE"/>
    <w:rsid w:val="00A27A20"/>
    <w:rsid w:val="00A42C19"/>
    <w:rsid w:val="00A57008"/>
    <w:rsid w:val="00A65485"/>
    <w:rsid w:val="00A724D8"/>
    <w:rsid w:val="00A92F7C"/>
    <w:rsid w:val="00AB1361"/>
    <w:rsid w:val="00AB1A33"/>
    <w:rsid w:val="00AC1B89"/>
    <w:rsid w:val="00AC55F1"/>
    <w:rsid w:val="00AC7C66"/>
    <w:rsid w:val="00AC7E77"/>
    <w:rsid w:val="00AD2651"/>
    <w:rsid w:val="00AD6F95"/>
    <w:rsid w:val="00AF3FB9"/>
    <w:rsid w:val="00B107FB"/>
    <w:rsid w:val="00B11031"/>
    <w:rsid w:val="00B13BA0"/>
    <w:rsid w:val="00B13CF4"/>
    <w:rsid w:val="00B201F6"/>
    <w:rsid w:val="00B20BAF"/>
    <w:rsid w:val="00B3487E"/>
    <w:rsid w:val="00B42AFF"/>
    <w:rsid w:val="00B46A48"/>
    <w:rsid w:val="00B5772C"/>
    <w:rsid w:val="00B6199A"/>
    <w:rsid w:val="00B641FF"/>
    <w:rsid w:val="00B64328"/>
    <w:rsid w:val="00B744C7"/>
    <w:rsid w:val="00B77531"/>
    <w:rsid w:val="00B83408"/>
    <w:rsid w:val="00B922BA"/>
    <w:rsid w:val="00B975CF"/>
    <w:rsid w:val="00BA0B29"/>
    <w:rsid w:val="00BA6CE6"/>
    <w:rsid w:val="00BB00AA"/>
    <w:rsid w:val="00BB1EA0"/>
    <w:rsid w:val="00BB727C"/>
    <w:rsid w:val="00BB7543"/>
    <w:rsid w:val="00BE3123"/>
    <w:rsid w:val="00BE58C0"/>
    <w:rsid w:val="00BE77C7"/>
    <w:rsid w:val="00BF1E02"/>
    <w:rsid w:val="00BF5C1B"/>
    <w:rsid w:val="00BF6F64"/>
    <w:rsid w:val="00C12053"/>
    <w:rsid w:val="00C21A21"/>
    <w:rsid w:val="00C246A5"/>
    <w:rsid w:val="00C33BE5"/>
    <w:rsid w:val="00C3473F"/>
    <w:rsid w:val="00C43FF4"/>
    <w:rsid w:val="00C604CF"/>
    <w:rsid w:val="00C67193"/>
    <w:rsid w:val="00C67672"/>
    <w:rsid w:val="00C7778F"/>
    <w:rsid w:val="00C8043C"/>
    <w:rsid w:val="00C81837"/>
    <w:rsid w:val="00C83ECD"/>
    <w:rsid w:val="00CA0B4C"/>
    <w:rsid w:val="00CA520F"/>
    <w:rsid w:val="00CB6D99"/>
    <w:rsid w:val="00CC0AF1"/>
    <w:rsid w:val="00CE75DF"/>
    <w:rsid w:val="00CF1162"/>
    <w:rsid w:val="00CF262B"/>
    <w:rsid w:val="00CF33C1"/>
    <w:rsid w:val="00D0697F"/>
    <w:rsid w:val="00D16D5C"/>
    <w:rsid w:val="00D25CAD"/>
    <w:rsid w:val="00D25FC3"/>
    <w:rsid w:val="00D27CB5"/>
    <w:rsid w:val="00D33DF9"/>
    <w:rsid w:val="00D36490"/>
    <w:rsid w:val="00D36D06"/>
    <w:rsid w:val="00D47E34"/>
    <w:rsid w:val="00D538FF"/>
    <w:rsid w:val="00D568DA"/>
    <w:rsid w:val="00D643FA"/>
    <w:rsid w:val="00D72074"/>
    <w:rsid w:val="00D74EB4"/>
    <w:rsid w:val="00D93E88"/>
    <w:rsid w:val="00D97583"/>
    <w:rsid w:val="00DA5D5D"/>
    <w:rsid w:val="00DB5E21"/>
    <w:rsid w:val="00DC0632"/>
    <w:rsid w:val="00DC43D8"/>
    <w:rsid w:val="00DC448B"/>
    <w:rsid w:val="00DD16FF"/>
    <w:rsid w:val="00DE055E"/>
    <w:rsid w:val="00DE71F5"/>
    <w:rsid w:val="00DF49FD"/>
    <w:rsid w:val="00DF5F21"/>
    <w:rsid w:val="00DF7DC8"/>
    <w:rsid w:val="00E00229"/>
    <w:rsid w:val="00E037D6"/>
    <w:rsid w:val="00E126B4"/>
    <w:rsid w:val="00E270F7"/>
    <w:rsid w:val="00E36AE3"/>
    <w:rsid w:val="00E3700A"/>
    <w:rsid w:val="00E41AFF"/>
    <w:rsid w:val="00E4327E"/>
    <w:rsid w:val="00E52187"/>
    <w:rsid w:val="00E57E21"/>
    <w:rsid w:val="00E73F88"/>
    <w:rsid w:val="00E74B15"/>
    <w:rsid w:val="00E93146"/>
    <w:rsid w:val="00E93320"/>
    <w:rsid w:val="00EB05A7"/>
    <w:rsid w:val="00EB5053"/>
    <w:rsid w:val="00EE72DB"/>
    <w:rsid w:val="00EF192B"/>
    <w:rsid w:val="00EF6C44"/>
    <w:rsid w:val="00EF7D82"/>
    <w:rsid w:val="00F132F1"/>
    <w:rsid w:val="00F25BF4"/>
    <w:rsid w:val="00F36559"/>
    <w:rsid w:val="00F53117"/>
    <w:rsid w:val="00F70244"/>
    <w:rsid w:val="00F72199"/>
    <w:rsid w:val="00F90D92"/>
    <w:rsid w:val="00FB6876"/>
    <w:rsid w:val="00FD3DC0"/>
    <w:rsid w:val="00FF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A23FB"/>
  <w15:chartTrackingRefBased/>
  <w15:docId w15:val="{B159A3D5-BE02-C743-A0DE-1193E70D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76A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4139174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med.ncbi.nlm.nih.gov/3711888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med.ncbi.nlm.nih.gov/3519282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ubmed.ncbi.nlm.nih.gov/4253246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pubmed.ncbi.nlm.nih.gov/24981036" TargetMode="External"/><Relationship Id="rId9" Type="http://schemas.openxmlformats.org/officeDocument/2006/relationships/hyperlink" Target="https://pubmed.ncbi.nlm.nih.gov/373415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 Setoguchi</dc:creator>
  <cp:keywords/>
  <dc:description/>
  <cp:lastModifiedBy>Soko Setoguchi</cp:lastModifiedBy>
  <cp:revision>1</cp:revision>
  <dcterms:created xsi:type="dcterms:W3CDTF">2026-08-26T18:34:00Z</dcterms:created>
  <dcterms:modified xsi:type="dcterms:W3CDTF">2026-08-26T19:07:00Z</dcterms:modified>
</cp:coreProperties>
</file>