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35E00920" w:rsidR="009E37C9" w:rsidRPr="00C55294" w:rsidRDefault="007B2673" w:rsidP="00C55294">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33821D77" w:rsidR="007B2673" w:rsidRPr="00C55294"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21B1227E" w14:textId="77777777" w:rsidR="00C55294" w:rsidRPr="00F02947" w:rsidRDefault="00C55294" w:rsidP="00C55294">
      <w:pPr>
        <w:pStyle w:val="Prrafodelista"/>
        <w:ind w:left="1440"/>
        <w:rPr>
          <w:rFonts w:ascii="Arial" w:hAnsi="Arial" w:cs="Arial"/>
        </w:rPr>
      </w:pP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42614016" w:rsidR="00DF23DE" w:rsidRPr="00DF23DE" w:rsidRDefault="00A04ED6" w:rsidP="004C592A">
            <w:r>
              <w:t>Biología III</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68FEA288" w:rsidR="00DF23DE" w:rsidRPr="00DF23DE" w:rsidRDefault="00E75AFD" w:rsidP="004C592A">
            <w:r>
              <w:t>S</w:t>
            </w:r>
            <w:r w:rsidR="00710945">
              <w:t>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62B66066" w:rsidR="00DF23DE" w:rsidRPr="00DF23DE" w:rsidRDefault="00E75AFD" w:rsidP="004C592A">
            <w:r>
              <w:t>Quinto semestre</w:t>
            </w:r>
            <w:r w:rsidR="00710945">
              <w:t xml:space="preserve"> de CCH</w:t>
            </w:r>
          </w:p>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226001F7" w:rsidR="00F21AAD" w:rsidRPr="00DF23DE" w:rsidRDefault="00710945" w:rsidP="004C592A">
            <w:r>
              <w:t xml:space="preserve">El propósito general implica, de acuerdo a la taxonomía de Bloom:  Que el alumno </w:t>
            </w:r>
            <w:r w:rsidRPr="00F21AAD">
              <w:rPr>
                <w:b/>
              </w:rPr>
              <w:t>comprenda</w:t>
            </w:r>
            <w:r>
              <w:t xml:space="preserve"> el papel de metabolismo en la d</w:t>
            </w:r>
            <w:r w:rsidR="00A41A68">
              <w:t>iversidad de los sistemas vivos y</w:t>
            </w:r>
            <w:r>
              <w:t xml:space="preserve"> </w:t>
            </w:r>
            <w:r w:rsidR="00A41A68">
              <w:t>qu</w:t>
            </w:r>
            <w:r>
              <w:t xml:space="preserve">e los cambios que se producen en el material genético son la base molecular </w:t>
            </w:r>
            <w:r w:rsidR="00F21AAD">
              <w:t xml:space="preserve">de la biodiversidad. </w:t>
            </w:r>
            <w:r w:rsidR="00A41A68">
              <w:t>E</w:t>
            </w:r>
            <w:r w:rsidR="00F21AAD">
              <w:t xml:space="preserve">l alumno deberá profundizar en la </w:t>
            </w:r>
            <w:r w:rsidR="00F21AAD" w:rsidRPr="00F21AAD">
              <w:rPr>
                <w:b/>
              </w:rPr>
              <w:t>aplicación</w:t>
            </w:r>
            <w:r w:rsidR="00F21AAD">
              <w:rPr>
                <w:b/>
              </w:rPr>
              <w:t xml:space="preserve"> </w:t>
            </w:r>
            <w:r w:rsidR="00F21AAD" w:rsidRPr="00F21AAD">
              <w:t>de habilidades, actitudes y valores a</w:t>
            </w:r>
            <w:r w:rsidR="00F21AAD">
              <w:t>l llevar a cabo investigaciones;</w:t>
            </w:r>
            <w:r w:rsidR="00F21AAD" w:rsidRPr="00F21AAD">
              <w:t xml:space="preserve"> desarrollando una actitud crítica, científica y responsable ante problemáticas concretas.</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4299AC8A" w:rsidR="00DF23DE" w:rsidRPr="00DF23DE" w:rsidRDefault="00A41A68" w:rsidP="004C592A">
            <w:r>
              <w:t>El alumno deberá haber cursado Biología I y II</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342C3965" w:rsidR="00DF23DE" w:rsidRPr="00DF23DE" w:rsidRDefault="00A41A68" w:rsidP="004C592A">
            <w:r>
              <w:t>Optativo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2ABBB67C" w:rsidR="004C592A" w:rsidRPr="00DF23DE" w:rsidRDefault="00A41A68" w:rsidP="004C592A">
            <w:r>
              <w:t>22</w:t>
            </w:r>
          </w:p>
        </w:tc>
      </w:tr>
      <w:tr w:rsidR="004C592A" w14:paraId="649B02B7" w14:textId="77777777" w:rsidTr="004C592A">
        <w:tc>
          <w:tcPr>
            <w:tcW w:w="4489" w:type="dxa"/>
          </w:tcPr>
          <w:p w14:paraId="05B6BA6B" w14:textId="55E9E7AD" w:rsidR="004C592A" w:rsidRPr="001D21DA" w:rsidRDefault="0013054A" w:rsidP="00A262E6">
            <w:r>
              <w:lastRenderedPageBreak/>
              <w:t>¿</w:t>
            </w:r>
            <w:r w:rsidR="00A262E6">
              <w:t>Cuántos estudiantes está</w:t>
            </w:r>
            <w:r w:rsidR="005B4089" w:rsidRPr="001D21DA">
              <w:t>n en situación de repetición del curso?</w:t>
            </w:r>
          </w:p>
        </w:tc>
        <w:tc>
          <w:tcPr>
            <w:tcW w:w="4489" w:type="dxa"/>
          </w:tcPr>
          <w:p w14:paraId="4E1A5E28" w14:textId="1ACA4B9A" w:rsidR="004C592A" w:rsidRDefault="00A41A68" w:rsidP="004C592A">
            <w:r>
              <w:t>Ninguno</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33266CC8" w:rsidR="0083190F" w:rsidRDefault="00A41A68" w:rsidP="004C592A">
            <w:r>
              <w:t>Más de 6</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Cuál será la duración de cada sesión?</w:t>
            </w:r>
          </w:p>
        </w:tc>
        <w:tc>
          <w:tcPr>
            <w:tcW w:w="4489" w:type="dxa"/>
          </w:tcPr>
          <w:p w14:paraId="6127661F" w14:textId="7D78C25B" w:rsidR="004C592A" w:rsidRPr="001D21DA" w:rsidRDefault="00A41A68" w:rsidP="004C592A">
            <w:r>
              <w:t>Aula-Labora</w:t>
            </w:r>
            <w:r w:rsidR="002773D9">
              <w:t>to</w:t>
            </w:r>
            <w:r>
              <w:t>rio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288B575A" w:rsidR="004C592A" w:rsidRDefault="00A41A68" w:rsidP="004C592A">
            <w:r>
              <w:t>Lunes           Aula K21</w:t>
            </w:r>
            <w:r w:rsidR="001D21DA">
              <w:t xml:space="preserve"> – 1</w:t>
            </w:r>
            <w:r>
              <w:t>5:00 a 17</w:t>
            </w:r>
            <w:r w:rsidR="001D21DA">
              <w:t>:00 hrs</w:t>
            </w:r>
          </w:p>
          <w:p w14:paraId="3E645F87" w14:textId="2D8A1A8B" w:rsidR="001D21DA" w:rsidRPr="001D21DA" w:rsidRDefault="00A41A68" w:rsidP="00A41A68">
            <w:r>
              <w:t xml:space="preserve">Miércoles    </w:t>
            </w:r>
            <w:r>
              <w:t>Aula</w:t>
            </w:r>
            <w:r>
              <w:t xml:space="preserve"> </w:t>
            </w:r>
            <w:r>
              <w:t>K21 – 15:00 a 17:00 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30FCDA4D" w:rsidR="001D21DA" w:rsidRPr="00AD52D6" w:rsidRDefault="00A41A68" w:rsidP="004C592A">
            <w:r>
              <w:t>Modalidad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1FD24BD7" w14:textId="21A99061" w:rsidR="001D21DA" w:rsidRDefault="00343300" w:rsidP="004C592A">
            <w:r>
              <w:t>Proyector, laptop, acceso a internet, Facebook, bocinas, revistas electrónicas, libros digitales.</w:t>
            </w:r>
            <w:r w:rsidR="003C1B68">
              <w:t xml:space="preserve"> Mesas de laboratorio, materiales de cristalería, </w:t>
            </w:r>
            <w:r w:rsidR="00784107">
              <w:t xml:space="preserve">equipo de laboratorio, reactivos, bata y </w:t>
            </w:r>
            <w:r w:rsidR="003C1B68">
              <w:t>cámara fotográfica</w:t>
            </w:r>
            <w:r w:rsidR="00784107">
              <w:t>.</w:t>
            </w:r>
          </w:p>
          <w:p w14:paraId="5157591A" w14:textId="78E90E30" w:rsidR="00343300" w:rsidRPr="00AD52D6" w:rsidRDefault="00343300" w:rsidP="004C592A"/>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7710E135" w:rsidR="001D21DA" w:rsidRPr="00AD52D6" w:rsidRDefault="00343300" w:rsidP="004C592A">
            <w:r>
              <w:t>Dispositivo con acceso a internet, Face</w:t>
            </w:r>
            <w:r w:rsidR="00784107">
              <w:t>book, lector de archivos en PDF, cámara fotográfica, bata.</w:t>
            </w:r>
          </w:p>
        </w:tc>
      </w:tr>
      <w:tr w:rsidR="004C592A" w:rsidRPr="0013054A" w14:paraId="0F674113" w14:textId="77777777" w:rsidTr="004C592A">
        <w:tc>
          <w:tcPr>
            <w:tcW w:w="4489" w:type="dxa"/>
            <w:tcBorders>
              <w:bottom w:val="single" w:sz="4" w:space="0" w:color="auto"/>
            </w:tcBorders>
          </w:tcPr>
          <w:p w14:paraId="5733A0BE" w14:textId="2B82EB1F" w:rsidR="004C592A" w:rsidRPr="0013054A" w:rsidRDefault="005D5C20" w:rsidP="004C592A">
            <w:r w:rsidRPr="005D5C20">
              <w:t>¿Es usted el profesor a cargo del grupo</w:t>
            </w:r>
            <w:r>
              <w:t>?</w:t>
            </w:r>
            <w:r w:rsidRPr="005D5C20">
              <w:tab/>
            </w:r>
          </w:p>
        </w:tc>
        <w:tc>
          <w:tcPr>
            <w:tcW w:w="4489" w:type="dxa"/>
            <w:tcBorders>
              <w:bottom w:val="single" w:sz="4" w:space="0" w:color="auto"/>
            </w:tcBorders>
          </w:tcPr>
          <w:p w14:paraId="72AA6EBD" w14:textId="0BFAB1C8" w:rsidR="004C592A" w:rsidRPr="0013054A" w:rsidRDefault="005D5C20" w:rsidP="004C592A">
            <w:r w:rsidRPr="005D5C20">
              <w:t>No. Únicamente es para mi práctica docente.</w:t>
            </w:r>
          </w:p>
        </w:tc>
      </w:tr>
      <w:tr w:rsidR="004234A4" w:rsidRPr="0013054A" w14:paraId="24C8F7B3" w14:textId="77777777" w:rsidTr="004C592A">
        <w:tc>
          <w:tcPr>
            <w:tcW w:w="4489" w:type="dxa"/>
            <w:tcBorders>
              <w:bottom w:val="single" w:sz="4" w:space="0" w:color="auto"/>
            </w:tcBorders>
          </w:tcPr>
          <w:p w14:paraId="5E9965AE" w14:textId="2ED3588B" w:rsidR="004234A4" w:rsidRPr="0013054A" w:rsidRDefault="005D5C20" w:rsidP="004C592A">
            <w:r>
              <w:t>¿Qué duración tiene su práctica docente en este grupo?</w:t>
            </w:r>
          </w:p>
        </w:tc>
        <w:tc>
          <w:tcPr>
            <w:tcW w:w="4489" w:type="dxa"/>
            <w:tcBorders>
              <w:bottom w:val="single" w:sz="4" w:space="0" w:color="auto"/>
            </w:tcBorders>
          </w:tcPr>
          <w:p w14:paraId="3DDEBB6C" w14:textId="5194F0EB" w:rsidR="004234A4" w:rsidRPr="0013054A" w:rsidRDefault="005D5C20" w:rsidP="004C592A">
            <w:r>
              <w:t>Alrededor de tres semanas, 7 sesiones</w:t>
            </w:r>
            <w:r w:rsidR="00633884">
              <w:t>.</w:t>
            </w:r>
          </w:p>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739D8C14" w:rsidR="004C592A" w:rsidRPr="0013054A" w:rsidRDefault="00633884" w:rsidP="004C592A">
            <w:r>
              <w:t>Que los alumnos cuenten con el perfil del egresado para que sean capaces de insertarse en el campo laboral del área, cumplir con una labor profesional eficiente, consiente, respetuosa. Ser capaces de enfrentarse y resolver problemáticas ambientales, sociales y científicas; capaces también de actualizarse y de mejorar sus habilidades para mejorar el nivel de dominio de las mismas y en su caso, llevarlas al nivel medio superior para continuar con su preparación.</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588CF6B9" w:rsidR="004C592A" w:rsidRPr="002041C2" w:rsidRDefault="00633884" w:rsidP="004C592A">
            <w:r>
              <w:t>No</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lastRenderedPageBreak/>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2C754D59" w:rsidR="004C592A" w:rsidRPr="0013054A" w:rsidRDefault="00633884" w:rsidP="004C592A">
            <w:r>
              <w:t>Participación en eventos de divulgación científica como ferias de la ciencia.</w:t>
            </w:r>
          </w:p>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23099D10" w:rsidR="00643B07" w:rsidRPr="00085D38" w:rsidRDefault="001D2269" w:rsidP="001D2269">
            <w:r>
              <w:t>El curso pertenece sólo a la u</w:t>
            </w:r>
            <w:r w:rsidR="001F098E">
              <w:t>nidad</w:t>
            </w:r>
            <w:r>
              <w:t xml:space="preserve"> 1</w:t>
            </w:r>
            <w:r w:rsidR="001F098E">
              <w:t xml:space="preserve"> d</w:t>
            </w:r>
            <w:r>
              <w:t xml:space="preserve">e Biología 3, </w:t>
            </w:r>
            <w:r w:rsidR="001F098E">
              <w:t>por lo tanto el objetivo del curso es que el alumno describa</w:t>
            </w:r>
            <w:r w:rsidR="001F098E">
              <w:t xml:space="preserve"> la importancia del metabolismo, a través del análisis de diferentes procesos energéticos, para que explique su </w:t>
            </w:r>
            <w:r>
              <w:t>c</w:t>
            </w:r>
            <w:r w:rsidR="001F098E">
              <w:t>ontribución</w:t>
            </w:r>
            <w:r>
              <w:t xml:space="preserve"> </w:t>
            </w:r>
            <w:r w:rsidR="001F098E">
              <w:t>a la conservación de los sistemas biológicos.</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65168F26" w14:textId="593E985C" w:rsidR="001D2269" w:rsidRDefault="001D2269" w:rsidP="001D2269">
            <w:r>
              <w:t>Que el alumno:</w:t>
            </w:r>
          </w:p>
          <w:p w14:paraId="598CA2E4" w14:textId="260BA250" w:rsidR="001D2269" w:rsidRDefault="001D2269" w:rsidP="001D2269">
            <w:r>
              <w:t>Compare</w:t>
            </w:r>
            <w:r>
              <w:t xml:space="preserve"> el anabolismo y catabolismo como</w:t>
            </w:r>
            <w:r>
              <w:t xml:space="preserve"> </w:t>
            </w:r>
            <w:r>
              <w:t>procesos de síntesis y degradación para la</w:t>
            </w:r>
            <w:r>
              <w:t xml:space="preserve"> </w:t>
            </w:r>
            <w:r>
              <w:t>conservación de los sistemas biológicos.</w:t>
            </w:r>
          </w:p>
          <w:p w14:paraId="2B7E6CE5" w14:textId="5400153D" w:rsidR="001D2269" w:rsidRDefault="001D2269" w:rsidP="001D2269">
            <w:r>
              <w:t>Relacione</w:t>
            </w:r>
            <w:r>
              <w:t xml:space="preserve"> los carbohidratos, lípidos, proteínas</w:t>
            </w:r>
            <w:r>
              <w:t xml:space="preserve"> </w:t>
            </w:r>
            <w:r>
              <w:t>y nucleótidos con los procesos metabólicos</w:t>
            </w:r>
            <w:r>
              <w:t xml:space="preserve"> </w:t>
            </w:r>
            <w:r>
              <w:t>de transformación de energía.</w:t>
            </w:r>
          </w:p>
          <w:p w14:paraId="2C2467A2" w14:textId="0D1BE4FF" w:rsidR="001D2269" w:rsidRDefault="001D2269" w:rsidP="001D2269">
            <w:r>
              <w:t>Comprenda</w:t>
            </w:r>
            <w:r>
              <w:t xml:space="preserve"> el papel de las enzimas en las</w:t>
            </w:r>
          </w:p>
          <w:p w14:paraId="074DAE84" w14:textId="0BA86E8C" w:rsidR="00643B07" w:rsidRPr="00085D38" w:rsidRDefault="001D2269" w:rsidP="001D2269">
            <w:r>
              <w:t>reacciones metabólicas.</w:t>
            </w:r>
          </w:p>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670523CF" w14:textId="4CF7611D" w:rsidR="00643B07" w:rsidRDefault="001D2269" w:rsidP="004C592A">
            <w:r>
              <w:t xml:space="preserve">Son congruentes en cuanto al nivel de conocimiento que se pretende alcanzar. </w:t>
            </w:r>
          </w:p>
          <w:p w14:paraId="29B43079" w14:textId="07524825" w:rsidR="001D2269" w:rsidRPr="00085D38" w:rsidRDefault="001D2269" w:rsidP="004C592A">
            <w:r>
              <w:t>El único aprendizaje específico que cambiaría sería el primero, debido a que el verbo “Compare” involucra apreciar las semejanzas y diferencias entre los tipos de metabolismo, pero de forma un tanto aislada. Yo colocaría el verbo “Reconocer”, debido a que implica distinguirlos con sus características, pero no sugiere que son elementos aislados, puesto que son dependientes uno del otro y simultáneos.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4338A0FD" w14:textId="44FED8E9" w:rsidR="004C592A" w:rsidRDefault="00DD0FB2" w:rsidP="004C592A">
            <w:r>
              <w:t xml:space="preserve">Vertical: </w:t>
            </w:r>
            <w:r w:rsidR="00B67FA5">
              <w:t xml:space="preserve">Reacciones químicas cotidianas, </w:t>
            </w:r>
            <w:r>
              <w:t>parámetros físico-</w:t>
            </w:r>
            <w:r w:rsidR="00382576">
              <w:t xml:space="preserve"> </w:t>
            </w:r>
            <w:r>
              <w:t>químicos, transformación de la energía y propiedades de las moléculas.</w:t>
            </w:r>
          </w:p>
          <w:p w14:paraId="1D3DAEAE" w14:textId="470FEA68" w:rsidR="00DD0FB2" w:rsidRPr="00085D38" w:rsidRDefault="00DD0FB2" w:rsidP="004C592A">
            <w:r>
              <w:t xml:space="preserve">Horizontal: Procesos metabólicos, moleculares y genéticos que permiten la conservación de los sistemas biológicos y la diversidad en los sistemas vivos </w:t>
            </w:r>
          </w:p>
        </w:tc>
      </w:tr>
      <w:tr w:rsidR="004C592A" w:rsidRPr="00892F79" w14:paraId="1852B19A" w14:textId="77777777" w:rsidTr="004C592A">
        <w:tc>
          <w:tcPr>
            <w:tcW w:w="4489" w:type="dxa"/>
          </w:tcPr>
          <w:p w14:paraId="1F90451F" w14:textId="6EDE63E1" w:rsidR="00892F79" w:rsidRPr="00892F79" w:rsidRDefault="00892F79" w:rsidP="004C592A">
            <w:r>
              <w:lastRenderedPageBreak/>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22029083" w:rsidR="004C592A" w:rsidRPr="00892F79" w:rsidRDefault="00382576" w:rsidP="004C592A">
            <w:r>
              <w:t>Teórico</w:t>
            </w:r>
            <w:r w:rsidR="00DD0FB2">
              <w:t>-práctico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24DD6F67" w:rsidR="00283D7D" w:rsidRPr="00892F79" w:rsidRDefault="006E5D57" w:rsidP="004C592A">
            <w:r>
              <w:t xml:space="preserve"> Ciencias </w:t>
            </w:r>
            <w:r w:rsidR="003C1B68">
              <w:t>experimentales</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25A7DB5F" w:rsidR="004C592A" w:rsidRPr="00892F79" w:rsidRDefault="003C1B68" w:rsidP="004C592A">
            <w:r>
              <w:t>Se encuentra en un periodo de cambios constantemente. Un ejemplo es el cambio de programa de estudios del 2003 al 2016, en el que la teoría de los sistemas implica un cambio de paradigma.</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496C0647" w14:textId="77777777" w:rsidR="009F0BE9" w:rsidRDefault="003C1B68" w:rsidP="004C592A">
            <w:r>
              <w:t xml:space="preserve">Aprendizajes declarativos a nivel de conocimiento con respecto a los la estructura y composición de los sistemas vivos, célula, genética, origen y evolución de los sistemas vivos y su interacción con el ambiente.  </w:t>
            </w:r>
          </w:p>
          <w:p w14:paraId="0E6ABB7B" w14:textId="03449152" w:rsidR="00700C22" w:rsidRDefault="00700C22" w:rsidP="004C592A"/>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7887B49A" w14:textId="77777777" w:rsidR="00D8548D" w:rsidRDefault="00D8548D" w:rsidP="00D8548D">
            <w:r>
              <w:t xml:space="preserve">Aprendizajes procedimentales como el manejo de equipo y material de laboratorio, habilidades básicas para elaborar mapas conceptuales, investigaciones, exposiciones, comprensión lectora, cuadros comparativos e interpretación de imágenes. </w:t>
            </w:r>
          </w:p>
          <w:p w14:paraId="2536DBD5" w14:textId="09287289" w:rsidR="00283D7D" w:rsidRDefault="00D8548D" w:rsidP="00D8548D">
            <w:r>
              <w:t>Aprendizajes actitudinales para el trabajo en equipo y para tener un ambiente de armonía y confianza dentro del aula, como el respeto, la tolerancia, la empatía, el apoyo y la colaboración.</w:t>
            </w:r>
          </w:p>
        </w:tc>
      </w:tr>
      <w:tr w:rsidR="006671B2" w14:paraId="311C8F5E" w14:textId="77777777" w:rsidTr="009F0BE9">
        <w:tc>
          <w:tcPr>
            <w:tcW w:w="4489" w:type="dxa"/>
            <w:shd w:val="clear" w:color="auto" w:fill="auto"/>
          </w:tcPr>
          <w:p w14:paraId="66843EC7" w14:textId="704EFD07" w:rsidR="006671B2" w:rsidRPr="009F0BE9" w:rsidRDefault="00D8548D" w:rsidP="004C592A">
            <w:pPr>
              <w:rPr>
                <w:color w:val="000000" w:themeColor="text1"/>
              </w:rPr>
            </w:pPr>
            <w:r>
              <w:rPr>
                <w:color w:val="000000" w:themeColor="text1"/>
              </w:rPr>
              <w:t>Debido a que el curso es breve e implica la práctica del docente ¿Existen aspectos d</w:t>
            </w:r>
            <w:r w:rsidR="0029282F">
              <w:rPr>
                <w:color w:val="000000" w:themeColor="text1"/>
              </w:rPr>
              <w:t>el proceso de práctica de la profesora estudiante que pudieran interferir en el proceso de aprendizaje o modificar lo esperado?</w:t>
            </w:r>
          </w:p>
        </w:tc>
        <w:tc>
          <w:tcPr>
            <w:tcW w:w="4489" w:type="dxa"/>
            <w:shd w:val="clear" w:color="auto" w:fill="auto"/>
          </w:tcPr>
          <w:p w14:paraId="7A6934D3" w14:textId="7B040176" w:rsidR="0029282F" w:rsidRDefault="0029282F" w:rsidP="004C592A">
            <w:r>
              <w:t>Sí, debido a que para evaluarme las sesiones deben son observadas por el profesor experto a cargo del grupo, y además son filmadas. Esto llega a incomodar a algunos alumnos.  Además, debo designar siempre una parte del tiempo la evaluación que los alumnos hacen a mi práctica al finalizar cada sesión.</w:t>
            </w:r>
          </w:p>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 xml:space="preserve">s </w:t>
            </w:r>
            <w:r w:rsidRPr="00D20D28">
              <w:lastRenderedPageBreak/>
              <w:t>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4A1659B1" w14:textId="44E26AC1" w:rsidR="004C592A" w:rsidRDefault="0029282F" w:rsidP="004C592A">
            <w:r>
              <w:lastRenderedPageBreak/>
              <w:t xml:space="preserve">La mayor parte de los estudiantes dedica el tiempo completo a sus estudios, pero específicamente 3 de los alumnos necesitan trabajar para pagar sus estudios y mantenerse. No cuentan con </w:t>
            </w:r>
            <w:r>
              <w:lastRenderedPageBreak/>
              <w:t>becas.</w:t>
            </w:r>
          </w:p>
          <w:p w14:paraId="76F1CA90" w14:textId="7874E9CE" w:rsidR="0029282F" w:rsidRPr="00D20D28" w:rsidRDefault="0029282F" w:rsidP="004C592A">
            <w:r>
              <w:t>Son alumnos solteros y sin hijos</w:t>
            </w: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7CBC10AD" w:rsidR="004C592A" w:rsidRPr="007674F9" w:rsidRDefault="0029282F" w:rsidP="004C592A">
            <w:r>
              <w:t>Los alumnos esperan conocimientos disciplinares para poder continuar su formación en disciplinas del área, reconocer y entender la información científica y comprenderla para poder solucionar problemáticas de la vida cotidiana, mejorando su calidad de vida y la de sus familias.</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08D4DFFE" w:rsidR="004C592A" w:rsidRPr="00AD4D9E" w:rsidRDefault="0029282F" w:rsidP="004C592A">
            <w:r>
              <w:t>Para profundizar más en temas como bioquímica, biología molecular y genética.</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F0350ED" w:rsidR="004C592A" w:rsidRPr="00766799" w:rsidRDefault="00447439" w:rsidP="004C592A">
            <w:r>
              <w:t>Prácticas de laboratorio y conocimientos, habilidades y actitudes enfocadas a la ciencia.</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2E340116" w:rsidR="004C592A" w:rsidRPr="00AD4D9E" w:rsidRDefault="007C7E88" w:rsidP="004C592A">
            <w:r>
              <w:t>En su mayoría</w:t>
            </w:r>
            <w:r w:rsidR="00447439">
              <w:t xml:space="preserve"> alumnos</w:t>
            </w:r>
            <w:r>
              <w:t xml:space="preserve"> </w:t>
            </w:r>
            <w:r w:rsidR="00447439">
              <w:t>son alumnos del tipo 2, analíticos.</w:t>
            </w:r>
          </w:p>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6416F064" w:rsidR="004C592A" w:rsidRPr="00FB5350" w:rsidRDefault="00447439" w:rsidP="004C592A">
            <w:r>
              <w:t>Experiencias de aprendiz en el manejo de grupo, dominio del conocimiento disciplinar, habilidades de comunicación verbal y física, manejo de sus recursos y experiencia de aprendiz en estrategias didácticas. Las actitudes que benefician al curso son la tolerancia, mostrar apertura y confianza, entusi</w:t>
            </w:r>
            <w:r w:rsidR="00CF4EE4">
              <w:t xml:space="preserve">asmo empatía, responsabilidad, disposición para aprender, </w:t>
            </w:r>
            <w:r>
              <w:t xml:space="preserve">seguridad en el proceso de enseñanza. </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68B317ED" w:rsidR="004C592A" w:rsidRPr="00FB5350" w:rsidRDefault="00FA3869" w:rsidP="004C592A">
            <w:r>
              <w:t>Es la primera vez que imparto este curso.</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6B32DD6E" w:rsidR="004C592A" w:rsidRPr="00FB5350" w:rsidRDefault="00CF4EE4" w:rsidP="004C592A">
            <w:r>
              <w:t>No lo sé. Pero me gustaría laborar en esa institución al finalizar el posgrado y poder impartirlo nuevamente.</w:t>
            </w:r>
          </w:p>
        </w:tc>
      </w:tr>
      <w:tr w:rsidR="004C592A" w:rsidRPr="00FB5350" w14:paraId="7E2FB5C4" w14:textId="77777777" w:rsidTr="004C592A">
        <w:tc>
          <w:tcPr>
            <w:tcW w:w="4489" w:type="dxa"/>
          </w:tcPr>
          <w:p w14:paraId="61C3737C" w14:textId="3E1F7701" w:rsidR="004C592A" w:rsidRPr="00FB5350" w:rsidRDefault="00FB5350" w:rsidP="00FB5350">
            <w:r>
              <w:t xml:space="preserve">¿El profesor tiene un alto nivel de competencia y conocimiento para impartir este curso o se encuentra en una </w:t>
            </w:r>
            <w:r>
              <w:lastRenderedPageBreak/>
              <w:t>zona de confort?</w:t>
            </w:r>
          </w:p>
        </w:tc>
        <w:tc>
          <w:tcPr>
            <w:tcW w:w="4489" w:type="dxa"/>
          </w:tcPr>
          <w:p w14:paraId="22324938" w14:textId="32B7DAB8" w:rsidR="004C592A" w:rsidRPr="00FB5350" w:rsidRDefault="00CF4EE4" w:rsidP="004C592A">
            <w:r>
              <w:lastRenderedPageBreak/>
              <w:t xml:space="preserve">Al ser la primera vez, considero que me sacan de mi nivel de zona de confort por que implementé estrategias que nunca </w:t>
            </w:r>
            <w:r>
              <w:lastRenderedPageBreak/>
              <w:t>había utilizado. Me encuentro en un proceso de formación inicial como docente.</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643D06C4" w:rsidR="004C592A" w:rsidRPr="00AD4D9E" w:rsidRDefault="00CF4EE4" w:rsidP="004C592A">
            <w:r>
              <w:t>Mi conocimiento sobre los procesos es teórico y básico, se requiere la experiencia para hacerlo perfectible, y comprobable.</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5E556B24" w:rsidR="005C3ADB" w:rsidRPr="005C3ADB" w:rsidRDefault="00CF4EE4" w:rsidP="004C592A">
            <w:r>
              <w:t xml:space="preserve"> Me inclino más hacia el estilo del tipo 2, el aprendiz analítico.</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02E51FEC" w:rsidR="005C3ADB" w:rsidRPr="005C3ADB" w:rsidRDefault="00CF4EE4" w:rsidP="004C592A">
            <w:r>
              <w:t>Totalmente, porque me hace falta vivir más experiencias y reflexionar respecto a ellas.</w:t>
            </w:r>
          </w:p>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07D37878" w:rsidR="004C592A" w:rsidRPr="00643B07" w:rsidRDefault="008566FD" w:rsidP="004C592A">
            <w:r>
              <w:t>La problematización</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7581E3C2" w:rsidR="004C592A" w:rsidRPr="00643B07" w:rsidRDefault="008566FD" w:rsidP="004C592A">
            <w:r>
              <w:t>La experiencia de tener un maestro estudiante comprometido con su formación , pero también con el resultado del proceso de enseñanza-aprendizaje.</w:t>
            </w:r>
            <w:bookmarkStart w:id="0" w:name="_GoBack"/>
            <w:bookmarkEnd w:id="0"/>
            <w:r>
              <w:t xml:space="preserve"> </w:t>
            </w:r>
          </w:p>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6D534" w14:textId="77777777" w:rsidR="003F5699" w:rsidRDefault="003F5699" w:rsidP="00B869B6">
      <w:r>
        <w:separator/>
      </w:r>
    </w:p>
  </w:endnote>
  <w:endnote w:type="continuationSeparator" w:id="0">
    <w:p w14:paraId="4B1B761E" w14:textId="77777777" w:rsidR="003F5699" w:rsidRDefault="003F5699"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4F56C" w14:textId="77777777" w:rsidR="003F5699" w:rsidRDefault="003F5699" w:rsidP="00B869B6">
      <w:r>
        <w:separator/>
      </w:r>
    </w:p>
  </w:footnote>
  <w:footnote w:type="continuationSeparator" w:id="0">
    <w:p w14:paraId="5B0E606B" w14:textId="77777777" w:rsidR="003F5699" w:rsidRDefault="003F5699"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10572"/>
    <w:rsid w:val="0013054A"/>
    <w:rsid w:val="00142D4C"/>
    <w:rsid w:val="00195EB7"/>
    <w:rsid w:val="001A1153"/>
    <w:rsid w:val="001A26F2"/>
    <w:rsid w:val="001D0086"/>
    <w:rsid w:val="001D21DA"/>
    <w:rsid w:val="001D2269"/>
    <w:rsid w:val="001E7E6A"/>
    <w:rsid w:val="001F098E"/>
    <w:rsid w:val="002041C2"/>
    <w:rsid w:val="0020691E"/>
    <w:rsid w:val="00225045"/>
    <w:rsid w:val="00231829"/>
    <w:rsid w:val="00265AF0"/>
    <w:rsid w:val="00276466"/>
    <w:rsid w:val="002773D9"/>
    <w:rsid w:val="00283D7D"/>
    <w:rsid w:val="0029282F"/>
    <w:rsid w:val="002B3149"/>
    <w:rsid w:val="002F7D57"/>
    <w:rsid w:val="00324EF3"/>
    <w:rsid w:val="0033406D"/>
    <w:rsid w:val="00343300"/>
    <w:rsid w:val="00346B92"/>
    <w:rsid w:val="00370C94"/>
    <w:rsid w:val="00373F79"/>
    <w:rsid w:val="0038013B"/>
    <w:rsid w:val="00382576"/>
    <w:rsid w:val="003C1B68"/>
    <w:rsid w:val="003D756F"/>
    <w:rsid w:val="003F4A08"/>
    <w:rsid w:val="003F5699"/>
    <w:rsid w:val="004127A9"/>
    <w:rsid w:val="004234A4"/>
    <w:rsid w:val="00447439"/>
    <w:rsid w:val="00454F82"/>
    <w:rsid w:val="00455D74"/>
    <w:rsid w:val="00472459"/>
    <w:rsid w:val="0047452E"/>
    <w:rsid w:val="0048185F"/>
    <w:rsid w:val="00496B95"/>
    <w:rsid w:val="004B14C7"/>
    <w:rsid w:val="004C592A"/>
    <w:rsid w:val="004E6E0A"/>
    <w:rsid w:val="0054734F"/>
    <w:rsid w:val="00556D03"/>
    <w:rsid w:val="005648AA"/>
    <w:rsid w:val="005B4089"/>
    <w:rsid w:val="005C3ADB"/>
    <w:rsid w:val="005D198A"/>
    <w:rsid w:val="005D5C20"/>
    <w:rsid w:val="005E0311"/>
    <w:rsid w:val="005E1CFA"/>
    <w:rsid w:val="005E7EAA"/>
    <w:rsid w:val="00633884"/>
    <w:rsid w:val="00643B07"/>
    <w:rsid w:val="0066699D"/>
    <w:rsid w:val="006671B2"/>
    <w:rsid w:val="00671249"/>
    <w:rsid w:val="00683B98"/>
    <w:rsid w:val="006C60CA"/>
    <w:rsid w:val="006C6395"/>
    <w:rsid w:val="006E5D57"/>
    <w:rsid w:val="006F0597"/>
    <w:rsid w:val="00700C22"/>
    <w:rsid w:val="00710945"/>
    <w:rsid w:val="00766799"/>
    <w:rsid w:val="007674F9"/>
    <w:rsid w:val="00784107"/>
    <w:rsid w:val="007A604F"/>
    <w:rsid w:val="007B2552"/>
    <w:rsid w:val="007B2673"/>
    <w:rsid w:val="007C7E88"/>
    <w:rsid w:val="007D4D68"/>
    <w:rsid w:val="00802F55"/>
    <w:rsid w:val="008178B9"/>
    <w:rsid w:val="00826C9F"/>
    <w:rsid w:val="0083190F"/>
    <w:rsid w:val="008400DA"/>
    <w:rsid w:val="008566FD"/>
    <w:rsid w:val="00892F79"/>
    <w:rsid w:val="008A5052"/>
    <w:rsid w:val="008A5337"/>
    <w:rsid w:val="008C1A3A"/>
    <w:rsid w:val="008C3492"/>
    <w:rsid w:val="008D6638"/>
    <w:rsid w:val="008F28F0"/>
    <w:rsid w:val="008F5BB2"/>
    <w:rsid w:val="0092045F"/>
    <w:rsid w:val="009257DE"/>
    <w:rsid w:val="00967D76"/>
    <w:rsid w:val="009C00EC"/>
    <w:rsid w:val="009E37C9"/>
    <w:rsid w:val="009F0BE9"/>
    <w:rsid w:val="009F33EA"/>
    <w:rsid w:val="00A04ED6"/>
    <w:rsid w:val="00A262E6"/>
    <w:rsid w:val="00A41A68"/>
    <w:rsid w:val="00A4690A"/>
    <w:rsid w:val="00A47386"/>
    <w:rsid w:val="00A6199B"/>
    <w:rsid w:val="00A850B9"/>
    <w:rsid w:val="00AB5910"/>
    <w:rsid w:val="00AC3A61"/>
    <w:rsid w:val="00AD4D9E"/>
    <w:rsid w:val="00AD52D6"/>
    <w:rsid w:val="00B05D93"/>
    <w:rsid w:val="00B61EF0"/>
    <w:rsid w:val="00B67FA5"/>
    <w:rsid w:val="00B869B6"/>
    <w:rsid w:val="00B97FC9"/>
    <w:rsid w:val="00BB07AD"/>
    <w:rsid w:val="00BC3E2F"/>
    <w:rsid w:val="00BD0E18"/>
    <w:rsid w:val="00BF4EF1"/>
    <w:rsid w:val="00C136A1"/>
    <w:rsid w:val="00C165A8"/>
    <w:rsid w:val="00C55294"/>
    <w:rsid w:val="00C63EFF"/>
    <w:rsid w:val="00C65226"/>
    <w:rsid w:val="00C80E6E"/>
    <w:rsid w:val="00C82C49"/>
    <w:rsid w:val="00C96E48"/>
    <w:rsid w:val="00CC0E3F"/>
    <w:rsid w:val="00CD191E"/>
    <w:rsid w:val="00CD3CAD"/>
    <w:rsid w:val="00CF0AAD"/>
    <w:rsid w:val="00CF4EE4"/>
    <w:rsid w:val="00D20D28"/>
    <w:rsid w:val="00D360F5"/>
    <w:rsid w:val="00D65E82"/>
    <w:rsid w:val="00D8548D"/>
    <w:rsid w:val="00DD0FB2"/>
    <w:rsid w:val="00DF23DE"/>
    <w:rsid w:val="00E07EDC"/>
    <w:rsid w:val="00E41F6D"/>
    <w:rsid w:val="00E72BB9"/>
    <w:rsid w:val="00E75AFD"/>
    <w:rsid w:val="00E91659"/>
    <w:rsid w:val="00EA77CC"/>
    <w:rsid w:val="00EB6EFB"/>
    <w:rsid w:val="00ED0D74"/>
    <w:rsid w:val="00EF3B89"/>
    <w:rsid w:val="00EF4E24"/>
    <w:rsid w:val="00F02947"/>
    <w:rsid w:val="00F10AB9"/>
    <w:rsid w:val="00F21AAD"/>
    <w:rsid w:val="00F37043"/>
    <w:rsid w:val="00F6002B"/>
    <w:rsid w:val="00F71A5D"/>
    <w:rsid w:val="00F71EC8"/>
    <w:rsid w:val="00F72E13"/>
    <w:rsid w:val="00F82900"/>
    <w:rsid w:val="00F903FE"/>
    <w:rsid w:val="00FA3869"/>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10</Pages>
  <Words>2859</Words>
  <Characters>15725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LIZBETH VIRIDIANA GONZALEZ GUEVARA</cp:lastModifiedBy>
  <cp:revision>55</cp:revision>
  <dcterms:created xsi:type="dcterms:W3CDTF">2018-09-12T20:40:00Z</dcterms:created>
  <dcterms:modified xsi:type="dcterms:W3CDTF">2018-09-19T04:12:00Z</dcterms:modified>
</cp:coreProperties>
</file>