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1F8A1">
      <w:pPr>
        <w:spacing w:before="360" w:after="240"/>
        <w:jc w:val="center"/>
        <w:rPr>
          <w:lang w:eastAsia="zh-CN"/>
        </w:rPr>
      </w:pPr>
      <w:r>
        <w:rPr>
          <w:rFonts w:hint="eastAsia" w:ascii="Arial" w:hAnsi="Arial" w:eastAsia="Noto Sans CJK SC"/>
          <w:b/>
          <w:sz w:val="42"/>
          <w:lang w:eastAsia="zh-CN"/>
        </w:rPr>
        <w:t>2026 全国大学生数学建模竞赛</w:t>
      </w:r>
    </w:p>
    <w:p w14:paraId="7FEC22BC">
      <w:pPr>
        <w:spacing w:after="320"/>
        <w:jc w:val="center"/>
        <w:rPr>
          <w:rFonts w:hint="eastAsia"/>
          <w:lang w:eastAsia="zh-CN"/>
        </w:rPr>
      </w:pPr>
      <w:r>
        <w:rPr>
          <w:rFonts w:hint="eastAsia" w:ascii="Arial" w:hAnsi="Arial" w:eastAsia="Noto Sans CJK SC"/>
          <w:b/>
          <w:sz w:val="48"/>
          <w:lang w:eastAsia="zh-CN"/>
        </w:rPr>
        <w:t>AI 工具使用详情说明</w:t>
      </w:r>
    </w:p>
    <w:p w14:paraId="79CDB8F9">
      <w:pPr>
        <w:spacing w:before="240" w:after="80"/>
        <w:rPr>
          <w:lang w:eastAsia="zh-CN"/>
        </w:rPr>
      </w:pPr>
      <w:bookmarkStart w:id="0" w:name="_GoBack"/>
      <w:bookmarkEnd w:id="0"/>
      <w:r>
        <w:rPr>
          <w:rFonts w:hint="eastAsia" w:ascii="Arial" w:hAnsi="Arial" w:eastAsia="Noto Sans CJK SC"/>
          <w:color w:val="1F4E79"/>
          <w:sz w:val="29"/>
          <w:lang w:eastAsia="zh-CN"/>
        </w:rPr>
        <w:t>一、所用 AI 工具名称、版本或型号</w:t>
      </w:r>
    </w:p>
    <w:tbl>
      <w:tblPr>
        <w:tblStyle w:val="32"/>
        <w:tblW w:w="11025" w:type="dxa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3798"/>
      </w:tblGrid>
      <w:tr w14:paraId="2160BF51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09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A4BCB">
            <w:pPr>
              <w:spacing w:line="276" w:lineRule="auto"/>
              <w:jc w:val="center"/>
            </w:pPr>
            <w:r>
              <w:rPr>
                <w:rFonts w:hint="eastAsia"/>
                <w:b/>
                <w:sz w:val="19"/>
              </w:rPr>
              <w:t>序号</w:t>
            </w:r>
          </w:p>
        </w:tc>
        <w:tc>
          <w:tcPr>
            <w:tcW w:w="2409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A8B1A">
            <w:pPr>
              <w:spacing w:line="276" w:lineRule="auto"/>
              <w:jc w:val="center"/>
            </w:pPr>
            <w:r>
              <w:rPr>
                <w:rFonts w:hint="eastAsia"/>
                <w:b/>
                <w:sz w:val="19"/>
              </w:rPr>
              <w:t>AI 工具名称</w:t>
            </w:r>
          </w:p>
        </w:tc>
        <w:tc>
          <w:tcPr>
            <w:tcW w:w="2409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754EA">
            <w:pPr>
              <w:spacing w:line="276" w:lineRule="auto"/>
              <w:jc w:val="center"/>
            </w:pPr>
            <w:r>
              <w:rPr>
                <w:rFonts w:hint="eastAsia"/>
                <w:b/>
                <w:sz w:val="19"/>
              </w:rPr>
              <w:t>版本/型号</w:t>
            </w:r>
          </w:p>
        </w:tc>
        <w:tc>
          <w:tcPr>
            <w:tcW w:w="3798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16123">
            <w:pPr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sz w:val="19"/>
                <w:lang w:val="en-US" w:eastAsia="zh-CN"/>
              </w:rPr>
              <w:t>备注</w:t>
            </w:r>
          </w:p>
        </w:tc>
      </w:tr>
      <w:tr w14:paraId="1A7E2030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614B2">
            <w:pPr>
              <w:spacing w:line="276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51003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Codex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EBF0B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 0.144.3；使用期间配置模型为DeepSeek-v4.1-flash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18C7A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与本地工作区交互，执行代码；通过组委会官方 HTTP 接口（默认 127.0.0.1:2026）连接模拟器并生成测试日志</w:t>
            </w:r>
          </w:p>
        </w:tc>
      </w:tr>
    </w:tbl>
    <w:p w14:paraId="1E5E9F48">
      <w:pPr>
        <w:spacing w:before="240" w:after="80"/>
        <w:rPr>
          <w:lang w:eastAsia="zh-CN"/>
        </w:rPr>
      </w:pPr>
      <w:r>
        <w:rPr>
          <w:rFonts w:hint="eastAsia" w:ascii="Arial" w:hAnsi="Arial" w:eastAsia="Noto Sans CJK SC"/>
          <w:color w:val="1F4E79"/>
          <w:sz w:val="29"/>
          <w:lang w:eastAsia="zh-CN"/>
        </w:rPr>
        <w:t>二、具体使用目的和环节</w:t>
      </w:r>
    </w:p>
    <w:tbl>
      <w:tblPr>
        <w:tblStyle w:val="32"/>
        <w:tblW w:w="12020" w:type="dxa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2302"/>
        <w:gridCol w:w="1928"/>
        <w:gridCol w:w="4195"/>
        <w:gridCol w:w="1928"/>
      </w:tblGrid>
      <w:tr w14:paraId="75008A66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67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621A2">
            <w:pPr>
              <w:spacing w:line="276" w:lineRule="auto"/>
              <w:jc w:val="center"/>
            </w:pPr>
            <w:r>
              <w:rPr>
                <w:rFonts w:hint="eastAsia"/>
                <w:b/>
                <w:sz w:val="17"/>
              </w:rPr>
              <w:t>序号</w:t>
            </w:r>
          </w:p>
        </w:tc>
        <w:tc>
          <w:tcPr>
            <w:tcW w:w="2302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51CB8">
            <w:pPr>
              <w:spacing w:line="276" w:lineRule="auto"/>
              <w:jc w:val="center"/>
            </w:pPr>
            <w:r>
              <w:rPr>
                <w:rFonts w:hint="eastAsia"/>
                <w:b/>
                <w:sz w:val="17"/>
              </w:rPr>
              <w:t>论文写作环节</w:t>
            </w:r>
          </w:p>
        </w:tc>
        <w:tc>
          <w:tcPr>
            <w:tcW w:w="1928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B82A7">
            <w:pPr>
              <w:spacing w:line="276" w:lineRule="auto"/>
              <w:jc w:val="center"/>
            </w:pPr>
            <w:r>
              <w:rPr>
                <w:rFonts w:hint="eastAsia"/>
                <w:b/>
                <w:sz w:val="17"/>
              </w:rPr>
              <w:t>是否使用</w:t>
            </w:r>
          </w:p>
        </w:tc>
        <w:tc>
          <w:tcPr>
            <w:tcW w:w="4195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02945">
            <w:pPr>
              <w:spacing w:line="276" w:lineRule="auto"/>
              <w:jc w:val="center"/>
            </w:pPr>
            <w:r>
              <w:rPr>
                <w:rFonts w:hint="eastAsia"/>
                <w:b/>
                <w:sz w:val="17"/>
              </w:rPr>
              <w:t>使用目的</w:t>
            </w:r>
          </w:p>
        </w:tc>
        <w:tc>
          <w:tcPr>
            <w:tcW w:w="1928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C056C">
            <w:pPr>
              <w:spacing w:line="276" w:lineRule="auto"/>
              <w:jc w:val="center"/>
            </w:pPr>
            <w:r>
              <w:rPr>
                <w:rFonts w:hint="eastAsia"/>
                <w:b/>
                <w:sz w:val="17"/>
              </w:rPr>
              <w:t>使用工具</w:t>
            </w:r>
          </w:p>
        </w:tc>
      </w:tr>
      <w:tr w14:paraId="315ED3B2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3081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3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9FC87">
            <w:pPr>
              <w:spacing w:line="276" w:lineRule="auto"/>
              <w:jc w:val="center"/>
            </w:pPr>
            <w:r>
              <w:rPr>
                <w:rFonts w:hint="eastAsia"/>
              </w:rPr>
              <w:t>赛题理解与问题分析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973EE">
            <w:pPr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11D5E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逐句翻译26B赛题，梳理小问关系、输入输出与隐藏条件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89EC">
            <w:pPr>
              <w:spacing w:line="276" w:lineRule="auto"/>
            </w:pPr>
            <w:r>
              <w:rPr>
                <w:rFonts w:hint="eastAsia" w:asciiTheme="minorHAnsi" w:eastAsiaTheme="minorEastAsia"/>
                <w:lang w:val="en-US" w:eastAsia="zh-CN"/>
              </w:rPr>
              <w:t>Codex</w:t>
            </w:r>
          </w:p>
        </w:tc>
      </w:tr>
      <w:tr w14:paraId="09A520CC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35908">
            <w:pPr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3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B60B3">
            <w:pPr>
              <w:spacing w:line="276" w:lineRule="auto"/>
              <w:jc w:val="center"/>
            </w:pPr>
            <w:r>
              <w:rPr>
                <w:rFonts w:hint="eastAsia"/>
                <w:lang w:val="en-US" w:eastAsia="zh-CN"/>
              </w:rPr>
              <w:t>数值</w:t>
            </w:r>
            <w:r>
              <w:rPr>
                <w:rFonts w:hint="eastAsia"/>
              </w:rPr>
              <w:t>求解与编程实现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6FDF">
            <w:pPr>
              <w:spacing w:line="276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5845F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按照已经确定的数学模型编写并运行python求解程序，构建虚拟模拟器，并在本地运行输出结果数据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F97E">
            <w:pPr>
              <w:spacing w:line="276" w:lineRule="auto"/>
            </w:pPr>
            <w:r>
              <w:rPr>
                <w:rFonts w:hint="eastAsia" w:asciiTheme="minorHAnsi" w:eastAsiaTheme="minorEastAsia"/>
                <w:lang w:val="en-US" w:eastAsia="zh-CN"/>
              </w:rPr>
              <w:t>Codex</w:t>
            </w:r>
          </w:p>
        </w:tc>
      </w:tr>
      <w:tr w14:paraId="6E9DA6A2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80E23">
            <w:pPr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3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341BC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模拟器接口辅助连接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DAE27">
            <w:pPr>
              <w:spacing w:line="276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ED487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辅助本地代码对接模拟器官方 api 接口，完成演练运行与日志输出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C0806">
            <w:pPr>
              <w:spacing w:line="276" w:lineRule="auto"/>
            </w:pPr>
            <w:r>
              <w:rPr>
                <w:rFonts w:hint="eastAsia" w:asciiTheme="minorHAnsi" w:eastAsiaTheme="minorEastAsia"/>
                <w:lang w:val="en-US" w:eastAsia="zh-CN"/>
              </w:rPr>
              <w:t>Codex</w:t>
            </w:r>
          </w:p>
        </w:tc>
      </w:tr>
      <w:tr w14:paraId="21693402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1220C">
            <w:pPr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3F40F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数据图表</w:t>
            </w:r>
            <w:r>
              <w:rPr>
                <w:rFonts w:hint="eastAsia"/>
                <w:lang w:val="en-US" w:eastAsia="zh-CN"/>
              </w:rPr>
              <w:t>辅助生成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6CB26">
            <w:pPr>
              <w:spacing w:line="276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C59A1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根据求解结果绘制轨迹、遮蔽区间、流程与分配图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753D2">
            <w:pPr>
              <w:spacing w:line="276" w:lineRule="auto"/>
            </w:pPr>
            <w:r>
              <w:rPr>
                <w:rFonts w:hint="eastAsia" w:asciiTheme="minorHAnsi" w:eastAsiaTheme="minorEastAsia"/>
                <w:lang w:val="en-US" w:eastAsia="zh-CN"/>
              </w:rPr>
              <w:t>Codex</w:t>
            </w:r>
          </w:p>
        </w:tc>
      </w:tr>
    </w:tbl>
    <w:p w14:paraId="5EDFAB6A"/>
    <w:p w14:paraId="45BFF426">
      <w:pPr>
        <w:spacing w:before="240" w:after="80"/>
        <w:rPr>
          <w:rFonts w:ascii="Arial" w:hAnsi="Arial" w:eastAsia="Noto Sans CJK SC"/>
          <w:color w:val="1F4E79"/>
          <w:sz w:val="29"/>
          <w:lang w:eastAsia="zh-CN"/>
        </w:rPr>
      </w:pPr>
      <w:r>
        <w:rPr>
          <w:rFonts w:hint="eastAsia" w:ascii="Arial" w:hAnsi="Arial" w:eastAsia="Noto Sans CJK SC"/>
          <w:color w:val="1F4E79"/>
          <w:sz w:val="29"/>
          <w:lang w:eastAsia="zh-CN"/>
        </w:rPr>
        <w:t>三、主要提示方式与使用过程说明</w:t>
      </w:r>
    </w:p>
    <w:p w14:paraId="6AC81BDD">
      <w:pPr>
        <w:spacing w:before="140" w:after="60"/>
        <w:rPr>
          <w:rFonts w:hint="default"/>
          <w:lang w:val="en-US" w:eastAsia="zh-CN"/>
        </w:rPr>
      </w:pPr>
      <w:r>
        <w:rPr>
          <w:rFonts w:hint="eastAsia" w:ascii="Arial" w:hAnsi="Arial" w:eastAsia="Noto Sans CJK SC"/>
          <w:b/>
          <w:color w:val="1F1F1F"/>
          <w:sz w:val="23"/>
          <w:lang w:eastAsia="zh-CN"/>
        </w:rPr>
        <w:t>示例 1：赛题理解与问题分析</w:t>
      </w:r>
    </w:p>
    <w:tbl>
      <w:tblPr>
        <w:tblStyle w:val="32"/>
        <w:tblpPr w:leftFromText="180" w:rightFromText="180" w:vertAnchor="text" w:horzAnchor="page" w:tblpX="1406" w:tblpY="130"/>
        <w:tblOverlap w:val="never"/>
        <w:tblW w:w="0" w:type="auto"/>
        <w:tblInd w:w="0" w:type="dxa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single" w:color="222222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56"/>
      </w:tblGrid>
      <w:tr w14:paraId="09D6BA3B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19E1E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使用工具及版本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0D3DA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Codex（CLI 0.144.3；使用期间配置模型为DeepSeek-v4.1-flash）</w:t>
            </w:r>
          </w:p>
        </w:tc>
      </w:tr>
      <w:tr w14:paraId="11366188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94A39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使用目的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9509E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将赛题逐句翻译为建模语言，识别隐藏条件与输入输出约束</w:t>
            </w:r>
          </w:p>
        </w:tc>
      </w:tr>
      <w:tr w14:paraId="43FFD27C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42620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提供给AI的材料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398D3"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26B赛题PDF以及附件1和附件2、已收集到的参考资料</w:t>
            </w:r>
          </w:p>
        </w:tc>
      </w:tr>
      <w:tr w14:paraId="273C4366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F9779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主要提示方式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8C1AB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“帮我拆解这个赛题的问题，注意区分背景信息、核心问题、已知条件和约束条件，列出每一个小问的输出目标和隐含目标，说明各小问的关联性”</w:t>
            </w:r>
          </w:p>
        </w:tc>
      </w:tr>
      <w:tr w14:paraId="419315B3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E472A">
            <w:pPr>
              <w:spacing w:line="276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使用过程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EEB1D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AI输出题意逐句翻译、小问关系与约束清单；参赛队逐句对照原题复核后用于后续建模。</w:t>
            </w:r>
          </w:p>
        </w:tc>
      </w:tr>
      <w:tr w14:paraId="65E48A00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73CD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AI输出概述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68E31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题意翻译报告、隐藏条件清单、小问关系流程图</w:t>
            </w:r>
          </w:p>
        </w:tc>
      </w:tr>
      <w:tr w14:paraId="1C319E75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056A2">
            <w:pPr>
              <w:spacing w:line="276" w:lineRule="auto"/>
              <w:jc w:val="center"/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对应位置</w:t>
            </w:r>
          </w:p>
        </w:tc>
        <w:tc>
          <w:tcPr>
            <w:tcW w:w="6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E8D3D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论文“一、问题重述”“二、问题分析”</w:t>
            </w:r>
          </w:p>
        </w:tc>
      </w:tr>
    </w:tbl>
    <w:p w14:paraId="18302F29">
      <w:pPr>
        <w:spacing w:before="80" w:after="80"/>
        <w:jc w:val="center"/>
      </w:pPr>
      <w:r>
        <w:rPr>
          <w:rFonts w:ascii="Arial" w:hAnsi="Arial" w:eastAsia="黑体"/>
          <w:b/>
          <w:i w:val="0"/>
          <w:color w:val="C00000"/>
          <w:sz w:val="19"/>
        </w:rPr>
        <w:t>【真实 AI 对话截图】</w:t>
      </w:r>
    </w:p>
    <w:p w14:paraId="05C3EE84">
      <w:pPr>
        <w:spacing w:before="140" w:after="60"/>
        <w:rPr>
          <w:rFonts w:hint="eastAsia" w:ascii="Arial" w:hAnsi="Arial" w:eastAsia="Noto Sans CJK SC"/>
          <w:b/>
          <w:color w:val="1F1F1F"/>
          <w:sz w:val="23"/>
          <w:lang w:eastAsia="zh-CN"/>
        </w:rPr>
      </w:pPr>
      <w:r>
        <w:drawing>
          <wp:inline distT="0" distB="0" distL="114300" distR="114300">
            <wp:extent cx="5801360" cy="4747260"/>
            <wp:effectExtent l="9525" t="9525" r="1841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4747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97EE8">
      <w:pPr>
        <w:spacing w:before="140" w:after="60"/>
        <w:rPr>
          <w:rFonts w:hint="default"/>
          <w:lang w:val="en-US" w:eastAsia="zh-CN"/>
        </w:rPr>
      </w:pPr>
      <w:r>
        <w:rPr>
          <w:rFonts w:hint="eastAsia" w:ascii="Arial" w:hAnsi="Arial" w:eastAsia="Noto Sans CJK SC"/>
          <w:b/>
          <w:color w:val="1F1F1F"/>
          <w:sz w:val="23"/>
          <w:lang w:eastAsia="zh-CN"/>
        </w:rPr>
        <w:t>示例 2：</w:t>
      </w:r>
      <w:r>
        <w:rPr>
          <w:rFonts w:hint="eastAsia" w:ascii="Arial" w:hAnsi="Arial" w:eastAsia="Noto Sans CJK SC"/>
          <w:b/>
          <w:color w:val="1F1F1F"/>
          <w:sz w:val="23"/>
          <w:lang w:val="en-US" w:eastAsia="zh-CN"/>
        </w:rPr>
        <w:t>数值求解与编程实现</w:t>
      </w:r>
    </w:p>
    <w:tbl>
      <w:tblPr>
        <w:tblStyle w:val="32"/>
        <w:tblW w:w="0" w:type="auto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single" w:color="222222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73"/>
      </w:tblGrid>
      <w:tr w14:paraId="5704F11C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66267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使用工具及版本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ADE9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Codex（CLI 0.144.3；使用期间配置模型为DeepSeek-v4.1-flash）</w:t>
            </w:r>
          </w:p>
        </w:tc>
      </w:tr>
      <w:tr w14:paraId="1AF02AF7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7338B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使用目的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2B85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根据已确定的数学模型编写可运行的代码，完成数值求解，</w:t>
            </w:r>
            <w:r>
              <w:rPr>
                <w:rFonts w:hint="eastAsia" w:asciiTheme="minorHAnsi" w:eastAsiaTheme="minorEastAsia"/>
                <w:lang w:val="en-US" w:eastAsia="zh-CN"/>
              </w:rPr>
              <w:t>构建虚拟模拟器，并在本地运行输出结果数据</w:t>
            </w:r>
          </w:p>
        </w:tc>
      </w:tr>
      <w:tr w14:paraId="177278F1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9BBB8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提供给AI的材料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36BB8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数学模型报告、附件1和附件2、已有思路说明</w:t>
            </w:r>
          </w:p>
        </w:tc>
      </w:tr>
      <w:tr w14:paraId="7B460131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820C0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主要提示方式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334D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“使用math-modeling-code-experiment按照这份数学模型写代码”“使用mrite开始求解”</w:t>
            </w:r>
          </w:p>
        </w:tc>
      </w:tr>
      <w:tr w14:paraId="57E5E9AF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B1F5E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使用过程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F104C"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AI生成run.py, solver.py, benchmark.py等求解程序，本地运行并输出结果JSON和校验日志；运行报错时修改后重跑。</w:t>
            </w:r>
          </w:p>
        </w:tc>
      </w:tr>
      <w:tr w14:paraId="78153542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DB24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AI输出概述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0D4A9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Python求解代码、各问题数值结果（运行时间等）、运行日志</w:t>
            </w:r>
          </w:p>
        </w:tc>
      </w:tr>
      <w:tr w14:paraId="0B54B909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2F38C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对应位置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60B70"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论文“附录B程序代码”</w:t>
            </w:r>
          </w:p>
        </w:tc>
      </w:tr>
    </w:tbl>
    <w:p w14:paraId="52F50EDB">
      <w:pPr>
        <w:spacing w:before="140" w:after="60"/>
        <w:rPr>
          <w:rFonts w:hint="eastAsia" w:ascii="Arial" w:hAnsi="Arial" w:eastAsia="Noto Sans CJK SC"/>
          <w:b/>
          <w:color w:val="1F1F1F"/>
          <w:sz w:val="23"/>
          <w:lang w:eastAsia="zh-CN"/>
        </w:rPr>
      </w:pPr>
    </w:p>
    <w:p w14:paraId="3785CBA7">
      <w:pPr>
        <w:spacing w:before="140" w:after="60"/>
        <w:rPr>
          <w:rFonts w:hint="default"/>
          <w:lang w:val="en-US" w:eastAsia="zh-CN"/>
        </w:rPr>
      </w:pPr>
      <w:r>
        <w:rPr>
          <w:rFonts w:hint="eastAsia" w:ascii="Arial" w:hAnsi="Arial" w:eastAsia="Noto Sans CJK SC"/>
          <w:b/>
          <w:color w:val="1F1F1F"/>
          <w:sz w:val="23"/>
          <w:lang w:eastAsia="zh-CN"/>
        </w:rPr>
        <w:t>示例 3：</w:t>
      </w:r>
      <w:r>
        <w:rPr>
          <w:rFonts w:hint="eastAsia" w:ascii="Arial" w:hAnsi="Arial" w:eastAsia="Noto Sans CJK SC"/>
          <w:b/>
          <w:color w:val="1F1F1F"/>
          <w:sz w:val="23"/>
          <w:lang w:val="en-US" w:eastAsia="zh-CN"/>
        </w:rPr>
        <w:t>模拟器接口辅助连接</w:t>
      </w:r>
    </w:p>
    <w:tbl>
      <w:tblPr>
        <w:tblStyle w:val="32"/>
        <w:tblW w:w="0" w:type="auto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single" w:color="222222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73"/>
      </w:tblGrid>
      <w:tr w14:paraId="4917D49A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2A73A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使用工具及版本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62293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Codex（CLI 0.144.3；使用期间配置模型为DeepSeek-v4.1-flash）</w:t>
            </w:r>
          </w:p>
        </w:tc>
      </w:tr>
      <w:tr w14:paraId="0498D733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22E05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使用目的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C7CE9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通过组委会官方提供的 api 接口，让本地求解代码与模拟器对接，在演练模式下运行并输出测试结果与交互日志；正式模式由本队在模拟器界面手动选择后运行</w:t>
            </w:r>
          </w:p>
        </w:tc>
      </w:tr>
      <w:tr w14:paraId="12B47398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AD59D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提供给AI的材料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1AE3E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Python代码文件及文件夹、附件1和附件2</w:t>
            </w:r>
          </w:p>
        </w:tc>
      </w:tr>
      <w:tr w14:paraId="5CDFD975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7C664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主要提示方式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2EFD9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“使用api接口让本地代码连接组委会模拟器并运行”</w:t>
            </w:r>
          </w:p>
        </w:tc>
      </w:tr>
      <w:tr w14:paraId="677F6F10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A37B5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使用过程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8024E"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AI辅助编写接口对接与重试逻辑（超时/429 等复用 request_id 重试），本地运行输出结果JSON、动作记录和原始接口日志；运行报错时修改后重跑，不修改、不解析官方加密日志。</w:t>
            </w:r>
          </w:p>
        </w:tc>
      </w:tr>
      <w:tr w14:paraId="4F524C69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58235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AI输出概述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117AC"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各问题数值结果（运行时间等）、结果JSON、动作记录（jsonl）与原始接口日志</w:t>
            </w:r>
          </w:p>
        </w:tc>
      </w:tr>
      <w:tr w14:paraId="1A48DC19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5B98D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  <w:lang w:val="en-US" w:eastAsia="zh-CN"/>
              </w:rPr>
              <w:t>对应位置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C111E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论文“【待填充】”</w:t>
            </w:r>
          </w:p>
        </w:tc>
      </w:tr>
    </w:tbl>
    <w:p w14:paraId="01E7D1A4">
      <w:pPr>
        <w:spacing w:before="140" w:after="60"/>
      </w:pPr>
      <w:r>
        <w:rPr>
          <w:rFonts w:hint="eastAsia" w:ascii="Arial" w:hAnsi="Arial" w:eastAsia="Noto Sans CJK SC"/>
          <w:b/>
          <w:color w:val="1F1F1F"/>
          <w:sz w:val="23"/>
        </w:rPr>
        <w:t>示例 4：图表绘制</w:t>
      </w:r>
    </w:p>
    <w:tbl>
      <w:tblPr>
        <w:tblStyle w:val="32"/>
        <w:tblW w:w="0" w:type="auto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single" w:color="222222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73"/>
      </w:tblGrid>
      <w:tr w14:paraId="1CAE332E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28FCC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使用工具及版本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D9865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Codex（CLI 0.144.3；使用期间配置模型为DeepSeek-v4.1-flash）</w:t>
            </w:r>
          </w:p>
        </w:tc>
      </w:tr>
      <w:tr w14:paraId="368AF197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D1006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使用目的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DDF23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根据计算结果绘制论文所需的轨迹图、时序图、距离曲线、三维集合图、流程图、灵敏度图和分配图</w:t>
            </w:r>
          </w:p>
        </w:tc>
      </w:tr>
      <w:tr w14:paraId="6916F288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5C745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提供给AI的材料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AFE44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求解结果JSON、代码、mrite绘图规范</w:t>
            </w:r>
          </w:p>
        </w:tc>
      </w:tr>
      <w:tr w14:paraId="0AC90C85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0B620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主要提示方式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D5CC8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“使用</w:t>
            </w:r>
            <w:r>
              <w:rPr>
                <w:rFonts w:hint="eastAsia"/>
                <w:lang w:val="en-US" w:eastAsia="zh-CN"/>
              </w:rPr>
              <w:t>mrite画图部分重新绘制</w:t>
            </w:r>
            <w:r>
              <w:rPr>
                <w:rFonts w:hint="eastAsia" w:ascii="Times New Roman" w:eastAsia="宋体"/>
                <w:lang w:val="en-US" w:eastAsia="zh-CN"/>
              </w:rPr>
              <w:t>”</w:t>
            </w:r>
          </w:p>
        </w:tc>
      </w:tr>
      <w:tr w14:paraId="641AA3EA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BC9E9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使用过程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5636F"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先由AI生成matplotlib图表，再按照mrite绘图规范统一重绘，核对坐标轴、单位、图例与图注编号</w:t>
            </w:r>
          </w:p>
        </w:tc>
      </w:tr>
      <w:tr w14:paraId="13B8CDE7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43355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AI输出概述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0C5BF"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【待填充】</w:t>
            </w:r>
            <w:r>
              <w:rPr>
                <w:rFonts w:hint="eastAsia"/>
                <w:lang w:val="en-US" w:eastAsia="zh-CN"/>
              </w:rPr>
              <w:t>张论文图表（路线图、时序图、距离曲线、三维几何、流程、灵敏度、分配热力图）</w:t>
            </w:r>
          </w:p>
        </w:tc>
      </w:tr>
      <w:tr w14:paraId="3EFE4D71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single" w:color="22222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6BA80">
            <w:pPr>
              <w:spacing w:line="276" w:lineRule="auto"/>
              <w:jc w:val="center"/>
            </w:pPr>
            <w:r>
              <w:rPr>
                <w:rFonts w:hint="eastAsia" w:ascii="Times New Roman" w:eastAsia="宋体"/>
                <w:b/>
                <w:sz w:val="18"/>
                <w:lang w:val="en-US" w:eastAsia="zh-CN"/>
              </w:rPr>
              <w:t>对应位置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12666">
            <w:pPr>
              <w:spacing w:line="276" w:lineRule="auto"/>
              <w:rPr>
                <w:lang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论文“</w:t>
            </w:r>
            <w:r>
              <w:rPr>
                <w:rFonts w:hint="eastAsia"/>
                <w:lang w:val="en-US" w:eastAsia="zh-CN"/>
              </w:rPr>
              <w:t>图1~至图</w:t>
            </w:r>
            <w:r>
              <w:rPr>
                <w:rFonts w:hint="eastAsia" w:ascii="Times New Roman" w:eastAsia="宋体"/>
                <w:lang w:val="en-US" w:eastAsia="zh-CN"/>
              </w:rPr>
              <w:t>【待填充】”</w:t>
            </w:r>
          </w:p>
        </w:tc>
      </w:tr>
    </w:tbl>
    <w:p w14:paraId="16A6EFE7">
      <w:pPr>
        <w:spacing w:before="240" w:after="80"/>
        <w:rPr>
          <w:lang w:eastAsia="zh-CN"/>
        </w:rPr>
      </w:pPr>
      <w:r>
        <w:rPr>
          <w:rFonts w:hint="eastAsia" w:ascii="Arial" w:hAnsi="Arial" w:eastAsia="Noto Sans CJK SC"/>
          <w:color w:val="1F4E79"/>
          <w:sz w:val="29"/>
          <w:lang w:eastAsia="zh-CN"/>
        </w:rPr>
        <w:t>四、对 AI 输出的采纳、人工修改和核验的主要情况</w:t>
      </w:r>
    </w:p>
    <w:p w14:paraId="34B828C7">
      <w:pPr>
        <w:spacing w:before="20" w:after="80"/>
        <w:ind w:left="198" w:right="113"/>
        <w:rPr>
          <w:rFonts w:hint="default" w:eastAsia="宋体"/>
          <w:i/>
          <w:color w:val="9C6B30"/>
          <w:sz w:val="19"/>
          <w:lang w:val="en-US" w:eastAsia="zh-CN"/>
        </w:rPr>
      </w:pPr>
      <w:r>
        <w:rPr>
          <w:rFonts w:hint="eastAsia"/>
          <w:lang w:val="en-US" w:eastAsia="zh-CN"/>
        </w:rPr>
        <w:t>核心建模思路、模型选择与最终决策由参赛队伍完成；AI输出仅作为辅助材料，参赛队对最终数据、图表和论文内容负责</w:t>
      </w:r>
    </w:p>
    <w:tbl>
      <w:tblPr>
        <w:tblStyle w:val="32"/>
        <w:tblW w:w="9955" w:type="dxa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2296"/>
        <w:gridCol w:w="1433"/>
        <w:gridCol w:w="2819"/>
        <w:gridCol w:w="2523"/>
      </w:tblGrid>
      <w:tr w14:paraId="72C50D76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4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965B4">
            <w:pPr>
              <w:spacing w:line="276" w:lineRule="auto"/>
              <w:jc w:val="center"/>
            </w:pPr>
            <w:r>
              <w:rPr>
                <w:rFonts w:hint="eastAsia"/>
                <w:b/>
                <w:sz w:val="16"/>
              </w:rPr>
              <w:t>序号</w:t>
            </w:r>
          </w:p>
        </w:tc>
        <w:tc>
          <w:tcPr>
            <w:tcW w:w="2296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F8BE0">
            <w:pPr>
              <w:spacing w:line="276" w:lineRule="auto"/>
              <w:jc w:val="center"/>
            </w:pPr>
            <w:r>
              <w:rPr>
                <w:rFonts w:hint="eastAsia"/>
                <w:b/>
                <w:sz w:val="16"/>
              </w:rPr>
              <w:t>AI 输出内容类别</w:t>
            </w:r>
          </w:p>
        </w:tc>
        <w:tc>
          <w:tcPr>
            <w:tcW w:w="1433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5CFEB">
            <w:pPr>
              <w:spacing w:line="276" w:lineRule="auto"/>
              <w:jc w:val="center"/>
            </w:pPr>
            <w:r>
              <w:rPr>
                <w:rFonts w:hint="eastAsia"/>
                <w:b/>
                <w:sz w:val="16"/>
              </w:rPr>
              <w:t>采纳情况</w:t>
            </w:r>
          </w:p>
        </w:tc>
        <w:tc>
          <w:tcPr>
            <w:tcW w:w="2819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61F0C">
            <w:pPr>
              <w:spacing w:line="276" w:lineRule="auto"/>
              <w:jc w:val="center"/>
            </w:pPr>
            <w:r>
              <w:rPr>
                <w:rFonts w:hint="eastAsia"/>
                <w:b/>
                <w:sz w:val="16"/>
              </w:rPr>
              <w:t>人工修改主要情况</w:t>
            </w:r>
          </w:p>
        </w:tc>
        <w:tc>
          <w:tcPr>
            <w:tcW w:w="2523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1DD70">
            <w:pPr>
              <w:spacing w:line="276" w:lineRule="auto"/>
              <w:jc w:val="center"/>
            </w:pPr>
            <w:r>
              <w:rPr>
                <w:rFonts w:hint="eastAsia"/>
                <w:b/>
                <w:sz w:val="16"/>
              </w:rPr>
              <w:t>人工核验方式</w:t>
            </w:r>
          </w:p>
        </w:tc>
      </w:tr>
      <w:tr w14:paraId="777680F4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D5C15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271C3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题意翻译与条件梳理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32167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部分采纳</w:t>
            </w:r>
          </w:p>
        </w:tc>
        <w:tc>
          <w:tcPr>
            <w:tcW w:w="2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544E8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按题目原文复核措辞，补充遗漏条件</w:t>
            </w:r>
          </w:p>
        </w:tc>
        <w:tc>
          <w:tcPr>
            <w:tcW w:w="25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165F9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对照源题逐句检查，确认无改写或漏条件</w:t>
            </w:r>
          </w:p>
        </w:tc>
      </w:tr>
      <w:tr w14:paraId="117769BF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3873D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813EF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Python求解程序与结果文件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1C3CA">
            <w:pPr>
              <w:spacing w:line="276" w:lineRule="auto"/>
              <w:jc w:val="center"/>
            </w:pPr>
            <w:r>
              <w:rPr>
                <w:rFonts w:hint="eastAsia"/>
                <w:lang w:val="en-US" w:eastAsia="zh-CN"/>
              </w:rPr>
              <w:t>部分</w:t>
            </w:r>
            <w:r>
              <w:rPr>
                <w:rFonts w:hint="eastAsia"/>
              </w:rPr>
              <w:t>采纳</w:t>
            </w:r>
          </w:p>
        </w:tc>
        <w:tc>
          <w:tcPr>
            <w:tcW w:w="2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01E8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检查并修正局部代码与参数，重跑验证</w:t>
            </w:r>
          </w:p>
        </w:tc>
        <w:tc>
          <w:tcPr>
            <w:tcW w:w="25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32634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重复运行、约束回代、结果与论文数值一致性核对，基本通过</w:t>
            </w:r>
          </w:p>
        </w:tc>
      </w:tr>
      <w:tr w14:paraId="24284170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0321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E5393">
            <w:pPr>
              <w:spacing w:line="276" w:lineRule="auto"/>
              <w:jc w:val="center"/>
            </w:pPr>
            <w:r>
              <w:rPr>
                <w:rFonts w:hint="eastAsia"/>
              </w:rPr>
              <w:t>接口与状态管理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929A8">
            <w:pPr>
              <w:spacing w:line="276" w:lineRule="auto"/>
              <w:jc w:val="center"/>
            </w:pPr>
            <w:r>
              <w:rPr>
                <w:rFonts w:hint="eastAsia"/>
              </w:rPr>
              <w:t>采纳</w:t>
            </w:r>
          </w:p>
        </w:tc>
        <w:tc>
          <w:tcPr>
            <w:tcW w:w="2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00A85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根据附件修正 request_id 重试、频道状态、正式模式由界面人工选择确认和日志落盘</w:t>
            </w:r>
          </w:p>
        </w:tc>
        <w:tc>
          <w:tcPr>
            <w:tcW w:w="25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046C9">
            <w:pPr>
              <w:spacing w:line="276" w:lineRule="auto"/>
            </w:pPr>
            <w:r>
              <w:rPr>
                <w:rFonts w:hint="eastAsia"/>
              </w:rPr>
              <w:t>复现 105→111→194→199 s；多轮重跑确认超时重试复用 request_id、拒绝响应不更新状态、clear 后频道保持，accepted=false 不覆盖有效时间。</w:t>
            </w:r>
          </w:p>
        </w:tc>
      </w:tr>
      <w:tr w14:paraId="0CBE06D7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C320A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86E6B">
            <w:pPr>
              <w:spacing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【待填充】</w:t>
            </w:r>
            <w:r>
              <w:rPr>
                <w:rFonts w:hint="eastAsia"/>
                <w:lang w:val="en-US" w:eastAsia="zh-CN"/>
              </w:rPr>
              <w:t>张论文图表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0CEF8">
            <w:pPr>
              <w:spacing w:line="276" w:lineRule="auto"/>
              <w:jc w:val="center"/>
            </w:pPr>
            <w:r>
              <w:rPr>
                <w:rFonts w:hint="eastAsia"/>
              </w:rPr>
              <w:t>采纳</w:t>
            </w:r>
          </w:p>
        </w:tc>
        <w:tc>
          <w:tcPr>
            <w:tcW w:w="2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0E09A">
            <w:pPr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检查坐标轴、单位、图注编号，并按照mrite规范重绘</w:t>
            </w:r>
          </w:p>
        </w:tc>
        <w:tc>
          <w:tcPr>
            <w:tcW w:w="25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54BFC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与结果数据核对，主页视觉检查，无溢出或重叠</w:t>
            </w:r>
          </w:p>
        </w:tc>
      </w:tr>
    </w:tbl>
    <w:p w14:paraId="4AB43C2F">
      <w:pPr>
        <w:spacing w:before="140" w:after="60"/>
        <w:rPr>
          <w:lang w:eastAsia="zh-CN"/>
        </w:rPr>
      </w:pPr>
      <w:r>
        <w:rPr>
          <w:rFonts w:hint="eastAsia" w:ascii="Arial" w:hAnsi="Arial" w:eastAsia="Noto Sans CJK SC"/>
          <w:b/>
          <w:color w:val="1F1F1F"/>
          <w:sz w:val="23"/>
          <w:lang w:eastAsia="zh-CN"/>
        </w:rPr>
        <w:t>核心环节人工主导确认</w:t>
      </w:r>
    </w:p>
    <w:tbl>
      <w:tblPr>
        <w:tblStyle w:val="32"/>
        <w:tblW w:w="10088" w:type="dxa"/>
        <w:jc w:val="center"/>
        <w:tblBorders>
          <w:top w:val="single" w:color="222222" w:sz="12" w:space="0"/>
          <w:left w:val="none" w:color="auto" w:sz="0" w:space="0"/>
          <w:bottom w:val="single" w:color="222222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195"/>
        <w:gridCol w:w="1899"/>
        <w:gridCol w:w="4571"/>
      </w:tblGrid>
      <w:tr w14:paraId="23D6E597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23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F217A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2195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43A23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核心环节</w:t>
            </w:r>
          </w:p>
        </w:tc>
        <w:tc>
          <w:tcPr>
            <w:tcW w:w="1899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70B02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是否本队主导</w:t>
            </w:r>
          </w:p>
        </w:tc>
        <w:tc>
          <w:tcPr>
            <w:tcW w:w="4571" w:type="dxa"/>
            <w:tcBorders>
              <w:bottom w:val="single" w:color="222222" w:sz="6" w:space="0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31B4">
            <w:pPr>
              <w:spacing w:line="276" w:lineRule="auto"/>
              <w:jc w:val="center"/>
            </w:pPr>
            <w:r>
              <w:rPr>
                <w:rFonts w:hint="eastAsia"/>
                <w:b/>
                <w:sz w:val="18"/>
              </w:rPr>
              <w:t>本队贡献说明</w:t>
            </w:r>
          </w:p>
        </w:tc>
      </w:tr>
      <w:tr w14:paraId="4C67C4C5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A1B03">
            <w:pPr>
              <w:spacing w:line="276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0047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模型结构与创新点</w:t>
            </w:r>
          </w:p>
        </w:tc>
        <w:tc>
          <w:tcPr>
            <w:tcW w:w="18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69ADA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45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F8F17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问题拆解、半平面交会/最小包围圆框架、主动测向、七点覆盖、三角网格覆盖及最终采用方案由本队讨论确定并承担责任。</w:t>
            </w:r>
          </w:p>
        </w:tc>
      </w:tr>
      <w:tr w14:paraId="6623FC76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C6ED7">
            <w:pPr>
              <w:spacing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527DE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公式推导与求解步骤</w:t>
            </w:r>
          </w:p>
        </w:tc>
        <w:tc>
          <w:tcPr>
            <w:tcW w:w="18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72991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45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2892D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关键几何证明、覆盖条件、时间成本公式及清除判据由本队成员理解、复核并在论文中独立表述。</w:t>
            </w:r>
          </w:p>
        </w:tc>
      </w:tr>
      <w:tr w14:paraId="084F14B8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DCAA">
            <w:pPr>
              <w:spacing w:line="276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2358E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程序逻辑与参数设置</w:t>
            </w:r>
          </w:p>
        </w:tc>
        <w:tc>
          <w:tcPr>
            <w:tcW w:w="18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7395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45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803A8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AI 可辅助生成代码，但变量含义、求解流程、阈值、网格参数、实验场景和统计口径最终由本队设定并运行核验。</w:t>
            </w:r>
          </w:p>
        </w:tc>
      </w:tr>
      <w:tr w14:paraId="10F55AF5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00E29">
            <w:pPr>
              <w:spacing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2C2F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结果分析与论文核心论述</w:t>
            </w:r>
          </w:p>
        </w:tc>
        <w:tc>
          <w:tcPr>
            <w:tcW w:w="18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7F97E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45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B1856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本地实验结果的解释、模型优缺点评价、正式测试状态及论文核心结论由本队完成。</w:t>
            </w:r>
          </w:p>
        </w:tc>
      </w:tr>
      <w:tr w14:paraId="1FD2036B">
        <w:tblPrEx>
          <w:tblBorders>
            <w:top w:val="single" w:color="222222" w:sz="12" w:space="0"/>
            <w:left w:val="none" w:color="auto" w:sz="0" w:space="0"/>
            <w:bottom w:val="single" w:color="222222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69C92">
            <w:pPr>
              <w:spacing w:line="276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154F9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论文撰写与图表制作等</w:t>
            </w:r>
          </w:p>
        </w:tc>
        <w:tc>
          <w:tcPr>
            <w:tcW w:w="18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59651">
            <w:pPr>
              <w:spacing w:line="276" w:lineRule="auto"/>
              <w:jc w:val="center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45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494AB">
            <w:pPr>
              <w:spacing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论文结构、最终文字和图表由本队审定；AI 语言润色不替代本队对内容真实性、实验来源和引用的核验。</w:t>
            </w:r>
          </w:p>
        </w:tc>
      </w:tr>
    </w:tbl>
    <w:p w14:paraId="12DA81F2">
      <w:pPr>
        <w:spacing w:before="220" w:after="80"/>
        <w:rPr>
          <w:lang w:eastAsia="zh-CN"/>
        </w:rPr>
      </w:pPr>
      <w:r>
        <w:rPr>
          <w:rFonts w:hint="eastAsia" w:eastAsia="黑体"/>
          <w:b/>
          <w:lang w:eastAsia="zh-CN"/>
        </w:rPr>
        <w:t>本队确认：以上 AI 工具使用情况属于真实竞赛记录。所有 AI 输出（语言润色除外）均需经过本队人工审查、程序运行和结果核验后方可采用。</w:t>
      </w:r>
    </w:p>
    <w:p w14:paraId="76075CBA">
      <w:pPr>
        <w:spacing w:after="60"/>
        <w:ind w:left="142" w:hanging="142"/>
        <w:rPr>
          <w:lang w:eastAsia="zh-CN"/>
        </w:rPr>
      </w:pPr>
    </w:p>
    <w:sectPr>
      <w:footerReference r:id="rId5" w:type="default"/>
      <w:pgSz w:w="11906" w:h="16838"/>
      <w:pgMar w:top="992" w:right="1134" w:bottom="935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 Mono">
    <w:altName w:val="Verdan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Noto Sans Mono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F12E7">
    <w:pPr>
      <w:pStyle w:val="24"/>
      <w:jc w:val="center"/>
      <w:rPr>
        <w:lang w:eastAsia="zh-CN"/>
      </w:rPr>
    </w:pPr>
    <w:r>
      <w:rPr>
        <w:rFonts w:hint="eastAsia"/>
        <w:color w:val="777777"/>
        <w:sz w:val="16"/>
        <w:lang w:eastAsia="zh-CN"/>
      </w:rPr>
      <w:t>2026 全国大学生数学建模竞赛 · AI 工具使用详情说明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5FC8"/>
    <w:rsid w:val="00326F90"/>
    <w:rsid w:val="005A103E"/>
    <w:rsid w:val="00AA1D8D"/>
    <w:rsid w:val="00B47730"/>
    <w:rsid w:val="00CB0664"/>
    <w:rsid w:val="00DC58AF"/>
    <w:rsid w:val="00E44D95"/>
    <w:rsid w:val="00FC693F"/>
    <w:rsid w:val="11DB367C"/>
    <w:rsid w:val="32A855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5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7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6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0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3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3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脚 字符"/>
    <w:basedOn w:val="132"/>
    <w:link w:val="24"/>
    <w:uiPriority w:val="99"/>
  </w:style>
  <w:style w:type="character" w:customStyle="1" w:styleId="136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39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2">
    <w:name w:val="页眉 字符"/>
    <w:basedOn w:val="132"/>
    <w:link w:val="25"/>
    <w:qFormat/>
    <w:uiPriority w:val="99"/>
  </w:style>
  <w:style w:type="character" w:customStyle="1" w:styleId="143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4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5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2 字符"/>
    <w:basedOn w:val="132"/>
    <w:link w:val="28"/>
    <w:uiPriority w:val="99"/>
  </w:style>
  <w:style w:type="character" w:customStyle="1" w:styleId="14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9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51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引用 字符"/>
    <w:basedOn w:val="132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正文文本 字符"/>
    <w:basedOn w:val="132"/>
    <w:link w:val="19"/>
    <w:qFormat/>
    <w:uiPriority w:val="99"/>
  </w:style>
  <w:style w:type="character" w:customStyle="1" w:styleId="155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156">
    <w:name w:val="CodeBlock"/>
    <w:qFormat/>
    <w:uiPriority w:val="0"/>
    <w:pPr>
      <w:spacing w:after="200" w:line="276" w:lineRule="auto"/>
    </w:pPr>
    <w:rPr>
      <w:rFonts w:ascii="DejaVu Sans Mono" w:hAnsi="DejaVu Sans Mono" w:eastAsia="Noto Sans Mono CJK SC" w:cstheme="minorBidi"/>
      <w:sz w:val="14"/>
      <w:szCs w:val="22"/>
      <w:lang w:val="en-US" w:eastAsia="en-US" w:bidi="ar-SA"/>
    </w:rPr>
  </w:style>
  <w:style w:type="character" w:customStyle="1" w:styleId="157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158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1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2">
    <w:name w:val="明显引用 字符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6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2144</Words>
  <Characters>2564</Characters>
  <TotalTime>2</TotalTime>
  <ScaleCrop>false</ScaleCrop>
  <LinksUpToDate>false</LinksUpToDate>
  <CharactersWithSpaces>2612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2026-09-11T21:54:00Z</dcterms:created>
  <dc:creator>13422</dc:creator>
  <cp:lastModifiedBy>胡源</cp:lastModifiedBy>
  <dcterms:modified xsi:type="dcterms:W3CDTF">2026-09-11T14:22:07Z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eyJoZGlkIjoiMjhkYzRmZDAwNTljYzA1YjU0MjU4OGIxMGQ2NTYyYWUiLCJ1c2VySWQiOiIxNjY2MTI1MTA0In0=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D90697DFF7D8445785A258B70CBE4808_12</vt:lpwstr>
  </property>
</Properties>
</file>