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黑体"/>
          <w:color w:val="000000"/>
        </w:rPr>
        <w:t>基于有界误差集合与覆盖搜索的无线电干扰源定位清除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摘要</w:t>
      </w:r>
    </w:p>
    <w:p>
      <w:r>
        <w:rPr>
          <w:sz w:val="22"/>
        </w:rPr>
        <w:t>针对干扰源位置、数量、接收半径及部分发射方向未知的自动排查任务，本文建立有界误差定位与覆盖搜索模型，以完整发现和清除为约束，优化移动、检测、换频道与清除累计的虚拟时间。模型以保守几何约束保证可行性，以有限情景前瞻调整动作顺序。</w:t>
      </w:r>
    </w:p>
    <w:p>
      <w:r>
        <w:rPr>
          <w:sz w:val="22"/>
        </w:rPr>
        <w:t>问题一将示向误差转化为半平面约束，通过顶点对距离与旋转卡壳计算区域直径。直径为 40 m 的等边三角形，其最小包围半径为 23.094 m，说明直径的一半不足以判定覆盖。本文据此以最小包围圆建立可靠清除判据，并采用增量算法及全顶点距离复核实现。</w:t>
      </w:r>
    </w:p>
    <w:p>
      <w:r>
        <w:rPr>
          <w:sz w:val="22"/>
        </w:rPr>
        <w:t>问题二利用首次全向接收信息，推导三个圆盘交集构成的第二检测点充分候选区。在离散算例中，局部点（750，650）m 比基础点（750，500）m 降低样本最大包围半径约 7.54 m，但增加移动时间约 18.22 s。在线策略进一步结合历史正负读数、有限接收状态及三种误差情景，比较测向收益与光学覆盖成本。</w:t>
      </w:r>
    </w:p>
    <w:p>
      <w:r>
        <w:rPr>
          <w:sz w:val="22"/>
        </w:rPr>
        <w:t>问题三以中心站和六个环形站覆盖全向源圆域，任意源到至少一个站的距离不超过 900 m。问题四以 31 个三角网格站覆盖未知的 180° 发射方向，利用重心表示证明至少一个单元顶点处于发射半平面内。两问共用保守区域递推、开放路线改进和自适应光学分块，实现发现、定位及清除的闭环。</w:t>
      </w:r>
    </w:p>
    <w:p>
      <w:r>
        <w:rPr>
          <w:sz w:val="22"/>
        </w:rPr>
        <w:t>在 76 个自建配对场景、152 次运行中，新旧策略均清除全部目标，其中 44 个场景采用独立种子并包含扩展误差设置。按每问 38 局等权汇总，新策略使第三、四问平均每源虚拟耗时分别由 331.99 s 和 905.13 s 降至 318.08 s 和 851.32 s，下降 4.19% 和 5.95%。平均收益不代表逐案例占优，也不构成全局最优证明。上述结果来自本地模拟，官方演练与六次正式测试尚未取得。</w:t>
      </w:r>
    </w:p>
    <w:p>
      <w:pPr>
        <w:spacing w:before="140"/>
        <w:ind w:firstLine="0"/>
      </w:pPr>
      <w:r>
        <w:rPr>
          <w:rFonts w:ascii="Times New Roman" w:hAnsi="Times New Roman" w:cs="Times New Roman" w:eastAsia="宋体"/>
          <w:b/>
          <w:color w:val="000000"/>
        </w:rPr>
        <w:t>关键词：</w:t>
      </w:r>
      <w:r>
        <w:rPr>
          <w:rFonts w:ascii="Times New Roman" w:hAnsi="Times New Roman" w:cs="Times New Roman" w:eastAsia="宋体"/>
          <w:color w:val="000000"/>
        </w:rPr>
        <w:t>有界误差定位；最小包围圆；主动测向；覆盖搜索；滚动决策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一 问题重述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1 1 研究背景与任务边界</w:t>
      </w:r>
    </w:p>
    <w:p>
      <w:r>
        <w:rPr>
          <w:rFonts w:ascii="Times New Roman" w:hAnsi="Times New Roman" w:cs="Times New Roman" w:eastAsia="宋体"/>
          <w:color w:val="000000"/>
        </w:rPr>
        <w:t>无线电干扰源排查需要在未知环境信息下完成发现、定位和处置。人工逐点测向会产生较大行走与检测成本；自动化平台则需要依据有限的反馈决定下一次检测位置、检测频道和清除时机。本题以机器狗搭载测向机与光学定位清除装置为场景，要求设计可以通过模拟器接口执行的策略。[1–3]</w:t>
      </w:r>
    </w:p>
    <w:p>
      <w:r>
        <w:rPr>
          <w:rFonts w:ascii="Times New Roman" w:hAnsi="Times New Roman" w:cs="Times New Roman" w:eastAsia="宋体"/>
          <w:color w:val="000000"/>
        </w:rPr>
        <w:t>干扰源位于以原点为圆心、半径 1800 m 的闭圆域内，源的坐标、频道和发射参数在单次任务中保持不变。设备可接收的半径因源而异，介于 1000 m 与 1500 m；测向误差在正负 1° 内，同一地点的误差固定。机器狗可以移动到源所在圆域之外，因此未知源的位置约束与机器狗的可达位置约束必须分别处理。</w:t>
      </w:r>
    </w:p>
    <w:p>
      <w:r>
        <w:rPr>
          <w:rFonts w:ascii="Times New Roman" w:hAnsi="Times New Roman" w:cs="Times New Roman" w:eastAsia="宋体"/>
          <w:color w:val="000000"/>
        </w:rPr>
        <w:t>本文的决策信息仅来自已接受动作的反馈。隐藏源坐标只用于本地模拟器生成观测及任务结束后的评价，不进入策略端。题目没有提供可反演距离的场强数据，故不建立基于场强衰减的测距模型。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1 2 已知条件与评价规则</w:t>
      </w:r>
    </w:p>
    <w:p>
      <w:r>
        <w:rPr>
          <w:rFonts w:ascii="Times New Roman" w:hAnsi="Times New Roman" w:cs="Times New Roman" w:eastAsia="宋体"/>
          <w:color w:val="000000"/>
        </w:rPr>
        <w:t>表 1 列出直接影响几何约束与目标函数的参数。距离统一使用 m，时间统一使用 s；公式中的角度按标注取值，数值计算三角函数时统一转换为弧度。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1 场景与设备参数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2938"/>
        <w:gridCol w:w="5184"/>
      </w:tblGrid>
      <w:tr>
        <w:trPr>
          <w:cantSplit/>
          <w:tblHeader/>
        </w:trPr>
        <w:tc>
          <w:tcPr>
            <w:tcW w:type="dxa" w:w="1872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参数或规则</w:t>
            </w:r>
          </w:p>
        </w:tc>
        <w:tc>
          <w:tcPr>
            <w:tcW w:type="dxa" w:w="293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题设取值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建模含义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源所在圆域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半径 1800 m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约束源坐标，允许机器狗到圆外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源数量与频道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 至 16 个源，20 个频道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每频道至多一个源，源数未知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接收半径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1000 至 1500 m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首次有信号只能提供距离上界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发射角度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全向 360°，定向 180°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定向发射包含角度边界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示向误差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±1°，同位置固定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使用有界集合，不以重复平均缩小误差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示向度记录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0° 至 360°，保留两位小数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程序保守半角为 1.005°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移动速度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 m/s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移动与检测串行执行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检测与换频道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 s 与 1 s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检测时换频道才增加切换费用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近距反馈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距离不超过 5 m 且有信号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返回 near，可以原地清除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清除半径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20 m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与源的发射方向无关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清除费用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成功 5 s，失败 3 s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成功费用已含 3 s 光学定位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单次任务限时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虚拟 100 h，现实最多 20 min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使用接口返回的现实剩余时间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第三、四问均要求开展演练，并分别完成三次正式测试，记录案例编码、清除数量、平均清除耗时和程序运行时间。正式加密日志必须由题设模拟器导出；本地测试与官方记录采用不同标识和统计表，不能互相代替。[1–3]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1 3 四个研究问题</w:t>
      </w:r>
    </w:p>
    <w:p>
      <w:r>
        <w:rPr>
          <w:rFonts w:ascii="Times New Roman" w:hAnsi="Times New Roman" w:cs="Times New Roman" w:eastAsia="宋体"/>
          <w:color w:val="000000"/>
        </w:rPr>
        <w:t>问题一要求由多次带误差的示向度建立源的可能区域，计算多边形直径，并判断直径相等的圆是否一定覆盖该区域。输出应包括计算方法及对覆盖命题的论证。</w:t>
      </w:r>
    </w:p>
    <w:p>
      <w:r>
        <w:rPr>
          <w:rFonts w:ascii="Times New Roman" w:hAnsi="Times New Roman" w:cs="Times New Roman" w:eastAsia="宋体"/>
          <w:color w:val="000000"/>
        </w:rPr>
        <w:t>问题二要求在已有首次示向度的条件下选择第二检测点，并描述其候选区域。由于题目未指定一组首次坐标和观测数值，答案应是可随输入变换的选点规则及其适用条件。</w:t>
      </w:r>
    </w:p>
    <w:p>
      <w:r>
        <w:rPr>
          <w:rFonts w:ascii="Times New Roman" w:hAnsi="Times New Roman" w:cs="Times New Roman" w:eastAsia="宋体"/>
          <w:color w:val="000000"/>
        </w:rPr>
        <w:t>问题三要求对全向源完成全域发现与逐源清除，同时降低总时间。问题四在此基础上引入未知的定向发射，将搜索策略扩展到全向与定向源混合的场景。两问都必须说明何时能够确认没有遗漏，而不仅是如何定位已经发现的目标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二 问题分析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1 从方向误差转化为区域约束</w:t>
      </w:r>
    </w:p>
    <w:p>
      <w:r>
        <w:rPr>
          <w:rFonts w:ascii="Times New Roman" w:hAnsi="Times New Roman" w:cs="Times New Roman" w:eastAsia="宋体"/>
          <w:color w:val="000000"/>
        </w:rPr>
        <w:t>一次测向只将源限制在一个窄扇形内，无法给出唯一坐标。多次观测的共同部分具有凸性，可使用半平面交会进行递推。区域直径刻画最远两点的间距，清除动作却要求所选位置靠近所有候选点，因此第一问需要进一步引入最小包围圆，将几何精度与设备的 20 m 清除半径对应起来。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2 第二检测点的接收条件与信息收益</w:t>
      </w:r>
    </w:p>
    <w:p>
      <w:r>
        <w:rPr>
          <w:rFonts w:ascii="Times New Roman" w:hAnsi="Times New Roman" w:cs="Times New Roman" w:eastAsia="宋体"/>
          <w:color w:val="000000"/>
        </w:rPr>
        <w:t>第二次测量需要兼顾三项条件：到达后能够收到信号、两次测向具有足够的交会角、移动费用不过高。仅追求较大的交会角可能使机器狗移出接收范围；仅沿首次示向前进又可能保留较长的不确定区间。本文先推导具有接收保证的候选区，再在有限候选点上比较下一次交会的区域尺度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3 从单源定位扩展为全域搜索</w:t>
      </w:r>
    </w:p>
    <w:p>
      <w:r>
        <w:rPr>
          <w:sz w:val="22"/>
        </w:rPr>
        <w:t>第三问的主要困难是目标数量未知。逐源定位并不能排除尚未接收的频道，因此先构造具有连续覆盖证明的检测站，再将单源处理嵌入逐站扫描。本文以旧改进策略为配对基准，在相同几何内核和场景下评价新增接收感知规划、自适应清除及路线调整的综合效果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4 未知发射方向带来的模型变化</w:t>
      </w:r>
    </w:p>
    <w:p>
      <w:r>
        <w:rPr>
          <w:sz w:val="22"/>
        </w:rPr>
        <w:t>第四问中，无信号既可能源于距离过远，也可能源于发射方向。程序保留正读数形成的保守位置区域，同时以负读数筛选有限接收半径和发射轴假设，用于候选点评分。三角网格保证发现，独立于发射方向的光学覆盖负责完成已发现目标的清除。</w:t>
      </w:r>
    </w:p>
    <w:p>
      <w:r>
        <w:rPr>
          <w:rFonts w:ascii="Times New Roman" w:hAnsi="Times New Roman" w:cs="Times New Roman" w:eastAsia="宋体"/>
          <w:color w:val="000000"/>
        </w:rPr>
        <w:t>图 1 展示四问之间的依赖及反馈路径。区域更新决定是否能够清除；无法可靠清除时执行新测向；普通定位达到次数上限后进入光学覆盖，完成后返回全域搜索。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8211" cy="4023360"/>
            <wp:docPr id="1" name="Picture 1" descr="图 1 四问模型的依赖关系与搜索反馈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8211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sz w:val="22"/>
        </w:rPr>
        <w:t>图 1 历史策略流程示意（当前策略改为最多十轮测向及自适应分块，详见算法 1）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5 数据来源与预处理原则</w:t>
      </w:r>
    </w:p>
    <w:p>
      <w:r>
        <w:rPr>
          <w:rFonts w:ascii="Times New Roman" w:hAnsi="Times New Roman" w:cs="Times New Roman" w:eastAsia="宋体"/>
          <w:color w:val="000000"/>
        </w:rPr>
        <w:t>原始附件包含题目 PDF 与两份接口说明，没有源坐标表或观测数据文件。数据预处理因此针对交互生成的 JSON 记录进行：校验位置、频道、示向度和动作类型；保留 request_id 与服务器有效时间；将 near、no_signal 和 direction 分别解释为观测分支。near 与 no_signal 缺少示向度是结构性缺省，不填零、不插值。</w:t>
      </w:r>
    </w:p>
    <w:p>
      <w:r>
        <w:rPr>
          <w:rFonts w:ascii="Times New Roman" w:hAnsi="Times New Roman" w:cs="Times New Roman" w:eastAsia="宋体"/>
          <w:color w:val="000000"/>
        </w:rPr>
        <w:t>同一请求标识的重试不重复计费；同一地点使用不同请求标识再次检测属于新的收费动作，但不能被视作独立重复样本。clear 不改变接收机当前频道，accepted 为 false 的零时间标记不覆盖上一次有效时间。原始日志保持不变，清理与统计结果另行生成。附录 C 给出本地审计结果，附录 D 给出 Python 与 MATLAB 的处理对应关系。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三 模型假设</w:t>
      </w:r>
    </w:p>
    <w:p>
      <w:r>
        <w:rPr>
          <w:rFonts w:ascii="Times New Roman" w:hAnsi="Times New Roman" w:cs="Times New Roman" w:eastAsia="宋体"/>
          <w:b/>
          <w:color w:val="000000"/>
        </w:rPr>
        <w:t>假设 1：按题设二维运动规则计算路程。</w:t>
      </w:r>
      <w:r>
        <w:rPr>
          <w:rFonts w:ascii="Times New Roman" w:hAnsi="Times New Roman" w:cs="Times New Roman" w:eastAsia="宋体"/>
          <w:color w:val="000000"/>
        </w:rPr>
        <w:t>检测与清除位置以平面点表示，两个连续动作位置之间采用欧氏距离；不额外加入题目未给出的障碍、转弯半径或定位漂移。若存在上述限制，需新增可达域或轨迹约束，当前直线移动时间公式不再充分。</w:t>
      </w:r>
    </w:p>
    <w:p>
      <w:r>
        <w:rPr>
          <w:rFonts w:ascii="Times New Roman" w:hAnsi="Times New Roman" w:cs="Times New Roman" w:eastAsia="宋体"/>
          <w:b/>
          <w:color w:val="000000"/>
        </w:rPr>
        <w:t>假设 2：有效示向误差服从给定的确定性界。</w:t>
      </w:r>
      <w:r>
        <w:rPr>
          <w:rFonts w:ascii="Times New Roman" w:hAnsi="Times New Roman" w:cs="Times New Roman" w:eastAsia="宋体"/>
          <w:color w:val="000000"/>
        </w:rPr>
        <w:t>不假定误差独立、零均值或正态分布。数值实现将半角扩展至 1.005° 以吸收两位小数记录的可能舍入；该扩展属于保守数值处理，不代表重新估计了设备误差。</w:t>
      </w:r>
    </w:p>
    <w:p>
      <w:r>
        <w:rPr>
          <w:rFonts w:ascii="Times New Roman" w:hAnsi="Times New Roman" w:cs="Times New Roman" w:eastAsia="宋体"/>
          <w:b/>
          <w:color w:val="000000"/>
        </w:rPr>
        <w:t>假设 3：几何可行性证明以题设稳定场景和正确执行反馈为条件。</w:t>
      </w:r>
      <w:r>
        <w:rPr>
          <w:rFonts w:ascii="Times New Roman" w:hAnsi="Times New Roman" w:cs="Times New Roman" w:eastAsia="宋体"/>
          <w:color w:val="000000"/>
        </w:rPr>
        <w:t>源不移动，频道不冲突，设备按规则返回结果。计算中若出现空交集、可靠清除失败或协议矛盾，则停止并记录异常，不通过任意删除读数维持可行性。</w:t>
      </w:r>
    </w:p>
    <w:p>
      <w:r>
        <w:rPr>
          <w:rFonts w:ascii="Times New Roman" w:hAnsi="Times New Roman" w:cs="Times New Roman" w:eastAsia="宋体"/>
          <w:b/>
          <w:color w:val="000000"/>
        </w:rPr>
        <w:t>假设 4：本地实验的分布只用于性能评价。</w:t>
      </w:r>
      <w:r>
        <w:rPr>
          <w:rFonts w:ascii="Times New Roman" w:hAnsi="Times New Roman" w:cs="Times New Roman" w:eastAsia="宋体"/>
          <w:color w:val="000000"/>
        </w:rPr>
        <w:t>常规源位置按圆域面积均匀生成，接收半径在允许区间内均匀生成，误差采用有界空间函数。上述选择不作为在线策略的先验概率，也不推断官方案例采用相同分布。压力实验另行设置最小半径、边界源与极端误差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四 符号说明</w:t>
      </w:r>
    </w:p>
    <w:p>
      <w:r>
        <w:rPr>
          <w:rFonts w:ascii="Times New Roman" w:hAnsi="Times New Roman" w:cs="Times New Roman" w:eastAsia="宋体"/>
          <w:color w:val="000000"/>
        </w:rPr>
        <w:t>表 2 统一主要变量。同一符号只表示一个含义；下标 k 表示源频道，下标 i 表示观测序号。为简化单源推导，省略固定频道下标。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2 主要符号及单位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232"/>
        <w:gridCol w:w="5314"/>
        <w:gridCol w:w="2448"/>
      </w:tblGrid>
      <w:tr>
        <w:trPr>
          <w:cantSplit/>
          <w:tblHeader/>
        </w:trPr>
        <w:tc>
          <w:tcPr>
            <w:tcW w:type="dxa" w:w="2232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符号</w:t>
            </w:r>
          </w:p>
        </w:tc>
        <w:tc>
          <w:tcPr>
            <w:tcW w:type="dxa" w:w="5314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含义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单位或范围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Ω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干扰源所在闭圆域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半径 1800 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G，Sᵢ，Q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未知源、已有检测点、候选检测点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θᵢ，β，α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反馈示向度、真实方位、发射轴角度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° 或 rad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δ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观测误差半角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推导 1°，实现 1.005°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R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单源未知接收半径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1000 至 1500 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Wᵢ，Pₜ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单次示向扇形、纯示向交集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平面集合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Fₜ，F̄ₜ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加入先验的可行集、保守多边形外包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平面集合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Vⱼ，m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多边形顶点、顶点数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m，正整数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D，c*，r*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区域直径、最小包围圆心及半径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u(φ)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方位角对应的单位方向向量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无量纲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𝒞，𝒬，𝒲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接收保证区域、有限候选集、情景集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集合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κ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区域半径对应的评分权重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s/m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a₀，a，h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环形布点半径、三角网格边长、光学方格边长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μⱼ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三角形重心系数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非负且和为 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L，v，T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总路程、移动速度、总虚拟时间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m，m/s，s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m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s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c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f</m:t>
                  </m:r>
                </m:sub>
              </m:sSub>
            </m:oMath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检测、换频道、成功清除、失败清除次数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次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K，M，τ̄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场景源数、实验场景数、平均每源耗时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个，局，s/源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五 模型建立与求解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1 问题一 半平面交会与最小包围圆定位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1 1 模型分析</w:t>
      </w:r>
    </w:p>
    <w:p>
      <w:r>
        <w:rPr>
          <w:rFonts w:ascii="Times New Roman" w:hAnsi="Times New Roman" w:cs="Times New Roman" w:eastAsia="宋体"/>
          <w:color w:val="000000"/>
        </w:rPr>
        <w:t>测向误差为已知有界量，采用集合交会可以保留所有与观测一致的位置，无需人为给误差指定概率分布。模型分为两个层次：纯示向度产生的多边形用于回答第一问；叠加源所在圆域和接收上界的集合用于第三、四问的在线定位。二者不能混用，以免将人为截断后的有限区域误认为示向度本身已提供了足够精度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1 2 模型建立</w:t>
      </w:r>
    </w:p>
    <w:p>
      <w:r>
        <w:rPr>
          <w:rFonts w:ascii="Times New Roman" w:hAnsi="Times New Roman" w:cs="Times New Roman" w:eastAsia="宋体"/>
          <w:color w:val="000000"/>
        </w:rPr>
        <w:t>定义单位方向向量与二维叉积如下，其中 z、w 为任意二维向量。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u(φ) = (cos φ, sin φ),     [z,w]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x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y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y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x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（1）</w:t>
      </w:r>
    </w:p>
    <w:p>
      <w:r>
        <w:rPr>
          <w:rFonts w:ascii="Times New Roman" w:hAnsi="Times New Roman" w:cs="Times New Roman" w:eastAsia="宋体"/>
          <w:color w:val="000000"/>
        </w:rPr>
        <w:t>第 i 次测量得到 θᵢ 时，真实源相对 Sᵢ 的方向必须介于 θᵢ−δ 与 θᵢ+δ 之间。以中心方向逆时针侧和顺时针侧作为两条边界，可写出式（2）。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[u(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δ), G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] ≥ 0,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[u(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δ), G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] ≤ 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（2）</w:t>
      </w:r>
    </w:p>
    <w:p>
      <w:r>
        <w:rPr>
          <w:rFonts w:ascii="Times New Roman" w:hAnsi="Times New Roman" w:cs="Times New Roman" w:eastAsia="宋体"/>
          <w:color w:val="000000"/>
        </w:rPr>
        <w:t>两条不等式共同限定向前的窄扇形 Wᵢ。该形式利用方向向量而非斜率，能够自然处理竖直方向与跨越 0° 的读数。将其整理为矩阵不等式后，得到纯示向交集 Pₜ；进一步利用已收到信号所蕴含的 1500 m 距离上界，形成 Fₜ。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⋂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i=1,…,t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{G : AG ≤ b},</m:t>
            </m:r>
          </m:e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Ω ∩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∩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⋂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i=1,…,t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B(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,1500).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（3）</w:t>
      </w:r>
    </w:p>
    <w:p>
      <w:r>
        <w:rPr>
          <w:rFonts w:ascii="Times New Roman" w:hAnsi="Times New Roman" w:cs="Times New Roman" w:eastAsia="宋体"/>
          <w:color w:val="000000"/>
        </w:rPr>
        <w:t>式中 B(Sᵢ，1500) 为以 Sᵢ 为圆心的闭圆盘，Ω 为源所在圆域。Pₜ 可能为空、无界或退化；加入圆形约束后的 Fₜ 则可能具有圆弧边界。在在线计算中，以外切正 64 边形替代每个圆盘，从外侧包住 Fₜ，得到 F̄ₜ。圆盘的每条切线半平面都包含真源，因此交会不会因多边形近似误删可行位置。</w:t>
      </w:r>
    </w:p>
    <w:p>
      <w:r>
        <w:rPr>
          <w:rFonts w:ascii="Times New Roman" w:hAnsi="Times New Roman" w:cs="Times New Roman" w:eastAsia="宋体"/>
          <w:color w:val="000000"/>
        </w:rPr>
        <w:t>对于非空有界凸多边形 P，其直径定义为任意两点距离的上确界。由于集合紧致，该上确界可取到；利用凸性可以将两点均限制到顶点，得到式（4）。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D(P) = </m:t>
        </m:r>
        <m:limLow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max</m:t>
            </m:r>
          </m:e>
          <m:li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G,H ∈ P</m:t>
            </m:r>
          </m:lim>
        </m:limLow>
        <m:r>
          <m:rPr>
            <m:sty m:val="p"/>
          </m:rPr>
          <w:rPr>
            <w:rFonts w:ascii="Cambria Math" w:hAnsi="Cambria Math"/>
            <w:sz w:val="23"/>
          </w:rPr>
          <m:t xml:space="preserve"> ‖G − H‖ = </m:t>
        </m:r>
        <m:limLow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max</m:t>
            </m:r>
          </m:e>
          <m:li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1 ≤ j,k ≤ m</m:t>
            </m:r>
          </m:lim>
        </m:limLow>
        <m:r>
          <m:rPr>
            <m:sty m:val="p"/>
          </m:rPr>
          <w:rPr>
            <w:rFonts w:ascii="Cambria Math" w:hAnsi="Cambria Math"/>
            <w:sz w:val="23"/>
          </w:rPr>
          <m:t xml:space="preserve"> ‖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‖.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（4）</w:t>
      </w:r>
    </w:p>
    <w:p>
      <w:r>
        <w:rPr>
          <w:rFonts w:ascii="Times New Roman" w:hAnsi="Times New Roman" w:cs="Times New Roman" w:eastAsia="宋体"/>
          <w:color w:val="000000"/>
        </w:rPr>
        <w:t>证明如下：将 G 与 H 分别表示为顶点的凸组合。两者之差可写成所有顶点差的非负加权和，权重之和为 1。由三角不等式，其模长不超过最大的顶点对距离；而顶点本来属于 P，故两侧取值相等。该结论同时说明，顶点对穷举为可靠基准。</w:t>
      </w:r>
    </w:p>
    <w:p>
      <w:r>
        <w:rPr>
          <w:rFonts w:ascii="Times New Roman" w:hAnsi="Times New Roman" w:cs="Times New Roman" w:eastAsia="宋体"/>
          <w:color w:val="000000"/>
        </w:rPr>
        <w:t>清除条件要求一个位置到所有仍可能的源都不超过 20 m，因此建立最小包围圆问题：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*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c</m:t>
                </m:r>
              </m:lim>
            </m:limLow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G ∈ P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‖G − c‖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=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c</m:t>
                </m:r>
              </m:lim>
            </m:limLow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 ≤ j ≤ m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‖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c‖.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（5）</w:t>
      </w:r>
    </w:p>
    <w:p>
      <w:r>
        <w:rPr>
          <w:rFonts w:ascii="Times New Roman" w:hAnsi="Times New Roman" w:cs="Times New Roman" w:eastAsia="宋体"/>
          <w:color w:val="000000"/>
        </w:rPr>
        <w:t>式中 c* 为可执行清除点，r* 为其对最不利候选位置的距离。圆盘具有凸性，只要覆盖全部顶点便覆盖整个凸多边形。由此得到可靠清除条件，而非仅用区域直径判断：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*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≤ 20   ⇒   ‖G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*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‖ ≤ 20   (∀G ∈ P).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（6）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1 3 模型求解与结果</w:t>
      </w:r>
    </w:p>
    <w:p>
      <w:r>
        <w:rPr>
          <w:rFonts w:ascii="Times New Roman" w:hAnsi="Times New Roman" w:cs="Times New Roman" w:eastAsia="宋体"/>
          <w:color w:val="000000"/>
        </w:rPr>
        <w:t>首先求解线性可行性问题，检查半平面交集是否为空；再分别对正负 x、正负 y 方向求界，以识别无界情况。若有界，则枚举边界直线交点，剔除不满足全部不等式的点，计算有序凸包。严格内点方法可用于满维交集，退化线段或点需单独分支处理；这也避免直接调用要求严格内点的通用交会工具时丢失退化解。[4]</w:t>
      </w:r>
    </w:p>
    <w:p>
      <w:r>
        <w:rPr>
          <w:rFonts w:ascii="Times New Roman" w:hAnsi="Times New Roman" w:cs="Times New Roman" w:eastAsia="宋体"/>
          <w:color w:val="000000"/>
        </w:rPr>
        <w:t>基础方法对 m 个顶点进行两两距离比较，复杂度为 O(m²)。改进方法采用旋转卡壳：保持两条平行支撑线，随着支撑边旋转，依次检查对踵点，完整扫描的复杂度为 O(m)。平行边对应的并列情况也纳入比较。两种直径算法已在 100 个随机凸包上得到一致结果。[6]</w:t>
      </w:r>
    </w:p>
    <w:p>
      <w:r>
        <w:rPr>
          <w:sz w:val="22"/>
        </w:rPr>
        <w:t>最小包围圆由至多三个支撑点决定。[5] 当前实现以固定种子打乱顶点顺序，增量更新支撑圆；最终重新计算圆心到全部顶点的最大距离，避免浮点误差低估覆盖半径。近共线退化或复核异常时回退到点对、三点候选圆心枚举。保留的穷举参考最坏复杂度为 O(m⁴)，用于退化处理和独立对照；不将当前固定顺序的实现宣称为确定性线性时间算法。</w:t>
      </w:r>
    </w:p>
    <w:p>
      <w:r>
        <w:rPr>
          <w:rFonts w:ascii="Times New Roman" w:hAnsi="Times New Roman" w:cs="Times New Roman" w:eastAsia="宋体"/>
          <w:color w:val="000000"/>
        </w:rPr>
        <w:t>为检验“等直径圆一定覆盖区域”的说法，构造表 3 所示的三次测向。误差半角取题设 1°，三个扇形的交集为顶点（0，0）、（40，0）、（20，34.6410）构成的等边三角形，结果见式（7）与图 2。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3 等边三角形反例的测向数据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181"/>
        <w:gridCol w:w="3024"/>
        <w:gridCol w:w="3024"/>
        <w:gridCol w:w="2765"/>
      </w:tblGrid>
      <w:tr>
        <w:trPr>
          <w:cantSplit/>
          <w:tblHeader/>
        </w:trPr>
        <w:tc>
          <w:tcPr>
            <w:tcW w:type="dxa" w:w="1181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检测点</w:t>
            </w:r>
          </w:p>
        </w:tc>
        <w:tc>
          <w:tcPr>
            <w:tcW w:type="dxa" w:w="3024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x 坐标 m</w:t>
            </w:r>
          </w:p>
        </w:tc>
        <w:tc>
          <w:tcPr>
            <w:tcW w:type="dxa" w:w="3024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y 坐标 m</w:t>
            </w:r>
          </w:p>
        </w:tc>
        <w:tc>
          <w:tcPr>
            <w:tcW w:type="dxa" w:w="2765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示向度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S₁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−1000.0000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0.0000</w:t>
            </w:r>
          </w:p>
        </w:tc>
        <w:tc>
          <w:tcPr>
            <w:tcW w:type="dxa" w:w="276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1°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S₂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540.0000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−866.0254</w:t>
            </w:r>
          </w:p>
        </w:tc>
        <w:tc>
          <w:tcPr>
            <w:tcW w:type="dxa" w:w="276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121°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S₃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520.0000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900.6664</w:t>
            </w:r>
          </w:p>
        </w:tc>
        <w:tc>
          <w:tcPr>
            <w:tcW w:type="dxa" w:w="2765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241°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D = 40 m,  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*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40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23"/>
          </w:rPr>
          <m:t xml:space="preserve"> m ≈ 23.094 m &gt; 20 m.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（7）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31271" cy="3337560"/>
            <wp:docPr id="2" name="Picture 2" descr="图 2 区域直径与最小包围圆的区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enclosing_cir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1271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2 区域直径与最小包围圆的区别</w:t>
      </w:r>
    </w:p>
    <w:p>
      <w:r>
        <w:rPr>
          <w:rFonts w:ascii="Times New Roman" w:hAnsi="Times New Roman" w:cs="Times New Roman" w:eastAsia="宋体"/>
          <w:color w:val="000000"/>
        </w:rPr>
        <w:t>由图 2 可见，半径 20 m 的圆不能同时包住三个顶点。因此，对第一问的回答为：区域直径由最远顶点对确定，但等直径圆不一定覆盖区域。第三、四问中对 F̄ₜ 计算最小包围圆，并采用 r*≤19.75 m 作为可靠清除阈值，较设备半径留出 0.25 m 数值余量。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2 问题二 接收保证约束下的主动测向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2 1 模型分析</w:t>
      </w:r>
    </w:p>
    <w:p>
      <w:r>
        <w:rPr>
          <w:rFonts w:ascii="Times New Roman" w:hAnsi="Times New Roman" w:cs="Times New Roman" w:eastAsia="宋体"/>
          <w:color w:val="000000"/>
        </w:rPr>
        <w:t>第一次测量主要约束横向偏差，沿中心示向的距离仍然未知。第二次测量应增加交会角，但需考虑可能失去信号以及移动费用。小角度条件下，单次测向的横向误差尺度与距离和角误差之积有关；两次测向近乎共线时，交会长轴误差会显著放大。因而不能仅以两点距离远近选择第二点，也不能在未知距离条件下直接将 90° 交会宣布为全局最优。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2 2 模型建立</w:t>
      </w:r>
    </w:p>
    <w:p>
      <w:r>
        <w:rPr>
          <w:rFonts w:ascii="Times New Roman" w:hAnsi="Times New Roman" w:cs="Times New Roman" w:eastAsia="宋体"/>
          <w:color w:val="000000"/>
        </w:rPr>
        <w:t>设首次位置为 S，反馈为 θ，真实方位为 β，首次到源的距离为 d。首次已经收到全向信号，所以除题设接收下界外，还能获得 R≥d 这一约束：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G = S + du(β),    0 ≤ d ≤ 1500,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β ∈ [θ − δ, θ + δ],    R ≥ max(1000,d).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（8）</w:t>
      </w:r>
    </w:p>
    <w:p>
      <w:r>
        <w:rPr>
          <w:rFonts w:ascii="Times New Roman" w:hAnsi="Times New Roman" w:cs="Times New Roman" w:eastAsia="宋体"/>
          <w:color w:val="000000"/>
        </w:rPr>
        <w:t>式（9）给出第二检测点的一个通用充分候选区。它仅依赖首次观测和设备下界，不依赖未知的真实接收半径。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𝒞 = B(S,1000) ∩ B(S + 1000u(θ − δ),1000)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∩ B(S + 1000u(θ + δ),1000).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（9）</w:t>
      </w:r>
    </w:p>
    <w:p>
      <w:r>
        <w:rPr>
          <w:rFonts w:ascii="Times New Roman" w:hAnsi="Times New Roman" w:cs="Times New Roman" w:eastAsia="宋体"/>
          <w:color w:val="000000"/>
        </w:rPr>
        <w:t>证明分两步。记 p=Q−S，u=u(β)。由 Q 位于两个边界圆盘，得 p 在两个边界方向的投影均不小于 ‖p‖²/2000，因此 p 指向前方；在宽度小于 180° 的误差区间中，最不利投影可在两端取得。于是 Q 到任意 S+1000u 的距离均不超过 1000 m，且 Q 到 S 的距离也不超过 1000 m。</w:t>
      </w:r>
    </w:p>
    <w:p>
      <w:r>
        <w:rPr>
          <w:rFonts w:ascii="Times New Roman" w:hAnsi="Times New Roman" w:cs="Times New Roman" w:eastAsia="宋体"/>
          <w:color w:val="000000"/>
        </w:rPr>
        <w:t>当 0≤d≤1000 时，G 在线段 S 至 S+1000u 上。由于以 Q 为圆心、半径 1000 m 的圆盘为凸集，整条线段均在该圆内，因此 ‖Q−G‖≤1000≤R。当 d≥1000 时，由边界圆盘约束可得 2×1000 p·u≥‖p‖²，进而有：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‖Q − G‖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‖p‖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− 2d p · u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≤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‖p‖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− 2×1000 p · u ≤ 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（10）</w:t>
      </w:r>
    </w:p>
    <w:p>
      <w:r>
        <w:rPr>
          <w:rFonts w:ascii="Times New Roman" w:hAnsi="Times New Roman" w:cs="Times New Roman" w:eastAsia="宋体"/>
          <w:color w:val="000000"/>
        </w:rPr>
        <w:t>故 ‖Q−G‖≤d≤R。两种情况共同证明，在 𝒞 内检测必然收到全向信号，或因足够接近源而获得 near。该候选区是充分集合；利用源所在圆域和更多历史观测时，还可能找到 𝒞 之外的安全候选点。</w:t>
      </w:r>
    </w:p>
    <w:p>
      <w:r>
        <w:rPr>
          <w:rFonts w:ascii="Times New Roman" w:hAnsi="Times New Roman" w:cs="Times New Roman" w:eastAsia="宋体"/>
          <w:color w:val="000000"/>
        </w:rPr>
        <w:t>基于式（9），基础方法在首次检测点为原点、中心示向为 0° 的局部坐标中选取（750，500）m 或（750，−500）m。通过旋转和平移得到一般位置下的检测点：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Q = S + 750u(θ) ± 500u(θ + 90°).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（11）</w:t>
      </w:r>
    </w:p>
    <w:p>
      <w:r>
        <w:rPr>
          <w:rFonts w:ascii="Times New Roman" w:hAnsi="Times New Roman" w:cs="Times New Roman" w:eastAsia="宋体"/>
          <w:color w:val="000000"/>
        </w:rPr>
        <w:t>这两个局部点均在候选区内。前向分量使机器狗适度接近源，横向分量改善交会；若只作纯横向移动，而源恰处于首次接收边界，则距离可能增大并立即失去信号。图 3 给出候选区与典型点的相对位置。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8538" cy="3337560"/>
            <wp:docPr id="3" name="Picture 3" descr="图 3 第二检测点的接收保证候选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andidate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538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3 第二检测点的接收保证候选区域</w:t>
      </w:r>
    </w:p>
    <w:p>
      <w:r>
        <w:rPr>
          <w:sz w:val="22"/>
        </w:rPr>
        <w:t>式（12）给出用移动费用和测后区域尺度衡量第二检测点的简化准则，其中有限候选集记为 𝒬，位置与误差情景集记为 𝒲。该准则用于说明精度与费用的权衡，当前在线实现进一步计入接收与失联分支。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*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∈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arg 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Q ∈ 𝒬 ⊆ 𝒞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J(Q),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J(Q) =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‖Q − S‖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+ 5 + κ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ω ∈ 𝒲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r(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F̄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(Q,ω)).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（12）</w:t>
      </w:r>
    </w:p>
    <w:p>
      <w:r>
        <w:rPr>
          <w:rFonts w:ascii="Times New Roman" w:hAnsi="Times New Roman" w:cs="Times New Roman" w:eastAsia="宋体"/>
          <w:color w:val="000000"/>
        </w:rPr>
        <w:t>式中 κ 的单位为 s/m，将区域半径转为时间尺度的惩罚；5 s 为同频道检测费用。本式只对有限候选与情景求最优。严格可行域负责保留真实位置，采样仅影响访问优先级，不作为排除未采样位置的依据。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2 3 模型求解与结果</w:t>
      </w:r>
    </w:p>
    <w:p>
      <w:r>
        <w:rPr>
          <w:rFonts w:ascii="Times New Roman" w:hAnsi="Times New Roman" w:cs="Times New Roman" w:eastAsia="宋体"/>
          <w:color w:val="000000"/>
        </w:rPr>
        <w:t>第二问独立算例取 S=（0，0）、θ=0°，距离在 10 至 1500 m 上等距取 17 点，首次真实方向取误差区间两端及中心，第二次误差取 −1°、0°、1°。候选局部横坐标取 300、450、600、750、900 m，纵坐标取 200、350、500、650、800 m；先按式（9）过滤，再对保留点逐情景交会。该算例以样本最大包围半径为比较量，移动时间单列，不与一般式中的加权目标混淆。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4 第二检测点的有限情景比较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944"/>
        <w:gridCol w:w="1728"/>
        <w:gridCol w:w="2592"/>
        <w:gridCol w:w="3730"/>
      </w:tblGrid>
      <w:tr>
        <w:trPr>
          <w:cantSplit/>
          <w:tblHeader/>
        </w:trPr>
        <w:tc>
          <w:tcPr>
            <w:tcW w:type="dxa" w:w="1944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局部坐标 m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移动时间 s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样本最大半径 m</w:t>
            </w:r>
          </w:p>
        </w:tc>
        <w:tc>
          <w:tcPr>
            <w:tcW w:type="dxa" w:w="373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（750，500）</w:t>
            </w:r>
          </w:p>
        </w:tc>
        <w:tc>
          <w:tcPr>
            <w:tcW w:type="dxa" w:w="172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180.28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65.17</w:t>
            </w:r>
          </w:p>
        </w:tc>
        <w:tc>
          <w:tcPr>
            <w:tcW w:type="dxa" w:w="373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（750，650）</w:t>
            </w:r>
          </w:p>
        </w:tc>
        <w:tc>
          <w:tcPr>
            <w:tcW w:type="dxa" w:w="172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198.49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57.63</w:t>
            </w:r>
          </w:p>
        </w:tc>
        <w:tc>
          <w:tcPr>
            <w:tcW w:type="dxa" w:w="3730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候选集中半径最小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（600，800）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200.00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61.68</w:t>
            </w:r>
          </w:p>
        </w:tc>
        <w:tc>
          <w:tcPr>
            <w:tcW w:type="dxa" w:w="373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候选区边界点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由表 4 可知，在本次候选集中，（750，650）m 取得最小的样本最大包围半径 57.63 m，比基础点减少约 7.54 m，同时增加约 18.22 s 移动时间。该点仍未达到可靠清除要求，后续应继续观测。这里报告的是离散算例结果，不是全部距离、误差和连续候选位置上的最优证书。</w:t>
      </w:r>
    </w:p>
    <w:p>
      <w:r>
        <w:rPr>
          <w:sz w:val="22"/>
        </w:rPr>
        <w:t>当前在线策略在包围圆心及其周围构造候选点；第四问增加朝向最近有效接收点的候选，失联后再增加该点附近的短基线。对至多六个顶点及顶点均值位置，枚举与历史正负读数相容的有限接收半径和发射轴假设，并评价 −1°、0°、1° 三种舍入后示向。评分为移动与检测换频道费用，加上后续成本的 0.7 倍样本均值和 0.3 倍样本最大值。接收比例仅为有限假设中的相对数量；无相容假设时使用中性评分，不据此删除保守位置。该前瞻是启发式，不是连续最坏情况优化。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3 问题三 七点覆盖与滚动调度清除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3 1 模型分析</w:t>
      </w:r>
    </w:p>
    <w:p>
      <w:r>
        <w:rPr>
          <w:rFonts w:ascii="Times New Roman" w:hAnsi="Times New Roman" w:cs="Times New Roman" w:eastAsia="宋体"/>
          <w:color w:val="000000"/>
        </w:rPr>
        <w:t>全向源的发现由距离决定。利用最小接收半径可以事先构造有限个检测点，使任何允许源位置都在至少一个点的接收范围内。发现源后，第一问的区域递推与第二问的选点准则负责提高定位精度；若连续测向未充分缩区，则利用有限个清除位置覆盖仍可能区域。因此，全域覆盖与单源清除分别承担发现完整性和处理终止性。</w:t>
      </w:r>
    </w:p>
    <w:p>
      <w:r>
        <w:rPr>
          <w:rFonts w:ascii="Times New Roman" w:hAnsi="Times New Roman" w:cs="Times New Roman" w:eastAsia="宋体"/>
          <w:color w:val="000000"/>
        </w:rPr>
        <w:t>优化目标应在完整清除的约束下减少总时间。每局清除数量固定为该局真实源数时，最小化总时间与最小化平均每源时间等价；若允许漏掉目标，则后一指标可能被选择性处理容易目标所改善，故不能脱离完整清除条件单独优化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3 2 模型建立</w:t>
      </w:r>
    </w:p>
    <w:p>
      <w:r>
        <w:rPr>
          <w:rFonts w:ascii="Times New Roman" w:hAnsi="Times New Roman" w:cs="Times New Roman" w:eastAsia="宋体"/>
          <w:color w:val="000000"/>
        </w:rPr>
        <w:t>以 L 表示连续动作位置间距离的总和。检测、换频道、成功清除及失败清除分别累加对应费用，总虚拟时间为：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T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v</m:t>
            </m:r>
          </m:den>
        </m:f>
        <m:r>
          <m:rPr>
            <m:sty m:val="p"/>
          </m:rPr>
          <w:rPr>
            <w:rFonts w:ascii="Cambria Math" w:hAnsi="Cambria Math"/>
            <w:sz w:val="23"/>
          </w:rPr>
          <m:t xml:space="preserve"> + 5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m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+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+ 5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+ 3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,     v = 5 m/s.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（13）</w:t>
      </w:r>
    </w:p>
    <w:p>
      <w:r>
        <w:rPr>
          <w:rFonts w:ascii="Times New Roman" w:hAnsi="Times New Roman" w:cs="Times New Roman" w:eastAsia="宋体"/>
          <w:color w:val="000000"/>
        </w:rPr>
        <w:t>式（13）中的成功清除 5 s 已包括光学定位，不能再加 3 s；clear 的频道参数用于指定清除对象，不改变接收机当前频道。程序运行时间作为另一指标单独记录，不能与虚拟行走时间相加。[2–3]</w:t>
      </w:r>
    </w:p>
    <w:p>
      <w:r>
        <w:rPr>
          <w:rFonts w:ascii="Times New Roman" w:hAnsi="Times New Roman" w:cs="Times New Roman" w:eastAsia="宋体"/>
          <w:color w:val="000000"/>
        </w:rPr>
        <w:t>设中心站为原点，另在半径 a₀=900√3 m 的圆周上每隔 60° 放置一个检测点：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(0,0),   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900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m,</m:t>
            </m:r>
          </m:e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k+1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u(60°k),    k = 0,1,…,5.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（14）</w:t>
      </w:r>
    </w:p>
    <w:p>
      <w:r>
        <w:rPr>
          <w:rFonts w:ascii="Times New Roman" w:hAnsi="Times New Roman" w:cs="Times New Roman" w:eastAsia="宋体"/>
          <w:b/>
          <w:color w:val="000000"/>
        </w:rPr>
        <w:t>命题 1：式（14）的七点集合使 Ω 中任一点到至少一个检测点的距离不超过 900 m。</w:t>
      </w:r>
    </w:p>
    <w:p>
      <w:r>
        <w:rPr>
          <w:rFonts w:ascii="Times New Roman" w:hAnsi="Times New Roman" w:cs="Times New Roman" w:eastAsia="宋体"/>
          <w:color w:val="000000"/>
        </w:rPr>
        <w:t>证明：若源到原点的距离不超过 900 m，则中心点满足条件。否则记其极径为 ρ∈[900，1800]，从六个环形点中选择极角最接近的一个，角差不超过 30°。由余弦定理有：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‖G − S‖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≤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− 2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ρ cos 30°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=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+ 2430000 − 2700ρ ≤ 810000.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（15）</w:t>
      </w:r>
    </w:p>
    <w:p>
      <w:r>
        <w:rPr>
          <w:rFonts w:ascii="Times New Roman" w:hAnsi="Times New Roman" w:cs="Times New Roman" w:eastAsia="宋体"/>
          <w:color w:val="000000"/>
        </w:rPr>
        <w:t>最后的二次函数在闭区间上为凸函数，最大值在端点取得；两个端点的函数值均为 810000 m²。因此距离不超过 900 m，小于最小接收半径 1000 m。命题得证。</w:t>
      </w:r>
    </w:p>
    <w:p>
      <w:r>
        <w:rPr>
          <w:rFonts w:ascii="Times New Roman" w:hAnsi="Times New Roman" w:cs="Times New Roman" w:eastAsia="宋体"/>
          <w:color w:val="000000"/>
        </w:rPr>
        <w:t>图 4 表示七个半径 900 m 的圆对 Ω 的覆盖。该构造保留 100 m 接收余量，满足本题条件；本文不据此宣称七点在所有布点方案中数量最少。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7979" cy="3337560"/>
            <wp:docPr id="4" name="Picture 4" descr="图 4 全向源的七点覆盖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even_site_c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7979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4 全向源的七点覆盖构造</w:t>
      </w:r>
    </w:p>
    <w:p>
      <w:r>
        <w:rPr>
          <w:sz w:val="22"/>
        </w:rPr>
        <w:t>检测站逐一测量未清除频道。direction 更新该频道的保守多边形，near 触发原地清除，no_signal 在第三问留下半径 1000 m 的排除圆。本站扫描完成后处理已发现目标。当前策略每个目标的局部测向循环最多十次，并可提前切换到光学覆盖。</w:t>
      </w:r>
    </w:p>
    <w:p>
      <w:r>
        <w:rPr>
          <w:sz w:val="22"/>
        </w:rPr>
        <w:t>自适应光学覆盖从当前完整保守多边形开始，沿顶点主轴投影区间的中点分割，同时保留两个闭半平面内的子块。对子块重复分割，直至其最小包围半径不超过 19.5 m。该过程利用实际区域形状，替代旧策略按首次示向建立的固定 25 m 方格。</w:t>
      </w:r>
    </w:p>
    <w:p>
      <w:r>
        <w:rPr>
          <w:sz w:val="22"/>
        </w:rPr>
        <w:t>每个保留子块记为 Pⱼ，包围圆心记为 cⱼ。由于子块凸且顶点均被圆盘覆盖，任一候选源位置满足：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max { ‖G − cⱼ‖ : G ∈ Pⱼ } ≤ 19.5 m &lt; 20 m</m:t>
        </m:r>
      </m:oMath>
      <w:r>
        <w:tab/>
        <w:t>（16）</w:t>
      </w:r>
    </w:p>
    <w:p>
      <w:r>
        <w:rPr>
          <w:sz w:val="22"/>
        </w:rPr>
        <w:t>每次分割保留两侧，因而真源始终属于至少一个子块。只有子块全部顶点严格位于同一个已认证排除圆内时，才跳过该块；失败清除对两问都产生半径 20 m 的排除圆，第三问无信号另产生半径 1000 m 的排除圆。判定保留 10⁻⁶ m 余量，不以抽样点代替整块覆盖认证。</w:t>
      </w:r>
    </w:p>
    <w:p>
      <w:r>
        <w:rPr>
          <w:sz w:val="22"/>
        </w:rPr>
        <w:t>对子块中心构造最近邻、反向及坐标排序等开放路线，选取从当前位置出发的较短路线，再执行至多两次 2-opt 改进。路线保留所有未排除子块，逐点尝试清除，成功即停止。每个块均以严格小于设备半径的包围圆认证；当前算法不沿用旧方格的 180 格及 4475 m 固定上界。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3 3 模型求解与结果</w:t>
      </w:r>
    </w:p>
    <w:p>
      <w:r>
        <w:rPr>
          <w:sz w:val="22"/>
        </w:rPr>
        <w:t>配对基准采用旧改进策略（improved）：按就近规则选择未访问站和待定位目标，同站优先当前频道，局部选点使用有限代表位置的中心预测示向，每源最多六轮普通定位，再由固定方格收尾。基础策略（baseline）仍保留为历史实现，未纳入本次新旧配对统计。</w:t>
      </w:r>
    </w:p>
    <w:p>
      <w:r>
        <w:rPr>
          <w:sz w:val="22"/>
        </w:rPr>
        <w:t>新策略（optimized）对覆盖站、待定位圆心和光学分块中心统一比较开放路线。局部定位先检查 19.75 m 可靠阈值；若半径不超过 40 m、圆心距当前位置不超过 80 m 且没有重复尝试，则允许一次试探清除。随后比较完整光学路线成本上界与测向后续成本估计，选择下一动作。连续两次无信号或现实剩余时间不足 30 s 时提前进入光学覆盖。</w:t>
      </w:r>
    </w:p>
    <w:p>
      <w:r>
        <w:rPr>
          <w:sz w:val="22"/>
        </w:rPr>
        <w:t>算法 1 的状态包括已清除频道、已扫描站、历史正负读数、保守多边形和认证排除圆。在已有停靠点，程序还可为最多两个预计能明显缩区的待处理频道补测；接口始终串行执行。</w:t>
      </w:r>
    </w:p>
    <w:p>
      <w:r>
        <w:rPr>
          <w:rFonts w:ascii="Times New Roman" w:hAnsi="Times New Roman" w:cs="Times New Roman" w:eastAsia="宋体"/>
          <w:b/>
          <w:color w:val="000000"/>
        </w:rPr>
        <w:t>算法 1 全域搜索与单源清除</w:t>
      </w:r>
    </w:p>
    <w:p>
      <w:r>
        <w:rPr>
          <w:rFonts w:ascii="Times New Roman" w:hAnsi="Times New Roman" w:cs="Times New Roman" w:eastAsia="宋体"/>
          <w:color w:val="000000"/>
        </w:rPr>
        <w:t>（1）初始化覆盖站、接收机频道和各频道状态，调用 enter。</w:t>
      </w:r>
    </w:p>
    <w:p>
      <w:r>
        <w:rPr>
          <w:sz w:val="22"/>
        </w:rPr>
        <w:t>（2）若已清除 16 个源，结束搜索；否则按开放路线规则选择下一未访问站。</w:t>
      </w:r>
    </w:p>
    <w:p>
      <w:r>
        <w:rPr>
          <w:sz w:val="22"/>
        </w:rPr>
        <w:t>（3）扫描本站全部未清除频道；near 原地清除，direction 更新区域并加入待处理队列，no_signal 记录负观测。</w:t>
      </w:r>
    </w:p>
    <w:p>
      <w:r>
        <w:rPr>
          <w:sz w:val="22"/>
        </w:rPr>
        <w:t>（4）按开放路线顺序处理目标：满足可靠阈值则清除；否则比较测向与光学覆盖成本，最多执行十轮局部测向，并在已有停靠点按条件共享观测。必要时转入完整区域的自适应光学覆盖。</w:t>
      </w:r>
    </w:p>
    <w:p>
      <w:r>
        <w:rPr>
          <w:rFonts w:ascii="Times New Roman" w:hAnsi="Times New Roman" w:cs="Times New Roman" w:eastAsia="宋体"/>
          <w:color w:val="000000"/>
        </w:rPr>
        <w:t>（5）本批目标处理结束后返回步骤（2）；若全部覆盖站对剩余频道均已扫描，且已发现目标全部清除，调用 exit。</w:t>
      </w:r>
    </w:p>
    <w:p>
      <w:r>
        <w:rPr>
          <w:rFonts w:ascii="Times New Roman" w:hAnsi="Times New Roman" w:cs="Times New Roman" w:eastAsia="宋体"/>
          <w:color w:val="000000"/>
        </w:rPr>
        <w:t>算法的停机条件具有几何依据。假设完成全站扫描后仍有未清除源，则由命题 1，该源在至少一个站能够被发现；又由有限光学覆盖，该源在发现后能够清除，与未清除假设矛盾。因此该条件排除了遗漏。清除 10 个源或连续多次无信号，均不能替代该条件。</w:t>
      </w:r>
    </w:p>
    <w:p>
      <w:r>
        <w:rPr>
          <w:sz w:val="22"/>
        </w:rPr>
        <w:t>第三问结果见表 5。新旧策略共享当前几何内核和同一批场景，均完成全源清除。常规对照组的平均每源耗时由 320.42 s 降至 307.43 s；合并独立种子及扩展误差组后，每问 38 局的均值由 331.99 s 降至 318.08 s。比较反映新增策略的综合收益，尚不能将降幅归因于某个单独模块。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5 第三问自建场景结果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1"/>
        <w:gridCol w:w="964"/>
        <w:gridCol w:w="624"/>
        <w:gridCol w:w="1191"/>
        <w:gridCol w:w="1417"/>
        <w:gridCol w:w="1417"/>
        <w:gridCol w:w="1417"/>
      </w:tblGrid>
      <w:tr>
        <w:trPr>
          <w:cantSplit/>
          <w:tblHeader/>
          <w:cantSplit/>
          <w:tblHeader/>
        </w:trPr>
        <w:tc>
          <w:tcPr>
            <w:tcW w:type="dxa" w:w="187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场景与组别</w:t>
            </w:r>
          </w:p>
        </w:tc>
        <w:tc>
          <w:tcPr>
            <w:tcW w:type="dxa" w:w="964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策略</w:t>
            </w:r>
          </w:p>
        </w:tc>
        <w:tc>
          <w:tcPr>
            <w:tcW w:type="dxa" w:w="624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局数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整局成功率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均值 s/源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P95 s/源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最大 s/源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320.42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384.75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424.48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307.43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382.52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417.79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286.15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294.33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294.54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275.25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278.77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278.89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350.25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378.41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380.55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332.59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370.11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372.21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340.44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355.56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357.86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325.54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340.03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341.02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突变误差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346.18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375.52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382.73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突变误差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331.45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370.16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381.80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零误差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347.58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390.62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402.51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零误差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335.09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376.09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380.74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4 问题四 三角网格方向覆盖与有限清除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4 1 模型分析</w:t>
      </w:r>
    </w:p>
    <w:p>
      <w:r>
        <w:rPr>
          <w:rFonts w:ascii="Times New Roman" w:hAnsi="Times New Roman" w:cs="Times New Roman" w:eastAsia="宋体"/>
          <w:color w:val="000000"/>
        </w:rPr>
        <w:t>定向源在距离条件之外增加了未知的发射半平面。某频道在位置 S 返回 no_signal 时，源可能存在于接收距离内但朝另一侧发射。因此，本问继承第一问的正读数交会和第三问的有限清除机制，调整发现目标所需的覆盖点布置。</w:t>
      </w:r>
    </w:p>
    <w:p>
      <w:r>
        <w:rPr>
          <w:rFonts w:ascii="Times New Roman" w:hAnsi="Times New Roman" w:cs="Times New Roman" w:eastAsia="宋体"/>
          <w:color w:val="000000"/>
        </w:rPr>
        <w:t>源在圆域边界时尤其容易产生遗漏。例如 G=（1800，0）且向正东方向发射，除 G 本身外，圆域内各位置均在其背面。有限个严格位于源圆域内的检测点不能保证发现这种边界源，覆盖设计需要利用机器狗可以到圆外移动的题设规则。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4 2 模型建立</w:t>
      </w:r>
    </w:p>
    <w:p>
      <w:r>
        <w:rPr>
          <w:rFonts w:ascii="Times New Roman" w:hAnsi="Times New Roman" w:cs="Times New Roman" w:eastAsia="宋体"/>
          <w:color w:val="000000"/>
        </w:rPr>
        <w:t>发射轴为 α 的定向源在检测点 S 可被接收，当且仅当同时满足距离与方向条件：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‖S − G‖ ≤ R,     u(α) · (S − G) ≥ 0.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（17）</w:t>
      </w:r>
    </w:p>
    <w:p>
      <w:r>
        <w:rPr>
          <w:sz w:val="22"/>
        </w:rPr>
        <w:t>式（17）的方向边界包含等号。正读数更新示向交会与接收上界；无信号不直接裁剪保守位置区域，而是筛选离散的接收半径与发射轴假设，调整候选检测点的接收评分。第四问同时保留全向和定向假设，避免预先误判源的类型。</w:t>
      </w:r>
    </w:p>
    <w:p>
      <w:r>
        <w:rPr>
          <w:rFonts w:ascii="Times New Roman" w:hAnsi="Times New Roman" w:cs="Times New Roman" w:eastAsia="宋体"/>
          <w:color w:val="000000"/>
        </w:rPr>
        <w:t>建立边长 a=950 m 的等边三角网格，格点按式（18）定义，并仅保留距原点不超过 1800+a=2750 m 的点，得到 31 个检测站。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a (i +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 </m:t>
            </m:r>
            <m:f>
              <m:num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j),    a = 950 m,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i,j ∈ ℤ,    ‖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‖ ≤ 1800 + a.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（18）</w:t>
      </w:r>
    </w:p>
    <w:p>
      <w:r>
        <w:rPr>
          <w:rFonts w:ascii="Times New Roman" w:hAnsi="Times New Roman" w:cs="Times New Roman" w:eastAsia="宋体"/>
          <w:b/>
          <w:color w:val="000000"/>
        </w:rPr>
        <w:t>命题 2：该 31 点集合对 Ω 内任意源位置及任意 180° 发射方向均存在有效接收点。</w:t>
      </w:r>
    </w:p>
    <w:p>
      <w:r>
        <w:rPr>
          <w:rFonts w:ascii="Times New Roman" w:hAnsi="Times New Roman" w:cs="Times New Roman" w:eastAsia="宋体"/>
          <w:color w:val="000000"/>
        </w:rPr>
        <w:t>证明：无限三角网格铺满平面，任意 G 至少落在某个闭三角单元中。记其顶点为 S₁、S₂、S₃，则 G 到任一顶点的距离不超过边长 a；故三个顶点均处于最小接收半径 1000 m 内。同时，存在非负重心系数使：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G =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</m:t>
            </m:r>
          </m:e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≥ 0,   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1.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（19）</w:t>
      </w:r>
    </w:p>
    <w:p>
      <w:r>
        <w:rPr>
          <w:rFonts w:ascii="Times New Roman" w:hAnsi="Times New Roman" w:cs="Times New Roman" w:eastAsia="宋体"/>
          <w:color w:val="000000"/>
        </w:rPr>
        <w:t>若三个顶点都处于发射背面，则 u(α)·(Sⱼ−G)&lt;0。将三式按 μⱼ 加权，有：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∑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j=1,2,3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u(α) · 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G)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= u(α) · (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∑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j=1,2,3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G) = 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（20）</w:t>
      </w:r>
    </w:p>
    <w:p>
      <w:r>
        <w:rPr>
          <w:rFonts w:ascii="Times New Roman" w:hAnsi="Times New Roman" w:cs="Times New Roman" w:eastAsia="宋体"/>
          <w:color w:val="000000"/>
        </w:rPr>
        <w:t>左侧严格小于零，而由重心表示，右侧等于零，矛盾。因此至少一个顶点位于发射半平面内，且距离不超过 950 m，必然可以接收。若 G 落在边或顶点，非负系数与含边界的发射条件仍使结论成立。</w:t>
      </w:r>
    </w:p>
    <w:p>
      <w:r>
        <w:rPr>
          <w:rFonts w:ascii="Times New Roman" w:hAnsi="Times New Roman" w:cs="Times New Roman" w:eastAsia="宋体"/>
          <w:color w:val="000000"/>
        </w:rPr>
        <w:t>最后，所需顶点满足 ‖Sⱼ‖≤‖G‖+‖Sⱼ−G‖≤1800+950，因此均被有限筛选范围保留。命题得证。图 5 展示有限网格与圆外检测点，图 6 展示单元内的方向覆盖原理。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5292" cy="3337559"/>
            <wp:docPr id="5" name="Picture 5" descr="图 5 定向源覆盖网格与圆外检测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triangular_co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292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5 定向源覆盖网格与圆外检测点</w:t>
      </w:r>
    </w:p>
    <w:p>
      <w:r>
        <w:rPr>
          <w:sz w:val="22"/>
        </w:rPr>
        <w:t>第四问沿用新策略的开放路线与自适应光学覆盖，并在局部选点中增加接收方向信息。有限状态筛选用于减少无效测向，其误差不会直接缩减保留真源的几何外包；连续失联则提前切换到光学覆盖。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40850" cy="3337559"/>
            <wp:docPr id="6" name="Picture 6" descr="图 6 三角单元的方向覆盖证明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ell_proo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0850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6 三角单元的方向覆盖证明示意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4 3 模型求解与结果</w:t>
      </w:r>
    </w:p>
    <w:p>
      <w:r>
        <w:rPr>
          <w:rFonts w:ascii="Times New Roman" w:hAnsi="Times New Roman" w:cs="Times New Roman" w:eastAsia="宋体"/>
          <w:color w:val="000000"/>
        </w:rPr>
        <w:t>算法 1 在第四问中仅需将覆盖站替换为式（18）的点集，并采用上述无信号处理。完整性来自三个条件：命题 2 保证发现、保守交会保留真源、有限光学覆盖保证已发现目标被清除。与第三问相同，全部覆盖站对剩余频道完成扫描并处理完发现目标，或清除数达到题设上界 16，均可作为结束条件。</w:t>
      </w:r>
    </w:p>
    <w:p>
      <w:r>
        <w:rPr>
          <w:sz w:val="22"/>
        </w:rPr>
        <w:t>当前策略的光学子块数随观测区域变化，旧版固定方格推导的不足 58 h 上界不再适用于本实现。运行时对每次动作核算移动及动作费用，并在发出前检查剩余虚拟时间。设当前位置为 x，动作位置为 q，则单次动作的费用上界为：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ΔTₘₐₓ = ‖q − x‖ / 5 + cₐ</m:t>
        </m:r>
      </m:oMath>
      <w:r>
        <w:tab/>
        <w:t>（21）</w:t>
      </w:r>
    </w:p>
    <w:p>
      <w:r>
        <w:rPr>
          <w:sz w:val="22"/>
        </w:rPr>
        <w:t>其中测量的动作费用为 5 s 加必要的 1 s 换频道，清除按最多 5 s 计。设当前有效虚拟时间为 T、接口给出的限额为 Tₘₐₓ，只有满足式（22）才发出该动作：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T + ΔTₘₐₓ ≤ Tₘₐₓ</m:t>
        </m:r>
      </m:oMath>
      <w:r>
        <w:tab/>
        <w:t>（22）</w:t>
      </w:r>
    </w:p>
    <w:p>
      <w:r>
        <w:rPr>
          <w:sz w:val="22"/>
        </w:rPr>
        <w:t>现实截止时间由 enter 返回的剩余时间确定，普通动作预留 15 s，HTTP 重试受剩余时间约束且复用请求标识和请求体。达到截止时间或出现矛盾反馈时输出失败记录。上述检查防止超预算执行，但不证明任意场景都能在限时内完成；几何完整性与限时成功必须分别评价。</w:t>
      </w:r>
    </w:p>
    <w:p>
      <w:r>
        <w:rPr>
          <w:sz w:val="22"/>
        </w:rPr>
        <w:t>第四问结果见表 6。常规对照组均值由 802.82 s/源降至 770.51 s/源；合并全部 38 个场景后，由 905.13 s/源降至 851.32 s/源。两种策略均完成清除，但新策略并非逐局更快，例如常规 seed=0 从 855.51 s/源增至 974.17 s/源，说明局部前瞻仍可能产生不利决策。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6 第四问自建场景结果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1"/>
        <w:gridCol w:w="964"/>
        <w:gridCol w:w="624"/>
        <w:gridCol w:w="1191"/>
        <w:gridCol w:w="1417"/>
        <w:gridCol w:w="1417"/>
        <w:gridCol w:w="1417"/>
      </w:tblGrid>
      <w:tr>
        <w:trPr>
          <w:cantSplit/>
          <w:tblHeader/>
          <w:cantSplit/>
          <w:tblHeader/>
        </w:trPr>
        <w:tc>
          <w:tcPr>
            <w:tcW w:type="dxa" w:w="187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场景与组别</w:t>
            </w:r>
          </w:p>
        </w:tc>
        <w:tc>
          <w:tcPr>
            <w:tcW w:type="dxa" w:w="964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策略</w:t>
            </w:r>
          </w:p>
        </w:tc>
        <w:tc>
          <w:tcPr>
            <w:tcW w:type="dxa" w:w="624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局数</w:t>
            </w:r>
          </w:p>
        </w:tc>
        <w:tc>
          <w:tcPr>
            <w:tcW w:type="dxa" w:w="119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整局成功率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均值 s/源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P95 s/源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最大 s/源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802.82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1091.13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1138.09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770.51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1039.72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1119.84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917.53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1032.08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1046.21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对照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897.12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1021.31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1046.87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915.17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1062.08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1075.05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常规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884.86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1031.58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1065.37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1163.04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1301.98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1306.55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联合压力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1021.93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1072.07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1072.94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突变误差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894.20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1047.88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1087.86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突变误差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850.86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1026.10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1064.92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零误差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930.43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1171.71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1209.46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独立 零误差</w:t>
            </w:r>
          </w:p>
        </w:tc>
        <w:tc>
          <w:tcPr>
            <w:tcW w:type="dxa" w:w="96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</w:t>
            </w:r>
          </w:p>
        </w:tc>
        <w:tc>
          <w:tcPr>
            <w:tcW w:type="dxa" w:w="62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835.58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1009.43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1055.60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sz w:val="22"/>
        </w:rPr>
        <w:t>当前方法已利用正负读数筛选有限接收状态，并计入失联分支的后续成本估计，但未构建连续位置、接收半径和发射轴的严格联合可行集。因此接收比例只用于排序，不作真实概率解释，也不承担几何覆盖证明。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六 模型检验与敏感性分析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1 实验设置与统计口径</w:t>
      </w:r>
    </w:p>
    <w:p>
      <w:r>
        <w:rPr>
          <w:sz w:val="22"/>
        </w:rPr>
        <w:t>本地模拟器按附件的接收、误差及计时规则生成反馈。对照组每问包含 12 个常规场景和 4 个联合压力场景；独立种子组从 200 起始，每问包含 6 个常规、4 个联合压力、6 个最小半径突变误差及 6 个最小半径零误差场景。共 76 个场景，每个运行 improved 与 optimized 两种策略，合计 152 次。全部运行完成全源清除，第四问每局均含全向和定向源。</w:t>
      </w:r>
    </w:p>
    <w:p>
      <w:r>
        <w:rPr>
          <w:sz w:val="22"/>
        </w:rPr>
        <w:t>常规源位置按圆域面积均匀生成，接收半径在 1000 至 1500 m 内均匀生成，误差为有界确定性空间函数。压力组联合设置边界位置、最小半径、极端误差和朝外发射；扩展组另检查突变与零误差。成对运行共享源参数与误差函数，均使用当前几何内核；历史固定报告不与本轮重跑结果混合。</w:t>
      </w:r>
    </w:p>
    <w:p>
      <w:r>
        <w:rPr>
          <w:rFonts w:ascii="Times New Roman" w:hAnsi="Times New Roman" w:cs="Times New Roman" w:eastAsia="宋体"/>
          <w:color w:val="000000"/>
        </w:rPr>
        <w:t>记第 j 局总虚拟时间为 Tⱼ、实际清除数为 Kⱼ、场景数为 M。本文先计算每局每源时间，再对场景等权平均：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f>
              <m:num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j</m:t>
                    </m:r>
                  </m:sub>
                </m:sSub>
              </m:num>
              <m:den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j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    τ̄ =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</m:t>
                </m:r>
              </m:den>
            </m:f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∑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j=1,…,M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η = (1 − </m:t>
            </m:r>
            <m:f>
              <m:num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τ̄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optimized</m:t>
                    </m:r>
                  </m:sub>
                </m:sSub>
              </m:num>
              <m:den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τ̄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improved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) × 100%.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（23）</w:t>
      </w:r>
    </w:p>
    <w:p>
      <w:r>
        <w:rPr>
          <w:sz w:val="22"/>
        </w:rPr>
        <w:t>τ̄ 为每局每源耗时的等权均值，不等于合并总时间除以合并总源数。效率报告同时给出整局成功率和清除比例，再统计成功局耗时的均值、P95 与最大值。本文全部局均成功；有限样本最大值不代表连续最坏情况，100% 样本成功也不能推出未知场景的成功概率为 1。附录 A 保留逐场景配对结果。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2 基线比较与成本解释</w:t>
      </w:r>
    </w:p>
    <w:p>
      <w:r>
        <w:rPr>
          <w:sz w:val="22"/>
        </w:rPr>
        <w:t>图 7 保留初稿的历史基础策略与旧改进策略比较，用于展示早期方案的时间分布；它不属于本轮 152 次配对实验。本轮新旧结果以表 5、表 6 和附录 A 为准，避免把不同几何实现版本的历史值拼接成同一次对照。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44992"/>
            <wp:docPr id="7" name="Picture 7" descr="图 7 常规场景的逐局耗时与策略均值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sz w:val="22"/>
        </w:rPr>
        <w:t>图 7 历史基础策略与旧改进策略的常规场景比较</w:t>
      </w:r>
    </w:p>
    <w:p>
      <w:r>
        <w:rPr>
          <w:sz w:val="22"/>
        </w:rPr>
        <w:t>表 7 分解本轮常规组的移动与动作成本。第三问新策略的平均检测次数略增，但移动路程减少；第四问同样需综合路程和清除尝试评价收益。联合压力组中，第四问失败清除均值由 184 次增加到 248.5 次，总时间均值仍下降，表明减少某一动作数并不等同于优化总成本。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7 常规场景的平均成本构成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381"/>
        <w:gridCol w:w="2268"/>
        <w:gridCol w:w="2268"/>
        <w:gridCol w:w="1984"/>
      </w:tblGrid>
      <w:tr>
        <w:trPr>
          <w:cantSplit/>
          <w:tblHeader/>
          <w:cantSplit/>
          <w:tblHeader/>
        </w:trPr>
        <w:tc>
          <w:tcPr>
            <w:tcW w:type="dxa" w:w="238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问题与策略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平均路程 km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平均检测次数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平均失败清除次数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第3问 旧改进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18.94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96.83</w:t>
            </w:r>
          </w:p>
        </w:tc>
        <w:tc>
          <w:tcPr>
            <w:tcW w:type="dxa" w:w="198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0.92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第3问 新策略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17.97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99.33</w:t>
            </w:r>
          </w:p>
        </w:tc>
        <w:tc>
          <w:tcPr>
            <w:tcW w:type="dxa" w:w="198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第4问 旧改进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44.73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299.50</w:t>
            </w:r>
          </w:p>
        </w:tc>
        <w:tc>
          <w:tcPr>
            <w:tcW w:type="dxa" w:w="198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80.25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第4问 新策略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42.82</w:t>
            </w:r>
          </w:p>
        </w:tc>
        <w:tc>
          <w:tcPr>
            <w:tcW w:type="dxa" w:w="2268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286.58</w:t>
            </w:r>
          </w:p>
        </w:tc>
        <w:tc>
          <w:tcPr>
            <w:tcW w:type="dxa" w:w="1984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87.00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sz w:val="22"/>
        </w:rPr>
        <w:t>图 8 保留第四问历史 seed=0 的旧改进策略路线，源位置与发射轴由该局结束后的模拟真值导出，仅用于解释路径。该图不是当前 optimized 的执行轨迹，也不作为新策略节省路程的直接证据。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98707" cy="3337559"/>
            <wp:docPr id="8" name="Picture 8" descr="图 8 第四问自建场景的实际执行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q4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707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sz w:val="22"/>
        </w:rPr>
        <w:t>图 8 历史第四问 seed=0 的旧改进策略执行路线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3 几何与协议一致性检验</w:t>
      </w:r>
    </w:p>
    <w:p>
      <w:r>
        <w:rPr>
          <w:rFonts w:ascii="Times New Roman" w:hAnsi="Times New Roman" w:cs="Times New Roman" w:eastAsia="宋体"/>
          <w:color w:val="000000"/>
        </w:rPr>
        <w:t>几何检验包括等边三角形反例、100 个随机凸包的直径双算法对照、跨 0° 示向、前向射线、空集、无界集合与退化线段。第二检测点候选区进行了采样接收条件检查；七点与三角网格也完成位置和方向采样检查。连续域的覆盖结论由第五章证明给出，采样的作用是检查程序实现，而非代替证明。</w:t>
      </w:r>
    </w:p>
    <w:p>
      <w:r>
        <w:rPr>
          <w:sz w:val="22"/>
        </w:rPr>
        <w:t>协议检验包括有效时间序列、clear 不改变接收机频道、响应丢失后幂等重试和截止时间处理。本轮 152 条汇总记录均按路程和动作计数复算式（13），核对虚拟时间与清除比例；几何检查另覆盖增量圆与穷举参考的一致性、舍入边界真源包含及光学分块的排除边界。</w:t>
      </w:r>
    </w:p>
    <w:p>
      <w:r>
        <w:rPr>
          <w:sz w:val="22"/>
        </w:rPr>
        <w:t>本轮保存结果的最大本地计算耗时约为 2.87 s，不包含官方网络通信。前瞻增加了计算工作量，几何加速并不等同于整局计算更快；本文的主要效率指标为题设虚拟时间。本次修订复核保存结果与源码摘要，不将历史运行描述为重新执行的正式测试。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4 参数敏感性与适用边界</w:t>
      </w:r>
    </w:p>
    <w:p>
      <w:r>
        <w:rPr>
          <w:rFonts w:ascii="Times New Roman" w:hAnsi="Times New Roman" w:cs="Times New Roman" w:eastAsia="宋体"/>
          <w:color w:val="000000"/>
        </w:rPr>
        <w:t>角误差增大将扩大首次观测的横向可能范围。源距为 d 时，扇形在圆弧端点之间的横向全宽为式（24）；固定路线和动作数时，速度对总时间的影响也可直接解析计算。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w(d,δ) = 2d sin δ,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T(v) =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v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C,   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dT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dv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−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L</m:t>
                </m:r>
              </m:num>
              <m:den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（24）</w:t>
      </w:r>
    </w:p>
    <w:p>
      <w:r>
        <w:rPr>
          <w:sz w:val="22"/>
        </w:rPr>
        <w:t>在 d=1500 m 时，δ 取 0.5°、1°、1.005°、1.5°，横向全宽分别约为 26.18、52.36、52.62、78.53 m，见图 9。该图由几何公式计算，说明误差界影响区域尺度，不是重新运行得到的性能曲线。当前自适应分块按实际区域重新认证，不依赖旧版三行方格宽度。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43515"/>
            <wp:docPr id="9" name="Picture 9" descr="图 9 误差半角对首次定位横向范围的解析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le_sensi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9 误差半角对首次定位横向范围的解析影响</w:t>
      </w:r>
    </w:p>
    <w:p>
      <w:r>
        <w:rPr>
          <w:sz w:val="22"/>
        </w:rPr>
        <w:t>三角网格边长不超过接收半径下界时，覆盖证明成立。本文取 950 m 留出 50 m 余量；若下界降低，则应重新配置网格并计数。当前光学分块阈值为 19.5 m；改变误差半角、清除半径或数值余量后，必须同步更新交会约束和分块认证。</w:t>
      </w:r>
    </w:p>
    <w:p>
      <w:r>
        <w:rPr>
          <w:sz w:val="22"/>
        </w:rPr>
        <w:t>0.7/0.3 前瞻权重、候选点间距与十轮局部测向上限均为启发式设置，尚无最优性结论。联合压力实验同时改变多个条件，不能分离单个因素的因果效应。只要保守交会、完整覆盖和认证清除保持成立，策略排序调整不改变理想反馈下的完整性论证，但可能影响限时表现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七 模型评价与推广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7 1 模型的主要优点</w:t>
      </w:r>
    </w:p>
    <w:p>
      <w:r>
        <w:rPr>
          <w:rFonts w:ascii="Times New Roman" w:hAnsi="Times New Roman" w:cs="Times New Roman" w:eastAsia="宋体"/>
          <w:b/>
          <w:color w:val="000000"/>
        </w:rPr>
        <w:t>定位判据与清除条件直接对应。</w:t>
      </w:r>
      <w:r>
        <w:rPr>
          <w:rFonts w:ascii="Times New Roman" w:hAnsi="Times New Roman" w:cs="Times New Roman" w:eastAsia="宋体"/>
          <w:color w:val="000000"/>
        </w:rPr>
        <w:t>有界误差交会保留所有允许位置，最小包围圆将区域尺度转化为可执行的清除判据。第一问的反例与双算法核验说明，模型避免了把直径简单折半所造成的覆盖误判。</w:t>
      </w:r>
    </w:p>
    <w:p>
      <w:r>
        <w:rPr>
          <w:rFonts w:ascii="Times New Roman" w:hAnsi="Times New Roman" w:cs="Times New Roman" w:eastAsia="宋体"/>
          <w:b/>
          <w:color w:val="000000"/>
        </w:rPr>
        <w:t>发现与处理均有有限性依据。</w:t>
      </w:r>
      <w:r>
        <w:rPr>
          <w:rFonts w:ascii="Times New Roman" w:hAnsi="Times New Roman" w:cs="Times New Roman" w:eastAsia="宋体"/>
          <w:color w:val="000000"/>
        </w:rPr>
        <w:t>七点覆盖和三角单元方向覆盖分别解决全向与定向源的发现问题；有限光学覆盖保证已发现源被清除。由此可给出明确的结束条件，而不依赖未知目标总数的估计或“长时间没有新发现”的经验判断。</w:t>
      </w:r>
    </w:p>
    <w:p>
      <w:r>
        <w:rPr>
          <w:sz w:val="22"/>
        </w:rPr>
        <w:t>新旧策略共享场景和几何实现，配对日志能够复算成本。独立种子及扩展误差场景提供了额外检验，平均虚拟时间下降表明策略具有样本内效率收益；逐局反例同时限定了这一结论。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7 2 局限性与修正方向</w:t>
      </w:r>
    </w:p>
    <w:p>
      <w:r>
        <w:rPr>
          <w:sz w:val="22"/>
        </w:rPr>
        <w:t>增量包围圆与缓存减少了重复几何计算，穷举参考保留为退化回退。近乎平行的半平面和近共线顶点仍可能放大浮点误差；全顶点距离复核能够校验覆盖半径，但不能替代所有几何运算的严格误差分析。</w:t>
      </w:r>
    </w:p>
    <w:p>
      <w:r>
        <w:rPr>
          <w:rFonts w:ascii="Times New Roman" w:hAnsi="Times New Roman" w:cs="Times New Roman" w:eastAsia="宋体"/>
          <w:color w:val="000000"/>
        </w:rPr>
        <w:t>滚动就近访问与有限情景选点均为启发式，尚无总时间全局最优证书。第二问的离散算例也未覆盖连续空间中的所有情景。后续可在规模较小的场景上建立离线下界，用于评价在线策略与理想信息情形之间的差距，但不应将具有完整隐藏坐标的离线规划成绩与在线策略直接混同。</w:t>
      </w:r>
    </w:p>
    <w:p>
      <w:r>
        <w:rPr>
          <w:sz w:val="22"/>
        </w:rPr>
        <w:t>有限接收状态只能近似位置、半径与发射轴的联合不确定性；无相容离散假设时采用中性评分，可能损失效率。进一步改进应研究不会误删真实状态的连续联合约束，并通过模块消融区分接收建模、路线调整与自适应清除各自的收益。</w:t>
      </w:r>
    </w:p>
    <w:p>
      <w:r>
        <w:rPr>
          <w:rFonts w:ascii="Times New Roman" w:hAnsi="Times New Roman" w:cs="Times New Roman" w:eastAsia="宋体"/>
          <w:color w:val="000000"/>
        </w:rPr>
        <w:t>本地场景规模有限，源分布与误差构造未获官方数据校准。几何完整性证明以理想反馈为条件，现实限时还受通信和设备运行影响。正式提交仍需取得题设的演练统计及六次正式记录，当前初稿不能以本地数据替代它们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7 3 适用范围与推广</w:t>
      </w:r>
    </w:p>
    <w:p>
      <w:r>
        <w:rPr>
          <w:rFonts w:ascii="Times New Roman" w:hAnsi="Times New Roman" w:cs="Times New Roman" w:eastAsia="宋体"/>
          <w:color w:val="000000"/>
        </w:rPr>
        <w:t>该方法适用于目标静止、频道能够区分目标、方向误差有确定上界、存在接收半径下界且清除范围已知的二维搜索任务。若区域形状改变，可重新构造覆盖点而继承区域定位模块；若移动速度或检测费用改变，可直接修改式（13）并重算动作评分。若目标移动、出现障碍或发射角小于 180°，则需分别新增状态传播、可达性或更密集的方向覆盖约束，不能直接沿用当前证明。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八 参考文献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[1] 全国大学生数学建模竞赛组委会. 2026 年高教社杯全国大学生数学建模竞赛 B 题 无线电干扰源的快速自动定位与清除[Z]. 2026. 用户上传题目，4 页。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[2] B 题附件 1 模拟器使用说明[Z]. 2026. 用户上传附件。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[3] B 题附件 2 模拟器通信接口说明及编程指南[Z]. 2026. 用户上传附件。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[4] SciPy developers. HalfspaceIntersection[EB/OL]. [2026-09-11]. https://docs.scipy.org/doc/scipy/reference/generated/scipy.spatial.HalfspaceIntersection.html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[5] CGAL Project. Min_circle_2 Class Template Reference[EB/OL]. [2026-09-11]. https://doc.cgal.org/latest/Bounding_volumes/classCGAL_1_1Min__circle__2.html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[6] TOUSSAINT G T. Solving geometric problems with the rotating calipers[C]. Proceedings of IEEE MELECON 1983. Athens, 1983. https://cgm.cs.mcgill.ca/~godfried/publications/calipers.pdf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九 附录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A 本地完整成对结果</w:t>
      </w:r>
    </w:p>
    <w:p>
      <w:r>
        <w:rPr>
          <w:sz w:val="22"/>
        </w:rPr>
        <w:t>表 A1 列出 76 个本地场景的新旧策略成对结果，全部 152 次运行均完成清除。种子仅标识本地场景生成过程，不是官方案例编码；耗时单位为 s/源。相同问题、场景类型、种子和场景摘要用于匹配。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A1 全部自建场景的成对结果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680"/>
        <w:gridCol w:w="1417"/>
        <w:gridCol w:w="850"/>
        <w:gridCol w:w="1701"/>
        <w:gridCol w:w="2126"/>
        <w:gridCol w:w="2126"/>
      </w:tblGrid>
      <w:tr>
        <w:trPr>
          <w:cantSplit/>
          <w:tblHeader/>
          <w:cantSplit/>
          <w:tblHeader/>
        </w:trPr>
        <w:tc>
          <w:tcPr>
            <w:tcW w:type="dxa" w:w="680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问题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场景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种子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每策略清除数</w:t>
            </w:r>
          </w:p>
        </w:tc>
        <w:tc>
          <w:tcPr>
            <w:tcW w:type="dxa" w:w="2126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旧改进 s/源</w:t>
            </w:r>
          </w:p>
        </w:tc>
        <w:tc>
          <w:tcPr>
            <w:tcW w:type="dxa" w:w="2126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新策略 s/源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278.80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272.20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294.54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278.89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293.14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278.08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278.11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271.85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327.34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322.49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342.58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334.42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357.86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341.02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334.00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304.25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382.73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381.80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351.34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326.55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348.05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329.86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353.90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335.23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316.11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294.83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324.96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320.42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402.51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380.74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341.12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362.14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342.09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333.20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354.94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335.37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319.00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277.60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325.81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321.49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290.95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290.08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299.12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295.67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342.91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317.96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293.96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281.20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306.61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305.39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14/14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347.75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353.65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334.22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317.70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16/16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312.03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276.36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270.24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261.61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352.24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316.21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270.57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255.49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424.48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417.79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372.00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363.83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338.09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295.10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380.55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332.59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364.71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372.21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336.20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327.78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309.95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304.03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1046.21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1046.87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951.98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838.15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761.49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876.46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910.45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827.01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1276.13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1067.15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1306.55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1072.94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1050.78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1029.51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联合压力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1018.71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918.11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1087.86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1064.92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914.20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904.18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910.83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909.65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927.94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807.93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764.38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665.24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突变误差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760.01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753.25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1209.46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1055.60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1058.43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870.95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889.06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852.70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927.97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859.90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744.92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618.09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零误差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752.75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756.23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855.51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974.17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816.33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819.26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682.27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626.63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796.40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691.36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791.80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753.55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14/14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717.67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707.16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1052.70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850.39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16/16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398.06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349.29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758.62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760.80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902.27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823.31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724.09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770.29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1138.09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1119.84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1075.05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1065.37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1023.14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930.22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11/11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905.22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876.12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840.03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838.23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15/15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842.17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747.40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常规</w:t>
            </w:r>
          </w:p>
        </w:tc>
        <w:tc>
          <w:tcPr>
            <w:tcW w:type="dxa" w:w="850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70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13/13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805.40</w:t>
            </w:r>
          </w:p>
        </w:tc>
        <w:tc>
          <w:tcPr>
            <w:tcW w:type="dxa" w:w="2126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851.79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B 程序与公式对应</w:t>
      </w:r>
    </w:p>
    <w:p>
      <w:r>
        <w:rPr>
          <w:sz w:val="22"/>
        </w:rPr>
        <w:t>表 B1 对应当前仓库的分层代码，表 B2 列出 optimized 的主要参数。默认命令启用 optimized；--previous 切换为 improved，--baseline 切换为基础策略。报告制作代码不属于定位算法的运行依赖。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B1 代码与论文公式对应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757"/>
        <w:gridCol w:w="4592"/>
        <w:gridCol w:w="2551"/>
      </w:tblGrid>
      <w:tr>
        <w:trPr>
          <w:cantSplit/>
          <w:tblHeader/>
          <w:cantSplit/>
          <w:tblHeader/>
        </w:trPr>
        <w:tc>
          <w:tcPr>
            <w:tcW w:type="dxa" w:w="175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模型模块</w:t>
            </w:r>
          </w:p>
        </w:tc>
        <w:tc>
          <w:tcPr>
            <w:tcW w:type="dxa" w:w="4592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程序位置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论文对应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半平面与保守区域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core/geometry.py：wedge_halfplanes、observe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式（2）至（3）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直径与包围圆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core/geometry.py：diameter_calipers、minimum_circle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式（4）至（6）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第二检测点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core/geometry.py：safe_second_point、second_point_demo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式（9）至（12）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覆盖站与在线决策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core/solver.py：coverage_sites、planned_measurement、adaptive_localize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算法 1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接收与光学规划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core/planning.py：reception_probabilities、optical_pieces、order_points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式（16）及第五章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协议与计时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infrastructure/protocol.py：Session.action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式（13）、（21）、（22）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实验与审计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cli/benchmark.py、validate.py、preprocess_logs.py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第六章与附录 A、C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B2 已实现策略的主要设置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757"/>
        <w:gridCol w:w="4592"/>
        <w:gridCol w:w="2551"/>
      </w:tblGrid>
      <w:tr>
        <w:trPr>
          <w:cantSplit/>
          <w:tblHeader/>
          <w:cantSplit/>
          <w:tblHeader/>
        </w:trPr>
        <w:tc>
          <w:tcPr>
            <w:tcW w:type="dxa" w:w="1757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模块</w:t>
            </w:r>
          </w:p>
        </w:tc>
        <w:tc>
          <w:tcPr>
            <w:tcW w:type="dxa" w:w="4592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当前新策略设置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keepNext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角误差及圆盘外包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1.005°；外切正 64 边形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保守包含真源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可靠清除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包围半径 ≤19.75 m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整区域认证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试探清除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半径 ≤40 m，移动 ≤80 m，至多一次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失败计费并记录排除圆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局部测向循环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最多十轮；两次连续失联可提前收尾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限制重复试探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候选点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圆心、周边八点及接收侧补充点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排除距已试点小于 2 m 的点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情景位置与误差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至多六顶点加均值位置；−1°、0°、1°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按协议舍入预测示向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接收状态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有限半径；全向与离散发射轴假设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正负读数筛选，仅用于评分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评分聚合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0.7 均值 + 0.3 最大后续成本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加移动、检测及换频道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光学分块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每块包围半径 ≤19.5 m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整块排除判定，保留覆盖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路线与共享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开放路线，至多两次 2-opt；最多两频道补测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所有动作串行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限时与重试</w:t>
            </w:r>
          </w:p>
        </w:tc>
        <w:tc>
          <w:tcPr>
            <w:tcW w:type="dxa" w:w="4592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15 s 动作余量；相同 request_id 重试</w:t>
            </w:r>
          </w:p>
        </w:tc>
        <w:tc>
          <w:tcPr>
            <w:tcW w:type="dxa" w:w="2551"/>
          </w:tcPr>
          <w:p>
            <w:pPr>
              <w:keepNext w:val="0"/>
              <w:spacing w:after="40" w:before="40"/>
              <w:ind w:firstLine="0" w:left="0" w:right="0"/>
              <w:jc w:val="center"/>
            </w:pPr>
            <w:r>
              <w:rPr>
                <w:sz w:val="18"/>
              </w:rPr>
              <w:t>发出前核对虚拟预算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下面的伪代码展示单源状态更新的关键逻辑，与算法 1 共同组成完整流程。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若反馈为 near：在当前点调用 clear，并核对结果。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若反馈为 direction：加入两条示向半平面与接收上界。</w:t>
      </w:r>
    </w:p>
    <w:p>
      <w:pPr>
        <w:spacing w:line="240" w:lineRule="auto" w:after="40"/>
        <w:ind w:firstLine="0"/>
      </w:pPr>
      <w:r>
        <w:rPr>
          <w:sz w:val="22"/>
        </w:rPr>
        <w:t>若反馈为 no_signal：记录负观测；第三问增加 1000 m 排除圆，第四问仅更新接收状态评分。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计算保守区域的最小包围圆。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若半径 ≤ 19.75 m：到圆心清除。</w:t>
      </w:r>
    </w:p>
    <w:p>
      <w:pPr>
        <w:spacing w:line="240" w:lineRule="auto" w:after="40"/>
        <w:ind w:firstLine="0"/>
      </w:pPr>
      <w:r>
        <w:rPr>
          <w:sz w:val="22"/>
        </w:rPr>
        <w:t>否则：比较下一次测向与完整光学路线成本，局部测向循环最多十次；清除失败增加 20 m 排除圆。</w:t>
      </w:r>
    </w:p>
    <w:p>
      <w:pPr>
        <w:spacing w:line="240" w:lineRule="auto" w:after="40"/>
        <w:ind w:firstLine="0"/>
      </w:pPr>
      <w:r>
        <w:rPr>
          <w:sz w:val="22"/>
        </w:rPr>
        <w:t>仍未清除时：递归分割完整保守多边形，访问全部未被整块排除的认证圆心，成功即停止。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C 日志预处理与审计</w:t>
      </w:r>
    </w:p>
    <w:p>
      <w:r>
        <w:rPr>
          <w:sz w:val="22"/>
        </w:rPr>
        <w:t>表 C1 保留初稿四个历史示例日志的预处理审计，用于说明分支处理规则，不作为本轮 152 次运行的动作统计。示向度缺省均来自 no_signal；enter、exit 和 clear 不计入检测分支缺省。原始记录不修改，填补数量为零。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C1 示例日志的预处理前后比较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60"/>
        <w:gridCol w:w="1570"/>
        <w:gridCol w:w="1570"/>
        <w:gridCol w:w="1570"/>
        <w:gridCol w:w="1570"/>
        <w:gridCol w:w="1555"/>
      </w:tblGrid>
      <w:tr>
        <w:trPr>
          <w:cantSplit/>
          <w:tblHeader/>
        </w:trPr>
        <w:tc>
          <w:tcPr>
            <w:tcW w:type="dxa" w:w="216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本地示例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原始记录数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有效示向度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结构性缺省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异常记录</w:t>
            </w:r>
          </w:p>
        </w:tc>
        <w:tc>
          <w:tcPr>
            <w:tcW w:type="dxa" w:w="1555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填补数量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第3问 常规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102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36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48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第3问 压力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141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38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83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第4问 常规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566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30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344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第4问 压力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825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25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438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正式运行时继续采用相同校验规则。若 direction 缺少合法角度、频道越界或有效时间倒退，记录异常并检查接口状态，而不是将其当成普通缺失值补齐。accepted 为 false 的响应不能重置上一次已接受动作的时间。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D 复现方式与双语言处理</w:t>
      </w:r>
    </w:p>
    <w:p>
      <w:r>
        <w:rPr>
          <w:sz w:val="22"/>
        </w:rPr>
        <w:t>在包含 pyproject.toml 的项目根目录执行以下命令。第三、四问分别运行；基准命令输出新目录，保存已有结果。本地计算耗时随环境变化，历史浮点轨迹不保证逐动作复现。</w:t>
      </w:r>
    </w:p>
    <w:p>
      <w:pPr>
        <w:spacing w:line="240" w:lineRule="auto" w:after="40"/>
        <w:ind w:firstLine="0"/>
      </w:pPr>
      <w:r>
        <w:rPr>
          <w:sz w:val="22"/>
        </w:rPr>
        <w:t>python -m pip install -e ".[test]"</w:t>
      </w:r>
    </w:p>
    <w:p>
      <w:pPr>
        <w:spacing w:line="240" w:lineRule="auto" w:after="40"/>
        <w:ind w:firstLine="0"/>
      </w:pPr>
      <w:r>
        <w:rPr>
          <w:sz w:val="22"/>
        </w:rPr>
        <w:t>python -m b_solution validate</w:t>
      </w:r>
    </w:p>
    <w:p>
      <w:pPr>
        <w:spacing w:line="240" w:lineRule="auto" w:after="40"/>
        <w:ind w:firstLine="0"/>
      </w:pPr>
      <w:r>
        <w:rPr>
          <w:sz w:val="22"/>
        </w:rPr>
        <w:t>python -m b_solution run --question 3 --seed 0 --output outputs/runs</w:t>
      </w:r>
    </w:p>
    <w:p>
      <w:pPr>
        <w:spacing w:line="240" w:lineRule="auto" w:after="40"/>
        <w:ind w:firstLine="0"/>
      </w:pPr>
      <w:r>
        <w:rPr>
          <w:sz w:val="22"/>
        </w:rPr>
        <w:t>python -m b_solution run --question 4 --seed 0 --output outputs/runs</w:t>
      </w:r>
    </w:p>
    <w:p>
      <w:pPr>
        <w:spacing w:line="240" w:lineRule="auto" w:after="40"/>
        <w:ind w:firstLine="0"/>
      </w:pPr>
      <w:r>
        <w:rPr>
          <w:sz w:val="22"/>
        </w:rPr>
        <w:t>python -m b_solution benchmark --cases 12 --stress-cases 4 --output outputs/reproduced_control</w:t>
      </w:r>
    </w:p>
    <w:p>
      <w:r>
        <w:rPr>
          <w:rFonts w:ascii="Times New Roman" w:hAnsi="Times New Roman" w:cs="Times New Roman" w:eastAsia="宋体"/>
          <w:color w:val="000000"/>
        </w:rPr>
        <w:t>Python 主程序使用 pathlib、json 与 NumPy 读取和校验记录；MATLAB 对照函数使用 fileread、jsondecode 与 fullfile。两者均保留观测分支，以 degree/radian 转换或 cosd、sind 正确处理角度。主求解器采用 Python，MATLAB 文件只作预处理对照，本次未执行 MATLAB 验证。</w:t>
      </w:r>
    </w:p>
    <w:p>
      <w:r>
        <w:rPr>
          <w:sz w:val="22"/>
        </w:rPr>
        <w:t>独立种子复现命令：python -m b_solution benchmark --cases 6 --stress-cases 4 --seed-start 200 --extended --output outputs/reproduced_holdout。完整汇总存于 docs/b_solution/optimization_results.json；程序只读取接口反馈，隐藏参数用于生成场景与事后评价。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E 官方测试记录状态</w:t>
      </w:r>
    </w:p>
    <w:p>
      <w:r>
        <w:rPr>
          <w:sz w:val="22"/>
        </w:rPr>
        <w:t>当前尚未取得官方演练与正式测试记录。表 E1 保留第三、四问各三次正式测试的对应项。每局完成后，应从题设模拟器导出加密日志，保持案例标识与文件名，再据实补充本表；本地结果不填入正式成绩栏。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E1 题设正式测试记录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80"/>
        <w:gridCol w:w="720"/>
        <w:gridCol w:w="2002"/>
        <w:gridCol w:w="1080"/>
        <w:gridCol w:w="2592"/>
        <w:gridCol w:w="2520"/>
      </w:tblGrid>
      <w:tr>
        <w:trPr>
          <w:cantSplit/>
          <w:tblHeader/>
        </w:trPr>
        <w:tc>
          <w:tcPr>
            <w:tcW w:type="dxa" w:w="108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72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次数</w:t>
            </w:r>
          </w:p>
        </w:tc>
        <w:tc>
          <w:tcPr>
            <w:tcW w:type="dxa" w:w="20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案例编码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清除数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平均耗时 s/源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程序用时 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第三问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第三问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第三问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第四问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第四问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第四问</w:t>
            </w:r>
          </w:p>
        </w:tc>
        <w:tc>
          <w:tcPr>
            <w:tcW w:type="dxa" w:w="72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官方演练统计同样尚未取得，应在演练模式完成后记录场景数量、总源数、清除比例及平均清除时间。与本地实验比较时，应分别报告案例来源与计时范围，避免把不包含网络交互的本地运行时间与正式用时直接等同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08" w:right="1123" w:bottom="979" w:left="1123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宋体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宋体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cs="Times New Roman" w:eastAsia="宋体"/>
        <w:color w:val="000000"/>
        <w:sz w:val="18"/>
      </w:rPr>
      <w:t>无线电干扰源定位与清除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00"/>
      <w:ind w:firstLine="440"/>
    </w:pPr>
    <w:rPr>
      <w:rFonts w:ascii="Times New Roman" w:hAnsi="Times New Roman" w:cs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ind w:firstLine="0"/>
      <w:jc w:val="center"/>
      <w:outlineLvl w:val="0"/>
    </w:pPr>
    <w:rPr>
      <w:rFonts w:ascii="Times New Roman" w:hAnsi="Times New Roman" w:cs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ind w:firstLine="0"/>
      <w:jc w:val="left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="Times New Roman" w:hAnsi="Times New Roman" w:cs="Times New Roman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60"/>
      <w:ind w:firstLine="0"/>
      <w:contextualSpacing/>
      <w:jc w:val="center"/>
    </w:pPr>
    <w:rPr>
      <w:rFonts w:ascii="Times New Roman" w:hAnsi="Times New Roman" w:cs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基于有界误差集合与覆盖搜索的无线电干扰源定位清除</dc:title>
  <dc:subject>2026 B题数学建模论文初稿</dc:subject>
  <dc:creator/>
  <cp:keywords/>
  <dc:description>依据 b_solution 当前代码与已保存配对实验修订，版本 0.1.1。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