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56E" w:rsidRDefault="00EB556E" w:rsidP="0063501E"/>
    <w:p w:rsidR="0063501E" w:rsidRDefault="00DC6086" w:rsidP="0063501E">
      <w:r>
        <w:t>Un bureau d’étude est chargé d’analyser la qualité de</w:t>
      </w:r>
      <w:r w:rsidR="0063501E">
        <w:t xml:space="preserve"> deux</w:t>
      </w:r>
      <w:r>
        <w:t xml:space="preserve"> </w:t>
      </w:r>
      <w:r w:rsidR="0063501E">
        <w:t xml:space="preserve">cours d’eau où sont implantées plusieurs activités humaines rejetant des eaux usées (usines, station de traitement, …). Pour cela des prélèvements d’eau en amont et aval de la zone impactée ont été réalisés. Une attention particulière est portée sur les teneurs en </w:t>
      </w:r>
      <w:r w:rsidR="00055D7C">
        <w:t>phosphate</w:t>
      </w:r>
      <w:r w:rsidR="0063501E">
        <w:t xml:space="preserve"> (témoin des eaux usées lessivielles) et en </w:t>
      </w:r>
      <w:r w:rsidR="001229F0">
        <w:t>mercure</w:t>
      </w:r>
      <w:r w:rsidR="0063501E">
        <w:t xml:space="preserve"> (témoin des activités de l’aciérie locale).</w:t>
      </w:r>
      <w:r w:rsidR="0030500F">
        <w:t xml:space="preserve"> Les données sont dans le fichier </w:t>
      </w:r>
      <w:r w:rsidR="00BC2EEB">
        <w:t xml:space="preserve">« examen 2019 </w:t>
      </w:r>
      <w:r w:rsidR="0030500F">
        <w:t>data</w:t>
      </w:r>
      <w:r w:rsidR="00BC2EEB">
        <w:t>.csv »</w:t>
      </w:r>
      <w:r w:rsidR="0030500F">
        <w:t>. Les unités sont mg/L pour le phosphate et µg/L pour le mercure.</w:t>
      </w:r>
    </w:p>
    <w:p w:rsidR="00DC6086" w:rsidRDefault="00DC6086">
      <w:r>
        <w:t xml:space="preserve"> Les questions qui se posent sont de savoir si :</w:t>
      </w:r>
    </w:p>
    <w:p w:rsidR="00B738E3" w:rsidRDefault="00DC6086" w:rsidP="00B738E3">
      <w:pPr>
        <w:pStyle w:val="Paragraphedeliste"/>
        <w:numPr>
          <w:ilvl w:val="0"/>
          <w:numId w:val="1"/>
        </w:numPr>
        <w:rPr>
          <w:i/>
        </w:rPr>
      </w:pPr>
      <w:r w:rsidRPr="00CA0BB7">
        <w:rPr>
          <w:i/>
        </w:rPr>
        <w:t xml:space="preserve">Les eaux des 2 </w:t>
      </w:r>
      <w:r w:rsidR="0063501E">
        <w:rPr>
          <w:i/>
        </w:rPr>
        <w:t>rivières</w:t>
      </w:r>
      <w:r w:rsidRPr="00CA0BB7">
        <w:rPr>
          <w:i/>
        </w:rPr>
        <w:t xml:space="preserve"> ont-elles </w:t>
      </w:r>
      <w:r w:rsidR="00D40E25" w:rsidRPr="00CA0BB7">
        <w:rPr>
          <w:i/>
        </w:rPr>
        <w:t xml:space="preserve">des teneurs en </w:t>
      </w:r>
      <w:r w:rsidR="00097C0A">
        <w:rPr>
          <w:i/>
        </w:rPr>
        <w:t>phosphate</w:t>
      </w:r>
      <w:r w:rsidRPr="00CA0BB7">
        <w:rPr>
          <w:i/>
        </w:rPr>
        <w:t xml:space="preserve"> différentes</w:t>
      </w:r>
      <w:r w:rsidR="0063501E">
        <w:rPr>
          <w:i/>
        </w:rPr>
        <w:t xml:space="preserve"> sur leur amont</w:t>
      </w:r>
      <w:r w:rsidRPr="00CA0BB7">
        <w:rPr>
          <w:i/>
        </w:rPr>
        <w:t> ?</w:t>
      </w:r>
      <w:r w:rsidR="001B0425">
        <w:rPr>
          <w:i/>
        </w:rPr>
        <w:t xml:space="preserve"> </w:t>
      </w:r>
      <w:r w:rsidR="00CA0BB7">
        <w:rPr>
          <w:i/>
        </w:rPr>
        <w:t>(2pts)</w:t>
      </w:r>
    </w:p>
    <w:p w:rsidR="00B738E3" w:rsidRPr="00B738E3" w:rsidRDefault="00B738E3" w:rsidP="00B738E3">
      <w:pPr>
        <w:pStyle w:val="Paragraphedeliste"/>
        <w:ind w:left="1068"/>
        <w:rPr>
          <w:i/>
        </w:rPr>
      </w:pPr>
    </w:p>
    <w:p w:rsidR="0022091E" w:rsidRDefault="00DC6086" w:rsidP="0022091E">
      <w:pPr>
        <w:pStyle w:val="Paragraphedeliste"/>
        <w:numPr>
          <w:ilvl w:val="0"/>
          <w:numId w:val="1"/>
        </w:numPr>
        <w:rPr>
          <w:i/>
        </w:rPr>
      </w:pPr>
      <w:r w:rsidRPr="00CA0BB7">
        <w:rPr>
          <w:i/>
        </w:rPr>
        <w:t xml:space="preserve">Les eaux des 2 </w:t>
      </w:r>
      <w:r w:rsidR="0063501E">
        <w:rPr>
          <w:i/>
        </w:rPr>
        <w:t>rivières</w:t>
      </w:r>
      <w:r w:rsidRPr="00CA0BB7">
        <w:rPr>
          <w:i/>
        </w:rPr>
        <w:t xml:space="preserve"> ont-elles des teneurs en </w:t>
      </w:r>
      <w:r w:rsidR="00A91C3D">
        <w:rPr>
          <w:i/>
        </w:rPr>
        <w:t>mercure</w:t>
      </w:r>
      <w:r w:rsidRPr="00CA0BB7">
        <w:rPr>
          <w:i/>
        </w:rPr>
        <w:t xml:space="preserve"> différentes </w:t>
      </w:r>
      <w:r w:rsidR="0063501E">
        <w:rPr>
          <w:i/>
        </w:rPr>
        <w:t xml:space="preserve">sur leur aval </w:t>
      </w:r>
      <w:r w:rsidRPr="00CA0BB7">
        <w:rPr>
          <w:i/>
        </w:rPr>
        <w:t>?</w:t>
      </w:r>
      <w:r w:rsidR="00CA0BB7">
        <w:rPr>
          <w:i/>
        </w:rPr>
        <w:t xml:space="preserve"> (2pts)</w:t>
      </w:r>
    </w:p>
    <w:p w:rsidR="00671C2B" w:rsidRPr="00CA0BB7" w:rsidRDefault="00671C2B" w:rsidP="007F444D">
      <w:pPr>
        <w:ind w:firstLine="708"/>
        <w:rPr>
          <w:i/>
        </w:rPr>
      </w:pPr>
      <w:r w:rsidRPr="00CA0BB7">
        <w:rPr>
          <w:i/>
        </w:rPr>
        <w:t xml:space="preserve">Vous présenterez vos résultats </w:t>
      </w:r>
      <w:r w:rsidR="001229F0">
        <w:rPr>
          <w:i/>
        </w:rPr>
        <w:t>sur un même</w:t>
      </w:r>
      <w:r w:rsidRPr="00CA0BB7">
        <w:rPr>
          <w:i/>
        </w:rPr>
        <w:t xml:space="preserve"> </w:t>
      </w:r>
      <w:proofErr w:type="spellStart"/>
      <w:r w:rsidRPr="00CA0BB7">
        <w:rPr>
          <w:i/>
        </w:rPr>
        <w:t>boxplot</w:t>
      </w:r>
      <w:proofErr w:type="spellEnd"/>
      <w:r w:rsidRPr="00CA0BB7">
        <w:rPr>
          <w:i/>
        </w:rPr>
        <w:t xml:space="preserve"> coloré complet pour chacune des molécules en y ajoutant les moyennes.</w:t>
      </w:r>
      <w:r w:rsidR="00CA0BB7">
        <w:rPr>
          <w:i/>
        </w:rPr>
        <w:t xml:space="preserve"> (</w:t>
      </w:r>
      <w:r w:rsidR="002003C1">
        <w:rPr>
          <w:i/>
        </w:rPr>
        <w:t>3</w:t>
      </w:r>
      <w:r w:rsidR="00CA0BB7">
        <w:rPr>
          <w:i/>
        </w:rPr>
        <w:t>pts)</w:t>
      </w:r>
    </w:p>
    <w:p w:rsidR="00DC6086" w:rsidRDefault="00CA0BB7" w:rsidP="00D40E25">
      <w:pPr>
        <w:rPr>
          <w:i/>
        </w:rPr>
      </w:pPr>
      <w:r>
        <w:tab/>
      </w:r>
      <w:r w:rsidR="00DC6086" w:rsidRPr="00CA0BB7">
        <w:rPr>
          <w:i/>
        </w:rPr>
        <w:t>Vous consulterez l</w:t>
      </w:r>
      <w:r w:rsidR="001229F0">
        <w:rPr>
          <w:i/>
        </w:rPr>
        <w:t xml:space="preserve">a grille du SEQ-eau pour identifier la classe d’aptitude à la biologie dans laquelle chaque tronçon des cours d’eau se situe. </w:t>
      </w:r>
      <w:r w:rsidR="00D40E25" w:rsidRPr="00CA0BB7">
        <w:rPr>
          <w:i/>
        </w:rPr>
        <w:t>(</w:t>
      </w:r>
      <w:hyperlink r:id="rId7" w:history="1">
        <w:r w:rsidR="001229F0" w:rsidRPr="009D3B15">
          <w:rPr>
            <w:rStyle w:val="Lienhypertexte"/>
          </w:rPr>
          <w:t>http:/</w:t>
        </w:r>
        <w:r w:rsidR="001229F0" w:rsidRPr="009D3B15">
          <w:rPr>
            <w:rStyle w:val="Lienhypertexte"/>
          </w:rPr>
          <w:t>/</w:t>
        </w:r>
        <w:r w:rsidR="001229F0" w:rsidRPr="009D3B15">
          <w:rPr>
            <w:rStyle w:val="Lienhypertexte"/>
          </w:rPr>
          <w:t>rhin-meuse.eaufrance.fr/IMG/pdf/grilles-seq-eau-v2.pdf</w:t>
        </w:r>
      </w:hyperlink>
      <w:r w:rsidR="00D40E25" w:rsidRPr="00CA0BB7">
        <w:rPr>
          <w:i/>
        </w:rPr>
        <w:t>).</w:t>
      </w:r>
      <w:r>
        <w:rPr>
          <w:i/>
        </w:rPr>
        <w:t xml:space="preserve"> (</w:t>
      </w:r>
      <w:r w:rsidR="009015FB">
        <w:rPr>
          <w:i/>
        </w:rPr>
        <w:t>2</w:t>
      </w:r>
      <w:r>
        <w:rPr>
          <w:i/>
        </w:rPr>
        <w:t>pt</w:t>
      </w:r>
      <w:r w:rsidR="009015FB">
        <w:rPr>
          <w:i/>
        </w:rPr>
        <w:t>s</w:t>
      </w:r>
      <w:r>
        <w:rPr>
          <w:i/>
        </w:rPr>
        <w:t>)</w:t>
      </w:r>
      <w:r w:rsidR="00410212">
        <w:rPr>
          <w:i/>
        </w:rPr>
        <w:t xml:space="preserve"> </w:t>
      </w:r>
    </w:p>
    <w:p w:rsidR="007F444D" w:rsidRDefault="007F444D" w:rsidP="00D40E25"/>
    <w:p w:rsidR="00CA0BB7" w:rsidRDefault="00D40E25" w:rsidP="00D40E25">
      <w:r>
        <w:t>Le fond géochimique d</w:t>
      </w:r>
      <w:r w:rsidR="001229F0">
        <w:t>u cours d’eau</w:t>
      </w:r>
      <w:r>
        <w:t xml:space="preserve"> montre respectivement des teneurs</w:t>
      </w:r>
      <w:r w:rsidR="000A051B">
        <w:t xml:space="preserve"> en </w:t>
      </w:r>
      <w:r w:rsidR="001229F0">
        <w:t>phosphate</w:t>
      </w:r>
      <w:r w:rsidR="000A051B">
        <w:t xml:space="preserve"> et en mercure de 0,5</w:t>
      </w:r>
      <w:r w:rsidR="009015FB">
        <w:t>m</w:t>
      </w:r>
      <w:r w:rsidR="000A051B">
        <w:t>g/</w:t>
      </w:r>
      <w:r w:rsidR="009015FB">
        <w:t>L</w:t>
      </w:r>
      <w:r w:rsidR="000A051B">
        <w:t xml:space="preserve"> et 0,</w:t>
      </w:r>
      <w:r w:rsidR="009015FB">
        <w:t>25</w:t>
      </w:r>
      <w:r w:rsidR="000A051B">
        <w:t>µg/</w:t>
      </w:r>
      <w:r w:rsidR="009015FB">
        <w:t>L</w:t>
      </w:r>
      <w:r>
        <w:t xml:space="preserve">. </w:t>
      </w:r>
    </w:p>
    <w:p w:rsidR="00D40E25" w:rsidRDefault="00CA0BB7" w:rsidP="00D40E25">
      <w:pPr>
        <w:rPr>
          <w:i/>
        </w:rPr>
      </w:pPr>
      <w:r>
        <w:tab/>
      </w:r>
      <w:r w:rsidR="00D40E25" w:rsidRPr="00CA0BB7">
        <w:rPr>
          <w:i/>
        </w:rPr>
        <w:t xml:space="preserve">Vous vérifierez si </w:t>
      </w:r>
      <w:r w:rsidR="00096096">
        <w:rPr>
          <w:i/>
        </w:rPr>
        <w:t>c</w:t>
      </w:r>
      <w:r w:rsidR="00D40E25" w:rsidRPr="00CA0BB7">
        <w:rPr>
          <w:i/>
        </w:rPr>
        <w:t xml:space="preserve">es teneurs sont </w:t>
      </w:r>
      <w:r w:rsidR="00096096">
        <w:rPr>
          <w:i/>
        </w:rPr>
        <w:t>supérieures</w:t>
      </w:r>
      <w:r w:rsidR="00D40E25" w:rsidRPr="00CA0BB7">
        <w:rPr>
          <w:i/>
        </w:rPr>
        <w:t xml:space="preserve"> </w:t>
      </w:r>
      <w:r w:rsidR="00FA341F">
        <w:rPr>
          <w:i/>
        </w:rPr>
        <w:t>à</w:t>
      </w:r>
      <w:r w:rsidR="00D40E25" w:rsidRPr="00CA0BB7">
        <w:rPr>
          <w:i/>
        </w:rPr>
        <w:t xml:space="preserve"> celles</w:t>
      </w:r>
      <w:r w:rsidR="00DF105B">
        <w:rPr>
          <w:i/>
        </w:rPr>
        <w:t xml:space="preserve"> sur l</w:t>
      </w:r>
      <w:r w:rsidR="00D40E25" w:rsidRPr="00CA0BB7">
        <w:rPr>
          <w:i/>
        </w:rPr>
        <w:t xml:space="preserve">es </w:t>
      </w:r>
      <w:r w:rsidR="001229F0">
        <w:rPr>
          <w:i/>
        </w:rPr>
        <w:t>tronçons amont</w:t>
      </w:r>
      <w:r w:rsidR="00D40E25" w:rsidRPr="00CA0BB7">
        <w:rPr>
          <w:i/>
        </w:rPr>
        <w:t xml:space="preserve">. </w:t>
      </w:r>
      <w:r>
        <w:rPr>
          <w:i/>
        </w:rPr>
        <w:t>(2pts)</w:t>
      </w:r>
    </w:p>
    <w:p w:rsidR="00EB556E" w:rsidRDefault="00EB556E" w:rsidP="00D40E25"/>
    <w:p w:rsidR="00CA0BB7" w:rsidRDefault="00D40E25" w:rsidP="00D40E25">
      <w:r>
        <w:t xml:space="preserve">Si ces teneurs ne proviennent pas de </w:t>
      </w:r>
      <w:proofErr w:type="spellStart"/>
      <w:r>
        <w:t>l</w:t>
      </w:r>
      <w:r w:rsidR="0030500F">
        <w:t>a</w:t>
      </w:r>
      <w:proofErr w:type="spellEnd"/>
      <w:r w:rsidR="0030500F">
        <w:t xml:space="preserve"> rivière</w:t>
      </w:r>
      <w:r>
        <w:t>, elles proviennent nécessairement de l’activité</w:t>
      </w:r>
      <w:r w:rsidR="0030500F">
        <w:t xml:space="preserve"> </w:t>
      </w:r>
      <w:bookmarkStart w:id="0" w:name="_GoBack"/>
      <w:bookmarkEnd w:id="0"/>
      <w:r w:rsidR="0030500F">
        <w:t>humaine</w:t>
      </w:r>
      <w:r>
        <w:t xml:space="preserve">. </w:t>
      </w:r>
    </w:p>
    <w:p w:rsidR="00CA0BB7" w:rsidRDefault="00CA0BB7" w:rsidP="00D40E25">
      <w:pPr>
        <w:rPr>
          <w:i/>
        </w:rPr>
      </w:pPr>
      <w:r>
        <w:tab/>
      </w:r>
      <w:r w:rsidR="00D40E25" w:rsidRPr="00CA0BB7">
        <w:rPr>
          <w:i/>
        </w:rPr>
        <w:t xml:space="preserve">Vous testerez si </w:t>
      </w:r>
      <w:r w:rsidR="00671C2B" w:rsidRPr="00CA0BB7">
        <w:rPr>
          <w:i/>
        </w:rPr>
        <w:t xml:space="preserve">les teneurs en </w:t>
      </w:r>
      <w:r w:rsidR="0030500F">
        <w:rPr>
          <w:i/>
        </w:rPr>
        <w:t>phosphate</w:t>
      </w:r>
      <w:r w:rsidR="00671C2B" w:rsidRPr="00CA0BB7">
        <w:rPr>
          <w:i/>
        </w:rPr>
        <w:t xml:space="preserve"> et en mercure </w:t>
      </w:r>
      <w:r w:rsidR="0030500F">
        <w:rPr>
          <w:i/>
        </w:rPr>
        <w:t>des rivières</w:t>
      </w:r>
      <w:r w:rsidR="00671C2B" w:rsidRPr="00CA0BB7">
        <w:rPr>
          <w:i/>
        </w:rPr>
        <w:t xml:space="preserve"> diffèrent</w:t>
      </w:r>
      <w:r w:rsidR="0030500F">
        <w:rPr>
          <w:i/>
        </w:rPr>
        <w:t xml:space="preserve"> entre l’amont et l’aval</w:t>
      </w:r>
      <w:r w:rsidR="002003C1">
        <w:rPr>
          <w:i/>
        </w:rPr>
        <w:t xml:space="preserve"> au risque 1%</w:t>
      </w:r>
      <w:r w:rsidR="00671C2B" w:rsidRPr="00CA0BB7">
        <w:rPr>
          <w:i/>
        </w:rPr>
        <w:t xml:space="preserve">. </w:t>
      </w:r>
      <w:r w:rsidR="00D077D6">
        <w:rPr>
          <w:i/>
        </w:rPr>
        <w:t>(6</w:t>
      </w:r>
      <w:r>
        <w:rPr>
          <w:i/>
        </w:rPr>
        <w:t>pts)</w:t>
      </w:r>
    </w:p>
    <w:p w:rsidR="00671C2B" w:rsidRDefault="00CA0BB7" w:rsidP="00D40E25">
      <w:r w:rsidRPr="00CA0BB7">
        <w:rPr>
          <w:i/>
        </w:rPr>
        <w:tab/>
      </w:r>
      <w:r w:rsidR="00671C2B" w:rsidRPr="00CA0BB7">
        <w:rPr>
          <w:i/>
        </w:rPr>
        <w:t xml:space="preserve">Vous réaliserez un graphique en histogramme coloré complet avec écart-type permettant de comparer les teneurs des eaux </w:t>
      </w:r>
      <w:r w:rsidR="002003C1">
        <w:rPr>
          <w:i/>
        </w:rPr>
        <w:t>entre amont et aval pour chacune des rivières et des éléments géochimiques</w:t>
      </w:r>
      <w:r w:rsidR="00671C2B" w:rsidRPr="00CA0BB7">
        <w:rPr>
          <w:i/>
        </w:rPr>
        <w:t>.</w:t>
      </w:r>
      <w:r w:rsidR="000A051B" w:rsidRPr="00CA0BB7">
        <w:rPr>
          <w:i/>
        </w:rPr>
        <w:t xml:space="preserve"> Qu’en déduisez-vous ?</w:t>
      </w:r>
      <w:r>
        <w:rPr>
          <w:i/>
        </w:rPr>
        <w:t xml:space="preserve"> (3pts)</w:t>
      </w:r>
      <w:r w:rsidR="00671C2B">
        <w:tab/>
      </w:r>
    </w:p>
    <w:p w:rsidR="00D40E25" w:rsidRDefault="00D40E25" w:rsidP="00D40E25"/>
    <w:sectPr w:rsidR="00D40E2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C5C" w:rsidRDefault="00CE3C5C" w:rsidP="00EB556E">
      <w:pPr>
        <w:spacing w:after="0" w:line="240" w:lineRule="auto"/>
      </w:pPr>
      <w:r>
        <w:separator/>
      </w:r>
    </w:p>
  </w:endnote>
  <w:endnote w:type="continuationSeparator" w:id="0">
    <w:p w:rsidR="00CE3C5C" w:rsidRDefault="00CE3C5C" w:rsidP="00EB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A37" w:rsidRDefault="009C7A37">
    <w:pPr>
      <w:pStyle w:val="Pieddepage"/>
    </w:pPr>
    <w:r>
      <w:rPr>
        <w:noProof/>
      </w:rPr>
      <w:drawing>
        <wp:anchor distT="0" distB="0" distL="114300" distR="114300" simplePos="0" relativeHeight="251659264" behindDoc="0" locked="0" layoutInCell="1" allowOverlap="1" wp14:anchorId="6DD88886" wp14:editId="26FA77B7">
          <wp:simplePos x="0" y="0"/>
          <wp:positionH relativeFrom="margin">
            <wp:align>right</wp:align>
          </wp:positionH>
          <wp:positionV relativeFrom="paragraph">
            <wp:posOffset>-291246</wp:posOffset>
          </wp:positionV>
          <wp:extent cx="5760720" cy="533400"/>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5334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C5C" w:rsidRDefault="00CE3C5C" w:rsidP="00EB556E">
      <w:pPr>
        <w:spacing w:after="0" w:line="240" w:lineRule="auto"/>
      </w:pPr>
      <w:r>
        <w:separator/>
      </w:r>
    </w:p>
  </w:footnote>
  <w:footnote w:type="continuationSeparator" w:id="0">
    <w:p w:rsidR="00CE3C5C" w:rsidRDefault="00CE3C5C" w:rsidP="00EB5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556E" w:rsidRDefault="00EB556E">
    <w:pPr>
      <w:pStyle w:val="En-tte"/>
    </w:pPr>
    <w:r w:rsidRPr="00907CE8">
      <w:rPr>
        <w:noProof/>
        <w:lang w:eastAsia="fr-FR"/>
      </w:rPr>
      <w:drawing>
        <wp:inline distT="0" distB="0" distL="0" distR="0" wp14:anchorId="430FC768" wp14:editId="4F61B6E0">
          <wp:extent cx="5760720" cy="10388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r="2370"/>
                  <a:stretch/>
                </pic:blipFill>
                <pic:spPr bwMode="auto">
                  <a:xfrm>
                    <a:off x="0" y="0"/>
                    <a:ext cx="5760720" cy="1038860"/>
                  </a:xfrm>
                  <a:prstGeom prst="rect">
                    <a:avLst/>
                  </a:prstGeom>
                  <a:noFill/>
                  <a:ln>
                    <a:noFill/>
                  </a:ln>
                  <a:extLst>
                    <a:ext uri="{53640926-AAD7-44D8-BBD7-CCE9431645EC}">
                      <a14:shadowObscured xmlns:a14="http://schemas.microsoft.com/office/drawing/2010/main"/>
                    </a:ext>
                  </a:extLst>
                </pic:spPr>
              </pic:pic>
            </a:graphicData>
          </a:graphic>
        </wp:inline>
      </w:drawing>
    </w:r>
  </w:p>
  <w:p w:rsidR="00EB556E" w:rsidRPr="009C7A37" w:rsidRDefault="009C7A37" w:rsidP="00EB556E">
    <w:pPr>
      <w:pStyle w:val="En-tte"/>
      <w:jc w:val="center"/>
      <w:rPr>
        <w:b/>
        <w:sz w:val="36"/>
      </w:rPr>
    </w:pPr>
    <w:r w:rsidRPr="009C7A37">
      <w:rPr>
        <w:b/>
        <w:sz w:val="36"/>
      </w:rPr>
      <w:t>L3 SCIENCES DE LA TERRE ET DE L’ENVIRONNEMENT</w:t>
    </w:r>
  </w:p>
  <w:p w:rsidR="009C7A37" w:rsidRDefault="009C7A37" w:rsidP="00EB556E">
    <w:pPr>
      <w:pStyle w:val="En-tte"/>
      <w:jc w:val="center"/>
      <w:rPr>
        <w:b/>
        <w:sz w:val="32"/>
      </w:rPr>
    </w:pPr>
    <w:r>
      <w:rPr>
        <w:b/>
        <w:sz w:val="32"/>
      </w:rPr>
      <w:t>UE4 – OUTILS EN GEOSCIENCES</w:t>
    </w:r>
  </w:p>
  <w:p w:rsidR="009C7A37" w:rsidRPr="009C7A37" w:rsidRDefault="009C7A37" w:rsidP="00EB556E">
    <w:pPr>
      <w:pStyle w:val="En-tte"/>
      <w:jc w:val="center"/>
      <w:rPr>
        <w:b/>
      </w:rPr>
    </w:pPr>
  </w:p>
  <w:p w:rsidR="009C7A37" w:rsidRDefault="009C7A37" w:rsidP="00EB556E">
    <w:pPr>
      <w:pStyle w:val="En-tte"/>
      <w:jc w:val="center"/>
      <w:rPr>
        <w:b/>
        <w:sz w:val="28"/>
      </w:rPr>
    </w:pPr>
    <w:r>
      <w:rPr>
        <w:b/>
        <w:sz w:val="28"/>
      </w:rPr>
      <w:t>Contrôle continu TP 2019-2020</w:t>
    </w:r>
  </w:p>
  <w:p w:rsidR="009C7A37" w:rsidRDefault="009C7A37" w:rsidP="00EB556E">
    <w:pPr>
      <w:pStyle w:val="En-tte"/>
      <w:jc w:val="center"/>
      <w:rPr>
        <w:b/>
        <w:sz w:val="28"/>
      </w:rPr>
    </w:pPr>
    <w:r>
      <w:rPr>
        <w:b/>
        <w:sz w:val="28"/>
      </w:rPr>
      <w:t>Exploration et analyses des données environnementales</w:t>
    </w:r>
  </w:p>
  <w:p w:rsidR="009C7A37" w:rsidRPr="009C7A37" w:rsidRDefault="009C7A37" w:rsidP="00EB556E">
    <w:pPr>
      <w:pStyle w:val="En-tte"/>
      <w:jc w:val="center"/>
      <w:rPr>
        <w:b/>
        <w:sz w:val="28"/>
      </w:rPr>
    </w:pPr>
    <w:r>
      <w:rPr>
        <w:b/>
        <w:sz w:val="28"/>
      </w:rPr>
      <w:t>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62C1"/>
    <w:multiLevelType w:val="hybridMultilevel"/>
    <w:tmpl w:val="4666324A"/>
    <w:lvl w:ilvl="0" w:tplc="A25408CE">
      <w:start w:val="3"/>
      <w:numFmt w:val="bullet"/>
      <w:lvlText w:val=""/>
      <w:lvlJc w:val="left"/>
      <w:pPr>
        <w:ind w:left="720" w:hanging="360"/>
      </w:pPr>
      <w:rPr>
        <w:rFonts w:ascii="Wingdings" w:eastAsia="Times New Roman" w:hAnsi="Wingdings" w:cstheme="minorHAns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4752A7"/>
    <w:multiLevelType w:val="hybridMultilevel"/>
    <w:tmpl w:val="5914DC16"/>
    <w:lvl w:ilvl="0" w:tplc="735CFE7A">
      <w:start w:val="16"/>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DE5EDD"/>
    <w:multiLevelType w:val="hybridMultilevel"/>
    <w:tmpl w:val="CBAE54F4"/>
    <w:lvl w:ilvl="0" w:tplc="7D48AFA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086"/>
    <w:rsid w:val="00055D7C"/>
    <w:rsid w:val="00070E21"/>
    <w:rsid w:val="00096096"/>
    <w:rsid w:val="00097C0A"/>
    <w:rsid w:val="000A051B"/>
    <w:rsid w:val="001031DC"/>
    <w:rsid w:val="00110A01"/>
    <w:rsid w:val="001229F0"/>
    <w:rsid w:val="001B0425"/>
    <w:rsid w:val="002003C1"/>
    <w:rsid w:val="0022091E"/>
    <w:rsid w:val="0030500F"/>
    <w:rsid w:val="00410212"/>
    <w:rsid w:val="004A3A2E"/>
    <w:rsid w:val="004E1172"/>
    <w:rsid w:val="00586EE7"/>
    <w:rsid w:val="005C0B51"/>
    <w:rsid w:val="0063501E"/>
    <w:rsid w:val="00671C2B"/>
    <w:rsid w:val="007F444D"/>
    <w:rsid w:val="009015FB"/>
    <w:rsid w:val="00992983"/>
    <w:rsid w:val="009C7A37"/>
    <w:rsid w:val="009D7C92"/>
    <w:rsid w:val="00A91C3D"/>
    <w:rsid w:val="00AC5F6A"/>
    <w:rsid w:val="00B475C7"/>
    <w:rsid w:val="00B738E3"/>
    <w:rsid w:val="00BC2EEB"/>
    <w:rsid w:val="00C85CC5"/>
    <w:rsid w:val="00CA0BB7"/>
    <w:rsid w:val="00CE3C5C"/>
    <w:rsid w:val="00CE6ABA"/>
    <w:rsid w:val="00D077D6"/>
    <w:rsid w:val="00D40E25"/>
    <w:rsid w:val="00DC6086"/>
    <w:rsid w:val="00DF105B"/>
    <w:rsid w:val="00E33C8A"/>
    <w:rsid w:val="00E55C1E"/>
    <w:rsid w:val="00EB556E"/>
    <w:rsid w:val="00FA34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43FC"/>
  <w15:chartTrackingRefBased/>
  <w15:docId w15:val="{48B58C39-EB15-41A3-B5D5-5B3BBF28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6086"/>
    <w:pPr>
      <w:ind w:left="720"/>
      <w:contextualSpacing/>
    </w:pPr>
  </w:style>
  <w:style w:type="character" w:styleId="Lienhypertexte">
    <w:name w:val="Hyperlink"/>
    <w:basedOn w:val="Policepardfaut"/>
    <w:uiPriority w:val="99"/>
    <w:unhideWhenUsed/>
    <w:rsid w:val="00D40E25"/>
    <w:rPr>
      <w:color w:val="0563C1" w:themeColor="hyperlink"/>
      <w:u w:val="single"/>
    </w:rPr>
  </w:style>
  <w:style w:type="paragraph" w:styleId="PrformatHTML">
    <w:name w:val="HTML Preformatted"/>
    <w:basedOn w:val="Normal"/>
    <w:link w:val="PrformatHTMLCar"/>
    <w:uiPriority w:val="99"/>
    <w:unhideWhenUsed/>
    <w:rsid w:val="00CA0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A0BB7"/>
    <w:rPr>
      <w:rFonts w:ascii="Courier New" w:eastAsia="Times New Roman" w:hAnsi="Courier New" w:cs="Courier New"/>
      <w:sz w:val="20"/>
      <w:szCs w:val="20"/>
      <w:lang w:eastAsia="fr-FR"/>
    </w:rPr>
  </w:style>
  <w:style w:type="character" w:customStyle="1" w:styleId="godmdahbbob">
    <w:name w:val="godmdahbbob"/>
    <w:basedOn w:val="Policepardfaut"/>
    <w:rsid w:val="00CA0BB7"/>
  </w:style>
  <w:style w:type="character" w:customStyle="1" w:styleId="godmdahbbpb">
    <w:name w:val="godmdahbbpb"/>
    <w:basedOn w:val="Policepardfaut"/>
    <w:rsid w:val="00CA0BB7"/>
  </w:style>
  <w:style w:type="character" w:styleId="Lienhypertextesuivivisit">
    <w:name w:val="FollowedHyperlink"/>
    <w:basedOn w:val="Policepardfaut"/>
    <w:uiPriority w:val="99"/>
    <w:semiHidden/>
    <w:unhideWhenUsed/>
    <w:rsid w:val="00410212"/>
    <w:rPr>
      <w:color w:val="954F72" w:themeColor="followedHyperlink"/>
      <w:u w:val="single"/>
    </w:rPr>
  </w:style>
  <w:style w:type="character" w:styleId="Accentuation">
    <w:name w:val="Emphasis"/>
    <w:basedOn w:val="Policepardfaut"/>
    <w:uiPriority w:val="20"/>
    <w:qFormat/>
    <w:rsid w:val="00410212"/>
    <w:rPr>
      <w:i/>
      <w:iCs/>
    </w:rPr>
  </w:style>
  <w:style w:type="character" w:styleId="Mentionnonrsolue">
    <w:name w:val="Unresolved Mention"/>
    <w:basedOn w:val="Policepardfaut"/>
    <w:uiPriority w:val="99"/>
    <w:semiHidden/>
    <w:unhideWhenUsed/>
    <w:rsid w:val="001229F0"/>
    <w:rPr>
      <w:color w:val="605E5C"/>
      <w:shd w:val="clear" w:color="auto" w:fill="E1DFDD"/>
    </w:rPr>
  </w:style>
  <w:style w:type="character" w:customStyle="1" w:styleId="gd15mcfcktb">
    <w:name w:val="gd15mcfcktb"/>
    <w:basedOn w:val="Policepardfaut"/>
    <w:rsid w:val="00097C0A"/>
  </w:style>
  <w:style w:type="character" w:customStyle="1" w:styleId="gd15mcfceub">
    <w:name w:val="gd15mcfceub"/>
    <w:basedOn w:val="Policepardfaut"/>
    <w:rsid w:val="00097C0A"/>
  </w:style>
  <w:style w:type="character" w:customStyle="1" w:styleId="gd15mcfckub">
    <w:name w:val="gd15mcfckub"/>
    <w:basedOn w:val="Policepardfaut"/>
    <w:rsid w:val="00097C0A"/>
  </w:style>
  <w:style w:type="paragraph" w:styleId="En-tte">
    <w:name w:val="header"/>
    <w:basedOn w:val="Normal"/>
    <w:link w:val="En-tteCar"/>
    <w:uiPriority w:val="99"/>
    <w:unhideWhenUsed/>
    <w:rsid w:val="00EB556E"/>
    <w:pPr>
      <w:tabs>
        <w:tab w:val="center" w:pos="4536"/>
        <w:tab w:val="right" w:pos="9072"/>
      </w:tabs>
      <w:spacing w:after="0" w:line="240" w:lineRule="auto"/>
    </w:pPr>
  </w:style>
  <w:style w:type="character" w:customStyle="1" w:styleId="En-tteCar">
    <w:name w:val="En-tête Car"/>
    <w:basedOn w:val="Policepardfaut"/>
    <w:link w:val="En-tte"/>
    <w:uiPriority w:val="99"/>
    <w:rsid w:val="00EB556E"/>
  </w:style>
  <w:style w:type="paragraph" w:styleId="Pieddepage">
    <w:name w:val="footer"/>
    <w:basedOn w:val="Normal"/>
    <w:link w:val="PieddepageCar"/>
    <w:uiPriority w:val="99"/>
    <w:unhideWhenUsed/>
    <w:rsid w:val="00EB5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5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1738">
      <w:bodyDiv w:val="1"/>
      <w:marLeft w:val="0"/>
      <w:marRight w:val="0"/>
      <w:marTop w:val="0"/>
      <w:marBottom w:val="0"/>
      <w:divBdr>
        <w:top w:val="none" w:sz="0" w:space="0" w:color="auto"/>
        <w:left w:val="none" w:sz="0" w:space="0" w:color="auto"/>
        <w:bottom w:val="none" w:sz="0" w:space="0" w:color="auto"/>
        <w:right w:val="none" w:sz="0" w:space="0" w:color="auto"/>
      </w:divBdr>
    </w:div>
    <w:div w:id="102380442">
      <w:bodyDiv w:val="1"/>
      <w:marLeft w:val="0"/>
      <w:marRight w:val="0"/>
      <w:marTop w:val="0"/>
      <w:marBottom w:val="0"/>
      <w:divBdr>
        <w:top w:val="none" w:sz="0" w:space="0" w:color="auto"/>
        <w:left w:val="none" w:sz="0" w:space="0" w:color="auto"/>
        <w:bottom w:val="none" w:sz="0" w:space="0" w:color="auto"/>
        <w:right w:val="none" w:sz="0" w:space="0" w:color="auto"/>
      </w:divBdr>
    </w:div>
    <w:div w:id="173881342">
      <w:bodyDiv w:val="1"/>
      <w:marLeft w:val="0"/>
      <w:marRight w:val="0"/>
      <w:marTop w:val="0"/>
      <w:marBottom w:val="0"/>
      <w:divBdr>
        <w:top w:val="none" w:sz="0" w:space="0" w:color="auto"/>
        <w:left w:val="none" w:sz="0" w:space="0" w:color="auto"/>
        <w:bottom w:val="none" w:sz="0" w:space="0" w:color="auto"/>
        <w:right w:val="none" w:sz="0" w:space="0" w:color="auto"/>
      </w:divBdr>
    </w:div>
    <w:div w:id="249894214">
      <w:bodyDiv w:val="1"/>
      <w:marLeft w:val="0"/>
      <w:marRight w:val="0"/>
      <w:marTop w:val="0"/>
      <w:marBottom w:val="0"/>
      <w:divBdr>
        <w:top w:val="none" w:sz="0" w:space="0" w:color="auto"/>
        <w:left w:val="none" w:sz="0" w:space="0" w:color="auto"/>
        <w:bottom w:val="none" w:sz="0" w:space="0" w:color="auto"/>
        <w:right w:val="none" w:sz="0" w:space="0" w:color="auto"/>
      </w:divBdr>
    </w:div>
    <w:div w:id="260072984">
      <w:bodyDiv w:val="1"/>
      <w:marLeft w:val="0"/>
      <w:marRight w:val="0"/>
      <w:marTop w:val="0"/>
      <w:marBottom w:val="0"/>
      <w:divBdr>
        <w:top w:val="none" w:sz="0" w:space="0" w:color="auto"/>
        <w:left w:val="none" w:sz="0" w:space="0" w:color="auto"/>
        <w:bottom w:val="none" w:sz="0" w:space="0" w:color="auto"/>
        <w:right w:val="none" w:sz="0" w:space="0" w:color="auto"/>
      </w:divBdr>
    </w:div>
    <w:div w:id="332102699">
      <w:bodyDiv w:val="1"/>
      <w:marLeft w:val="0"/>
      <w:marRight w:val="0"/>
      <w:marTop w:val="0"/>
      <w:marBottom w:val="0"/>
      <w:divBdr>
        <w:top w:val="none" w:sz="0" w:space="0" w:color="auto"/>
        <w:left w:val="none" w:sz="0" w:space="0" w:color="auto"/>
        <w:bottom w:val="none" w:sz="0" w:space="0" w:color="auto"/>
        <w:right w:val="none" w:sz="0" w:space="0" w:color="auto"/>
      </w:divBdr>
    </w:div>
    <w:div w:id="338578605">
      <w:bodyDiv w:val="1"/>
      <w:marLeft w:val="0"/>
      <w:marRight w:val="0"/>
      <w:marTop w:val="0"/>
      <w:marBottom w:val="0"/>
      <w:divBdr>
        <w:top w:val="none" w:sz="0" w:space="0" w:color="auto"/>
        <w:left w:val="none" w:sz="0" w:space="0" w:color="auto"/>
        <w:bottom w:val="none" w:sz="0" w:space="0" w:color="auto"/>
        <w:right w:val="none" w:sz="0" w:space="0" w:color="auto"/>
      </w:divBdr>
    </w:div>
    <w:div w:id="339622899">
      <w:bodyDiv w:val="1"/>
      <w:marLeft w:val="0"/>
      <w:marRight w:val="0"/>
      <w:marTop w:val="0"/>
      <w:marBottom w:val="0"/>
      <w:divBdr>
        <w:top w:val="none" w:sz="0" w:space="0" w:color="auto"/>
        <w:left w:val="none" w:sz="0" w:space="0" w:color="auto"/>
        <w:bottom w:val="none" w:sz="0" w:space="0" w:color="auto"/>
        <w:right w:val="none" w:sz="0" w:space="0" w:color="auto"/>
      </w:divBdr>
    </w:div>
    <w:div w:id="347827472">
      <w:bodyDiv w:val="1"/>
      <w:marLeft w:val="0"/>
      <w:marRight w:val="0"/>
      <w:marTop w:val="0"/>
      <w:marBottom w:val="0"/>
      <w:divBdr>
        <w:top w:val="none" w:sz="0" w:space="0" w:color="auto"/>
        <w:left w:val="none" w:sz="0" w:space="0" w:color="auto"/>
        <w:bottom w:val="none" w:sz="0" w:space="0" w:color="auto"/>
        <w:right w:val="none" w:sz="0" w:space="0" w:color="auto"/>
      </w:divBdr>
    </w:div>
    <w:div w:id="373818841">
      <w:bodyDiv w:val="1"/>
      <w:marLeft w:val="0"/>
      <w:marRight w:val="0"/>
      <w:marTop w:val="0"/>
      <w:marBottom w:val="0"/>
      <w:divBdr>
        <w:top w:val="none" w:sz="0" w:space="0" w:color="auto"/>
        <w:left w:val="none" w:sz="0" w:space="0" w:color="auto"/>
        <w:bottom w:val="none" w:sz="0" w:space="0" w:color="auto"/>
        <w:right w:val="none" w:sz="0" w:space="0" w:color="auto"/>
      </w:divBdr>
    </w:div>
    <w:div w:id="419957769">
      <w:bodyDiv w:val="1"/>
      <w:marLeft w:val="0"/>
      <w:marRight w:val="0"/>
      <w:marTop w:val="0"/>
      <w:marBottom w:val="0"/>
      <w:divBdr>
        <w:top w:val="none" w:sz="0" w:space="0" w:color="auto"/>
        <w:left w:val="none" w:sz="0" w:space="0" w:color="auto"/>
        <w:bottom w:val="none" w:sz="0" w:space="0" w:color="auto"/>
        <w:right w:val="none" w:sz="0" w:space="0" w:color="auto"/>
      </w:divBdr>
    </w:div>
    <w:div w:id="486673554">
      <w:bodyDiv w:val="1"/>
      <w:marLeft w:val="0"/>
      <w:marRight w:val="0"/>
      <w:marTop w:val="0"/>
      <w:marBottom w:val="0"/>
      <w:divBdr>
        <w:top w:val="none" w:sz="0" w:space="0" w:color="auto"/>
        <w:left w:val="none" w:sz="0" w:space="0" w:color="auto"/>
        <w:bottom w:val="none" w:sz="0" w:space="0" w:color="auto"/>
        <w:right w:val="none" w:sz="0" w:space="0" w:color="auto"/>
      </w:divBdr>
    </w:div>
    <w:div w:id="490369835">
      <w:bodyDiv w:val="1"/>
      <w:marLeft w:val="0"/>
      <w:marRight w:val="0"/>
      <w:marTop w:val="0"/>
      <w:marBottom w:val="0"/>
      <w:divBdr>
        <w:top w:val="none" w:sz="0" w:space="0" w:color="auto"/>
        <w:left w:val="none" w:sz="0" w:space="0" w:color="auto"/>
        <w:bottom w:val="none" w:sz="0" w:space="0" w:color="auto"/>
        <w:right w:val="none" w:sz="0" w:space="0" w:color="auto"/>
      </w:divBdr>
    </w:div>
    <w:div w:id="659424064">
      <w:bodyDiv w:val="1"/>
      <w:marLeft w:val="0"/>
      <w:marRight w:val="0"/>
      <w:marTop w:val="0"/>
      <w:marBottom w:val="0"/>
      <w:divBdr>
        <w:top w:val="none" w:sz="0" w:space="0" w:color="auto"/>
        <w:left w:val="none" w:sz="0" w:space="0" w:color="auto"/>
        <w:bottom w:val="none" w:sz="0" w:space="0" w:color="auto"/>
        <w:right w:val="none" w:sz="0" w:space="0" w:color="auto"/>
      </w:divBdr>
    </w:div>
    <w:div w:id="828861986">
      <w:bodyDiv w:val="1"/>
      <w:marLeft w:val="0"/>
      <w:marRight w:val="0"/>
      <w:marTop w:val="0"/>
      <w:marBottom w:val="0"/>
      <w:divBdr>
        <w:top w:val="none" w:sz="0" w:space="0" w:color="auto"/>
        <w:left w:val="none" w:sz="0" w:space="0" w:color="auto"/>
        <w:bottom w:val="none" w:sz="0" w:space="0" w:color="auto"/>
        <w:right w:val="none" w:sz="0" w:space="0" w:color="auto"/>
      </w:divBdr>
    </w:div>
    <w:div w:id="851994327">
      <w:bodyDiv w:val="1"/>
      <w:marLeft w:val="0"/>
      <w:marRight w:val="0"/>
      <w:marTop w:val="0"/>
      <w:marBottom w:val="0"/>
      <w:divBdr>
        <w:top w:val="none" w:sz="0" w:space="0" w:color="auto"/>
        <w:left w:val="none" w:sz="0" w:space="0" w:color="auto"/>
        <w:bottom w:val="none" w:sz="0" w:space="0" w:color="auto"/>
        <w:right w:val="none" w:sz="0" w:space="0" w:color="auto"/>
      </w:divBdr>
    </w:div>
    <w:div w:id="880018593">
      <w:bodyDiv w:val="1"/>
      <w:marLeft w:val="0"/>
      <w:marRight w:val="0"/>
      <w:marTop w:val="0"/>
      <w:marBottom w:val="0"/>
      <w:divBdr>
        <w:top w:val="none" w:sz="0" w:space="0" w:color="auto"/>
        <w:left w:val="none" w:sz="0" w:space="0" w:color="auto"/>
        <w:bottom w:val="none" w:sz="0" w:space="0" w:color="auto"/>
        <w:right w:val="none" w:sz="0" w:space="0" w:color="auto"/>
      </w:divBdr>
    </w:div>
    <w:div w:id="900989135">
      <w:bodyDiv w:val="1"/>
      <w:marLeft w:val="0"/>
      <w:marRight w:val="0"/>
      <w:marTop w:val="0"/>
      <w:marBottom w:val="0"/>
      <w:divBdr>
        <w:top w:val="none" w:sz="0" w:space="0" w:color="auto"/>
        <w:left w:val="none" w:sz="0" w:space="0" w:color="auto"/>
        <w:bottom w:val="none" w:sz="0" w:space="0" w:color="auto"/>
        <w:right w:val="none" w:sz="0" w:space="0" w:color="auto"/>
      </w:divBdr>
    </w:div>
    <w:div w:id="907688746">
      <w:bodyDiv w:val="1"/>
      <w:marLeft w:val="0"/>
      <w:marRight w:val="0"/>
      <w:marTop w:val="0"/>
      <w:marBottom w:val="0"/>
      <w:divBdr>
        <w:top w:val="none" w:sz="0" w:space="0" w:color="auto"/>
        <w:left w:val="none" w:sz="0" w:space="0" w:color="auto"/>
        <w:bottom w:val="none" w:sz="0" w:space="0" w:color="auto"/>
        <w:right w:val="none" w:sz="0" w:space="0" w:color="auto"/>
      </w:divBdr>
    </w:div>
    <w:div w:id="1088624556">
      <w:bodyDiv w:val="1"/>
      <w:marLeft w:val="0"/>
      <w:marRight w:val="0"/>
      <w:marTop w:val="0"/>
      <w:marBottom w:val="0"/>
      <w:divBdr>
        <w:top w:val="none" w:sz="0" w:space="0" w:color="auto"/>
        <w:left w:val="none" w:sz="0" w:space="0" w:color="auto"/>
        <w:bottom w:val="none" w:sz="0" w:space="0" w:color="auto"/>
        <w:right w:val="none" w:sz="0" w:space="0" w:color="auto"/>
      </w:divBdr>
    </w:div>
    <w:div w:id="1145005650">
      <w:bodyDiv w:val="1"/>
      <w:marLeft w:val="0"/>
      <w:marRight w:val="0"/>
      <w:marTop w:val="0"/>
      <w:marBottom w:val="0"/>
      <w:divBdr>
        <w:top w:val="none" w:sz="0" w:space="0" w:color="auto"/>
        <w:left w:val="none" w:sz="0" w:space="0" w:color="auto"/>
        <w:bottom w:val="none" w:sz="0" w:space="0" w:color="auto"/>
        <w:right w:val="none" w:sz="0" w:space="0" w:color="auto"/>
      </w:divBdr>
    </w:div>
    <w:div w:id="1179075272">
      <w:bodyDiv w:val="1"/>
      <w:marLeft w:val="0"/>
      <w:marRight w:val="0"/>
      <w:marTop w:val="0"/>
      <w:marBottom w:val="0"/>
      <w:divBdr>
        <w:top w:val="none" w:sz="0" w:space="0" w:color="auto"/>
        <w:left w:val="none" w:sz="0" w:space="0" w:color="auto"/>
        <w:bottom w:val="none" w:sz="0" w:space="0" w:color="auto"/>
        <w:right w:val="none" w:sz="0" w:space="0" w:color="auto"/>
      </w:divBdr>
    </w:div>
    <w:div w:id="1211915279">
      <w:bodyDiv w:val="1"/>
      <w:marLeft w:val="0"/>
      <w:marRight w:val="0"/>
      <w:marTop w:val="0"/>
      <w:marBottom w:val="0"/>
      <w:divBdr>
        <w:top w:val="none" w:sz="0" w:space="0" w:color="auto"/>
        <w:left w:val="none" w:sz="0" w:space="0" w:color="auto"/>
        <w:bottom w:val="none" w:sz="0" w:space="0" w:color="auto"/>
        <w:right w:val="none" w:sz="0" w:space="0" w:color="auto"/>
      </w:divBdr>
    </w:div>
    <w:div w:id="1225533419">
      <w:bodyDiv w:val="1"/>
      <w:marLeft w:val="0"/>
      <w:marRight w:val="0"/>
      <w:marTop w:val="0"/>
      <w:marBottom w:val="0"/>
      <w:divBdr>
        <w:top w:val="none" w:sz="0" w:space="0" w:color="auto"/>
        <w:left w:val="none" w:sz="0" w:space="0" w:color="auto"/>
        <w:bottom w:val="none" w:sz="0" w:space="0" w:color="auto"/>
        <w:right w:val="none" w:sz="0" w:space="0" w:color="auto"/>
      </w:divBdr>
    </w:div>
    <w:div w:id="1244296787">
      <w:bodyDiv w:val="1"/>
      <w:marLeft w:val="0"/>
      <w:marRight w:val="0"/>
      <w:marTop w:val="0"/>
      <w:marBottom w:val="0"/>
      <w:divBdr>
        <w:top w:val="none" w:sz="0" w:space="0" w:color="auto"/>
        <w:left w:val="none" w:sz="0" w:space="0" w:color="auto"/>
        <w:bottom w:val="none" w:sz="0" w:space="0" w:color="auto"/>
        <w:right w:val="none" w:sz="0" w:space="0" w:color="auto"/>
      </w:divBdr>
    </w:div>
    <w:div w:id="1282610778">
      <w:bodyDiv w:val="1"/>
      <w:marLeft w:val="0"/>
      <w:marRight w:val="0"/>
      <w:marTop w:val="0"/>
      <w:marBottom w:val="0"/>
      <w:divBdr>
        <w:top w:val="none" w:sz="0" w:space="0" w:color="auto"/>
        <w:left w:val="none" w:sz="0" w:space="0" w:color="auto"/>
        <w:bottom w:val="none" w:sz="0" w:space="0" w:color="auto"/>
        <w:right w:val="none" w:sz="0" w:space="0" w:color="auto"/>
      </w:divBdr>
    </w:div>
    <w:div w:id="1308851741">
      <w:bodyDiv w:val="1"/>
      <w:marLeft w:val="0"/>
      <w:marRight w:val="0"/>
      <w:marTop w:val="0"/>
      <w:marBottom w:val="0"/>
      <w:divBdr>
        <w:top w:val="none" w:sz="0" w:space="0" w:color="auto"/>
        <w:left w:val="none" w:sz="0" w:space="0" w:color="auto"/>
        <w:bottom w:val="none" w:sz="0" w:space="0" w:color="auto"/>
        <w:right w:val="none" w:sz="0" w:space="0" w:color="auto"/>
      </w:divBdr>
    </w:div>
    <w:div w:id="1319461686">
      <w:bodyDiv w:val="1"/>
      <w:marLeft w:val="0"/>
      <w:marRight w:val="0"/>
      <w:marTop w:val="0"/>
      <w:marBottom w:val="0"/>
      <w:divBdr>
        <w:top w:val="none" w:sz="0" w:space="0" w:color="auto"/>
        <w:left w:val="none" w:sz="0" w:space="0" w:color="auto"/>
        <w:bottom w:val="none" w:sz="0" w:space="0" w:color="auto"/>
        <w:right w:val="none" w:sz="0" w:space="0" w:color="auto"/>
      </w:divBdr>
    </w:div>
    <w:div w:id="1339886875">
      <w:bodyDiv w:val="1"/>
      <w:marLeft w:val="0"/>
      <w:marRight w:val="0"/>
      <w:marTop w:val="0"/>
      <w:marBottom w:val="0"/>
      <w:divBdr>
        <w:top w:val="none" w:sz="0" w:space="0" w:color="auto"/>
        <w:left w:val="none" w:sz="0" w:space="0" w:color="auto"/>
        <w:bottom w:val="none" w:sz="0" w:space="0" w:color="auto"/>
        <w:right w:val="none" w:sz="0" w:space="0" w:color="auto"/>
      </w:divBdr>
    </w:div>
    <w:div w:id="1377661271">
      <w:bodyDiv w:val="1"/>
      <w:marLeft w:val="0"/>
      <w:marRight w:val="0"/>
      <w:marTop w:val="0"/>
      <w:marBottom w:val="0"/>
      <w:divBdr>
        <w:top w:val="none" w:sz="0" w:space="0" w:color="auto"/>
        <w:left w:val="none" w:sz="0" w:space="0" w:color="auto"/>
        <w:bottom w:val="none" w:sz="0" w:space="0" w:color="auto"/>
        <w:right w:val="none" w:sz="0" w:space="0" w:color="auto"/>
      </w:divBdr>
    </w:div>
    <w:div w:id="1379624864">
      <w:bodyDiv w:val="1"/>
      <w:marLeft w:val="0"/>
      <w:marRight w:val="0"/>
      <w:marTop w:val="0"/>
      <w:marBottom w:val="0"/>
      <w:divBdr>
        <w:top w:val="none" w:sz="0" w:space="0" w:color="auto"/>
        <w:left w:val="none" w:sz="0" w:space="0" w:color="auto"/>
        <w:bottom w:val="none" w:sz="0" w:space="0" w:color="auto"/>
        <w:right w:val="none" w:sz="0" w:space="0" w:color="auto"/>
      </w:divBdr>
    </w:div>
    <w:div w:id="1395159269">
      <w:bodyDiv w:val="1"/>
      <w:marLeft w:val="0"/>
      <w:marRight w:val="0"/>
      <w:marTop w:val="0"/>
      <w:marBottom w:val="0"/>
      <w:divBdr>
        <w:top w:val="none" w:sz="0" w:space="0" w:color="auto"/>
        <w:left w:val="none" w:sz="0" w:space="0" w:color="auto"/>
        <w:bottom w:val="none" w:sz="0" w:space="0" w:color="auto"/>
        <w:right w:val="none" w:sz="0" w:space="0" w:color="auto"/>
      </w:divBdr>
    </w:div>
    <w:div w:id="1427576158">
      <w:bodyDiv w:val="1"/>
      <w:marLeft w:val="0"/>
      <w:marRight w:val="0"/>
      <w:marTop w:val="0"/>
      <w:marBottom w:val="0"/>
      <w:divBdr>
        <w:top w:val="none" w:sz="0" w:space="0" w:color="auto"/>
        <w:left w:val="none" w:sz="0" w:space="0" w:color="auto"/>
        <w:bottom w:val="none" w:sz="0" w:space="0" w:color="auto"/>
        <w:right w:val="none" w:sz="0" w:space="0" w:color="auto"/>
      </w:divBdr>
    </w:div>
    <w:div w:id="1516847647">
      <w:bodyDiv w:val="1"/>
      <w:marLeft w:val="0"/>
      <w:marRight w:val="0"/>
      <w:marTop w:val="0"/>
      <w:marBottom w:val="0"/>
      <w:divBdr>
        <w:top w:val="none" w:sz="0" w:space="0" w:color="auto"/>
        <w:left w:val="none" w:sz="0" w:space="0" w:color="auto"/>
        <w:bottom w:val="none" w:sz="0" w:space="0" w:color="auto"/>
        <w:right w:val="none" w:sz="0" w:space="0" w:color="auto"/>
      </w:divBdr>
    </w:div>
    <w:div w:id="1529872630">
      <w:bodyDiv w:val="1"/>
      <w:marLeft w:val="0"/>
      <w:marRight w:val="0"/>
      <w:marTop w:val="0"/>
      <w:marBottom w:val="0"/>
      <w:divBdr>
        <w:top w:val="none" w:sz="0" w:space="0" w:color="auto"/>
        <w:left w:val="none" w:sz="0" w:space="0" w:color="auto"/>
        <w:bottom w:val="none" w:sz="0" w:space="0" w:color="auto"/>
        <w:right w:val="none" w:sz="0" w:space="0" w:color="auto"/>
      </w:divBdr>
    </w:div>
    <w:div w:id="1554274100">
      <w:bodyDiv w:val="1"/>
      <w:marLeft w:val="0"/>
      <w:marRight w:val="0"/>
      <w:marTop w:val="0"/>
      <w:marBottom w:val="0"/>
      <w:divBdr>
        <w:top w:val="none" w:sz="0" w:space="0" w:color="auto"/>
        <w:left w:val="none" w:sz="0" w:space="0" w:color="auto"/>
        <w:bottom w:val="none" w:sz="0" w:space="0" w:color="auto"/>
        <w:right w:val="none" w:sz="0" w:space="0" w:color="auto"/>
      </w:divBdr>
    </w:div>
    <w:div w:id="1591816761">
      <w:bodyDiv w:val="1"/>
      <w:marLeft w:val="0"/>
      <w:marRight w:val="0"/>
      <w:marTop w:val="0"/>
      <w:marBottom w:val="0"/>
      <w:divBdr>
        <w:top w:val="none" w:sz="0" w:space="0" w:color="auto"/>
        <w:left w:val="none" w:sz="0" w:space="0" w:color="auto"/>
        <w:bottom w:val="none" w:sz="0" w:space="0" w:color="auto"/>
        <w:right w:val="none" w:sz="0" w:space="0" w:color="auto"/>
      </w:divBdr>
    </w:div>
    <w:div w:id="1619873014">
      <w:bodyDiv w:val="1"/>
      <w:marLeft w:val="0"/>
      <w:marRight w:val="0"/>
      <w:marTop w:val="0"/>
      <w:marBottom w:val="0"/>
      <w:divBdr>
        <w:top w:val="none" w:sz="0" w:space="0" w:color="auto"/>
        <w:left w:val="none" w:sz="0" w:space="0" w:color="auto"/>
        <w:bottom w:val="none" w:sz="0" w:space="0" w:color="auto"/>
        <w:right w:val="none" w:sz="0" w:space="0" w:color="auto"/>
      </w:divBdr>
    </w:div>
    <w:div w:id="1621301861">
      <w:bodyDiv w:val="1"/>
      <w:marLeft w:val="0"/>
      <w:marRight w:val="0"/>
      <w:marTop w:val="0"/>
      <w:marBottom w:val="0"/>
      <w:divBdr>
        <w:top w:val="none" w:sz="0" w:space="0" w:color="auto"/>
        <w:left w:val="none" w:sz="0" w:space="0" w:color="auto"/>
        <w:bottom w:val="none" w:sz="0" w:space="0" w:color="auto"/>
        <w:right w:val="none" w:sz="0" w:space="0" w:color="auto"/>
      </w:divBdr>
    </w:div>
    <w:div w:id="1690372734">
      <w:bodyDiv w:val="1"/>
      <w:marLeft w:val="0"/>
      <w:marRight w:val="0"/>
      <w:marTop w:val="0"/>
      <w:marBottom w:val="0"/>
      <w:divBdr>
        <w:top w:val="none" w:sz="0" w:space="0" w:color="auto"/>
        <w:left w:val="none" w:sz="0" w:space="0" w:color="auto"/>
        <w:bottom w:val="none" w:sz="0" w:space="0" w:color="auto"/>
        <w:right w:val="none" w:sz="0" w:space="0" w:color="auto"/>
      </w:divBdr>
    </w:div>
    <w:div w:id="1705401293">
      <w:bodyDiv w:val="1"/>
      <w:marLeft w:val="0"/>
      <w:marRight w:val="0"/>
      <w:marTop w:val="0"/>
      <w:marBottom w:val="0"/>
      <w:divBdr>
        <w:top w:val="none" w:sz="0" w:space="0" w:color="auto"/>
        <w:left w:val="none" w:sz="0" w:space="0" w:color="auto"/>
        <w:bottom w:val="none" w:sz="0" w:space="0" w:color="auto"/>
        <w:right w:val="none" w:sz="0" w:space="0" w:color="auto"/>
      </w:divBdr>
    </w:div>
    <w:div w:id="1828202139">
      <w:bodyDiv w:val="1"/>
      <w:marLeft w:val="0"/>
      <w:marRight w:val="0"/>
      <w:marTop w:val="0"/>
      <w:marBottom w:val="0"/>
      <w:divBdr>
        <w:top w:val="none" w:sz="0" w:space="0" w:color="auto"/>
        <w:left w:val="none" w:sz="0" w:space="0" w:color="auto"/>
        <w:bottom w:val="none" w:sz="0" w:space="0" w:color="auto"/>
        <w:right w:val="none" w:sz="0" w:space="0" w:color="auto"/>
      </w:divBdr>
    </w:div>
    <w:div w:id="1964190589">
      <w:bodyDiv w:val="1"/>
      <w:marLeft w:val="0"/>
      <w:marRight w:val="0"/>
      <w:marTop w:val="0"/>
      <w:marBottom w:val="0"/>
      <w:divBdr>
        <w:top w:val="none" w:sz="0" w:space="0" w:color="auto"/>
        <w:left w:val="none" w:sz="0" w:space="0" w:color="auto"/>
        <w:bottom w:val="none" w:sz="0" w:space="0" w:color="auto"/>
        <w:right w:val="none" w:sz="0" w:space="0" w:color="auto"/>
      </w:divBdr>
    </w:div>
    <w:div w:id="1992708319">
      <w:bodyDiv w:val="1"/>
      <w:marLeft w:val="0"/>
      <w:marRight w:val="0"/>
      <w:marTop w:val="0"/>
      <w:marBottom w:val="0"/>
      <w:divBdr>
        <w:top w:val="none" w:sz="0" w:space="0" w:color="auto"/>
        <w:left w:val="none" w:sz="0" w:space="0" w:color="auto"/>
        <w:bottom w:val="none" w:sz="0" w:space="0" w:color="auto"/>
        <w:right w:val="none" w:sz="0" w:space="0" w:color="auto"/>
      </w:divBdr>
    </w:div>
    <w:div w:id="2013800398">
      <w:bodyDiv w:val="1"/>
      <w:marLeft w:val="0"/>
      <w:marRight w:val="0"/>
      <w:marTop w:val="0"/>
      <w:marBottom w:val="0"/>
      <w:divBdr>
        <w:top w:val="none" w:sz="0" w:space="0" w:color="auto"/>
        <w:left w:val="none" w:sz="0" w:space="0" w:color="auto"/>
        <w:bottom w:val="none" w:sz="0" w:space="0" w:color="auto"/>
        <w:right w:val="none" w:sz="0" w:space="0" w:color="auto"/>
      </w:divBdr>
    </w:div>
    <w:div w:id="2056466926">
      <w:bodyDiv w:val="1"/>
      <w:marLeft w:val="0"/>
      <w:marRight w:val="0"/>
      <w:marTop w:val="0"/>
      <w:marBottom w:val="0"/>
      <w:divBdr>
        <w:top w:val="none" w:sz="0" w:space="0" w:color="auto"/>
        <w:left w:val="none" w:sz="0" w:space="0" w:color="auto"/>
        <w:bottom w:val="none" w:sz="0" w:space="0" w:color="auto"/>
        <w:right w:val="none" w:sz="0" w:space="0" w:color="auto"/>
      </w:divBdr>
    </w:div>
    <w:div w:id="2062898396">
      <w:bodyDiv w:val="1"/>
      <w:marLeft w:val="0"/>
      <w:marRight w:val="0"/>
      <w:marTop w:val="0"/>
      <w:marBottom w:val="0"/>
      <w:divBdr>
        <w:top w:val="none" w:sz="0" w:space="0" w:color="auto"/>
        <w:left w:val="none" w:sz="0" w:space="0" w:color="auto"/>
        <w:bottom w:val="none" w:sz="0" w:space="0" w:color="auto"/>
        <w:right w:val="none" w:sz="0" w:space="0" w:color="auto"/>
      </w:divBdr>
    </w:div>
    <w:div w:id="2069766763">
      <w:bodyDiv w:val="1"/>
      <w:marLeft w:val="0"/>
      <w:marRight w:val="0"/>
      <w:marTop w:val="0"/>
      <w:marBottom w:val="0"/>
      <w:divBdr>
        <w:top w:val="none" w:sz="0" w:space="0" w:color="auto"/>
        <w:left w:val="none" w:sz="0" w:space="0" w:color="auto"/>
        <w:bottom w:val="none" w:sz="0" w:space="0" w:color="auto"/>
        <w:right w:val="none" w:sz="0" w:space="0" w:color="auto"/>
      </w:divBdr>
    </w:div>
    <w:div w:id="2081174561">
      <w:bodyDiv w:val="1"/>
      <w:marLeft w:val="0"/>
      <w:marRight w:val="0"/>
      <w:marTop w:val="0"/>
      <w:marBottom w:val="0"/>
      <w:divBdr>
        <w:top w:val="none" w:sz="0" w:space="0" w:color="auto"/>
        <w:left w:val="none" w:sz="0" w:space="0" w:color="auto"/>
        <w:bottom w:val="none" w:sz="0" w:space="0" w:color="auto"/>
        <w:right w:val="none" w:sz="0" w:space="0" w:color="auto"/>
      </w:divBdr>
    </w:div>
    <w:div w:id="2111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rhin-meuse.eaufrance.fr/IMG/pdf/grilles-seq-eau-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289</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FOURNIER (Personnel)</dc:creator>
  <cp:keywords/>
  <dc:description/>
  <cp:lastModifiedBy>MATTHIEU FOURNIER (Personnel)</cp:lastModifiedBy>
  <cp:revision>3</cp:revision>
  <dcterms:created xsi:type="dcterms:W3CDTF">2019-10-30T18:35:00Z</dcterms:created>
  <dcterms:modified xsi:type="dcterms:W3CDTF">2019-10-30T18:44:00Z</dcterms:modified>
</cp:coreProperties>
</file>