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wj2j189xt6fj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Stakeholder memorandum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Google Sans" w:cs="Google Sans" w:eastAsia="Google Sans" w:hAnsi="Google Sans"/>
          <w:b w:val="1"/>
          <w:i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TO: IT Manager, Stakeholders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FROM: Lizeth Avendaño</w:t>
        <w:br w:type="textWrapping"/>
        <w:t xml:space="preserve">DATE: 03/07/2024</w:t>
        <w:br w:type="textWrapping"/>
        <w:t xml:space="preserve">SUBJECT: Internal IT Audit Findings and Recommendations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Dear Colleagues,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Please review the following information regarding the Botium Toys internal audit scope, goals, critical findings, summary and recommendations.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Scope: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systems will be evaluated for: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ind w:left="144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Current user permissions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ind w:left="144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Current implemented controls 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ind w:left="144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Current procedures and protocols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Ensure current user permissions, controls, procedures, and protocols in place align with PCI DSS and GDPR compliance requirements.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  <w:strike w:val="1"/>
          <w:color w:val="434343"/>
          <w:sz w:val="24"/>
          <w:szCs w:val="24"/>
          <w:highlight w:val="magenta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Goals: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Adhere to the NIST CSF.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Establish a better process for their systems to ensure they are compliant.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Fortify system controls.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Adapt to the concept of least permissions when it comes to user credential</w:t>
      </w:r>
    </w:p>
    <w:p w:rsidR="00000000" w:rsidDel="00000000" w:rsidP="00000000" w:rsidRDefault="00000000" w:rsidRPr="00000000" w14:paraId="00000018">
      <w:pPr>
        <w:ind w:left="720" w:firstLine="0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management.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Establish their policies and procedures, which includes their playbooks.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Ensure they are meeting compliance requirements.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Critical findings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(must be addressed immediately):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Multiple controls need to be developed and implemented to meet the audit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goals, including: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Control of Least Privilege and Separation of Duties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Disaster recovery plans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Password, access control, and account management policies, including</w:t>
      </w:r>
    </w:p>
    <w:p w:rsidR="00000000" w:rsidDel="00000000" w:rsidP="00000000" w:rsidRDefault="00000000" w:rsidRPr="00000000" w14:paraId="00000022">
      <w:pPr>
        <w:ind w:left="720" w:firstLine="0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implementation of a password management system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Encryption (for secure website transactions)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IDS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Backups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AV software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CCTV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Locks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Manual monitoring, maintenance, and intervention for legacy systems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Fire detection and prevention systems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Findings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(should be addressed, but no immediate need): </w:t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Controls to be implemented: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Time-controlled safe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Adequate lighting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Locking cabinets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Signage indicating alarm service provider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Summary/Recommendations: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It is recommended that critical findings relating to</w:t>
      </w:r>
    </w:p>
    <w:p w:rsidR="00000000" w:rsidDel="00000000" w:rsidP="00000000" w:rsidRDefault="00000000" w:rsidRPr="00000000" w14:paraId="00000034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compliance with PCI DSS and GDPR be promptly addressed since Botium Toys accepts</w:t>
      </w:r>
    </w:p>
    <w:p w:rsidR="00000000" w:rsidDel="00000000" w:rsidP="00000000" w:rsidRDefault="00000000" w:rsidRPr="00000000" w14:paraId="00000035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online payments from customers worldwide, including the E.U. Additionally, since one</w:t>
      </w:r>
    </w:p>
    <w:p w:rsidR="00000000" w:rsidDel="00000000" w:rsidP="00000000" w:rsidRDefault="00000000" w:rsidRPr="00000000" w14:paraId="00000036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of the goals of the audit is to adapt to the concept of least permissions, SOC1 and</w:t>
      </w:r>
    </w:p>
    <w:p w:rsidR="00000000" w:rsidDel="00000000" w:rsidP="00000000" w:rsidRDefault="00000000" w:rsidRPr="00000000" w14:paraId="00000037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SOC2 guidance related to user access policies and overall data safety should be used</w:t>
      </w:r>
    </w:p>
    <w:p w:rsidR="00000000" w:rsidDel="00000000" w:rsidP="00000000" w:rsidRDefault="00000000" w:rsidRPr="00000000" w14:paraId="00000038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to develop appropriate policies and procedures. Having disaster recovery plans and</w:t>
      </w:r>
    </w:p>
    <w:p w:rsidR="00000000" w:rsidDel="00000000" w:rsidP="00000000" w:rsidRDefault="00000000" w:rsidRPr="00000000" w14:paraId="00000039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backups is also critical because they support business continuity in the event of an</w:t>
      </w:r>
    </w:p>
    <w:p w:rsidR="00000000" w:rsidDel="00000000" w:rsidP="00000000" w:rsidRDefault="00000000" w:rsidRPr="00000000" w14:paraId="0000003A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incident. Integrating an IDS and AV software into the current systems will support our</w:t>
      </w:r>
    </w:p>
    <w:p w:rsidR="00000000" w:rsidDel="00000000" w:rsidP="00000000" w:rsidRDefault="00000000" w:rsidRPr="00000000" w14:paraId="0000003B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ability to identify and mitigate potential risks, and could help with intrusion detection,</w:t>
      </w:r>
    </w:p>
    <w:p w:rsidR="00000000" w:rsidDel="00000000" w:rsidP="00000000" w:rsidRDefault="00000000" w:rsidRPr="00000000" w14:paraId="0000003C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since existing legacy systems require manual monitoring and intervention. To further</w:t>
      </w:r>
    </w:p>
    <w:p w:rsidR="00000000" w:rsidDel="00000000" w:rsidP="00000000" w:rsidRDefault="00000000" w:rsidRPr="00000000" w14:paraId="0000003D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secure assets housed at Botium Toys’ single physical location, locks and CCTV should</w:t>
      </w:r>
    </w:p>
    <w:p w:rsidR="00000000" w:rsidDel="00000000" w:rsidP="00000000" w:rsidRDefault="00000000" w:rsidRPr="00000000" w14:paraId="0000003F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be used to secure physical assets (including equipment) and to monitor and</w:t>
      </w:r>
    </w:p>
    <w:p w:rsidR="00000000" w:rsidDel="00000000" w:rsidP="00000000" w:rsidRDefault="00000000" w:rsidRPr="00000000" w14:paraId="00000040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investigate potential threats. While not necessary immediately, using encryption and</w:t>
      </w:r>
    </w:p>
    <w:p w:rsidR="00000000" w:rsidDel="00000000" w:rsidP="00000000" w:rsidRDefault="00000000" w:rsidRPr="00000000" w14:paraId="00000041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having a time-controlled safe, adequate lighting, locking cabinets, fire detection and</w:t>
      </w:r>
    </w:p>
    <w:p w:rsidR="00000000" w:rsidDel="00000000" w:rsidP="00000000" w:rsidRDefault="00000000" w:rsidRPr="00000000" w14:paraId="00000042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prevention systems, and signage indicating alarm service provider will further improve</w:t>
      </w:r>
    </w:p>
    <w:p w:rsidR="00000000" w:rsidDel="00000000" w:rsidP="00000000" w:rsidRDefault="00000000" w:rsidRPr="00000000" w14:paraId="00000043">
      <w:pPr>
        <w:jc w:val="both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Botium Toys’ security posture.</w:t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