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AD2E" w14:textId="4D62F661" w:rsidR="005D27D8" w:rsidRDefault="005D27D8" w:rsidP="005D27D8">
      <w:pPr>
        <w:jc w:val="center"/>
        <w:rPr>
          <w:b/>
          <w:bCs/>
          <w:sz w:val="36"/>
          <w:szCs w:val="40"/>
        </w:rPr>
      </w:pPr>
      <w:r w:rsidRPr="005D27D8">
        <w:rPr>
          <w:rFonts w:hint="eastAsia"/>
          <w:b/>
          <w:bCs/>
          <w:sz w:val="36"/>
          <w:szCs w:val="40"/>
        </w:rPr>
        <w:t>G</w:t>
      </w:r>
      <w:r w:rsidRPr="005D27D8">
        <w:rPr>
          <w:b/>
          <w:bCs/>
          <w:sz w:val="36"/>
          <w:szCs w:val="40"/>
        </w:rPr>
        <w:t>MS</w:t>
      </w:r>
    </w:p>
    <w:p w14:paraId="431EC340" w14:textId="77777777" w:rsidR="00E43EE5" w:rsidRDefault="00E43EE5" w:rsidP="00E43EE5">
      <w:r>
        <w:rPr>
          <w:rFonts w:hint="eastAsia"/>
        </w:rPr>
        <w:t>1</w:t>
      </w:r>
      <w:r>
        <w:t>.</w:t>
      </w:r>
      <w:r>
        <w:rPr>
          <w:rFonts w:hint="eastAsia"/>
        </w:rPr>
        <w:t>介绍</w:t>
      </w:r>
    </w:p>
    <w:p w14:paraId="2E1860A6" w14:textId="18ABDF1A" w:rsidR="00E43EE5" w:rsidRDefault="006474F9" w:rsidP="006474F9">
      <w:pPr>
        <w:ind w:firstLine="420"/>
      </w:pPr>
      <w:r w:rsidRPr="006474F9">
        <w:rPr>
          <w:rFonts w:hint="eastAsia"/>
        </w:rPr>
        <w:t>该论文提出</w:t>
      </w:r>
      <w:r w:rsidRPr="008627DB">
        <w:rPr>
          <w:rFonts w:hint="eastAsia"/>
          <w:b/>
          <w:bCs/>
        </w:rPr>
        <w:t>基于网格的运动统计</w:t>
      </w:r>
      <w:r w:rsidRPr="006474F9">
        <w:rPr>
          <w:rFonts w:hint="eastAsia"/>
        </w:rPr>
        <w:t>的方法用于特征匹配，总体思想</w:t>
      </w:r>
      <w:r>
        <w:t>通过</w:t>
      </w:r>
      <w:r w:rsidRPr="009A7019">
        <w:rPr>
          <w:highlight w:val="green"/>
        </w:rPr>
        <w:t>计数周围区域的匹配</w:t>
      </w:r>
      <w:r w:rsidR="00696D14">
        <w:rPr>
          <w:rFonts w:hint="eastAsia"/>
          <w:highlight w:val="green"/>
        </w:rPr>
        <w:t>点对</w:t>
      </w:r>
      <w:r w:rsidRPr="009A7019">
        <w:rPr>
          <w:highlight w:val="green"/>
        </w:rPr>
        <w:t>个数来判断一个匹配正确与否。</w:t>
      </w:r>
      <w:r w:rsidRPr="006474F9">
        <w:rPr>
          <w:rFonts w:hint="eastAsia"/>
        </w:rPr>
        <w:t>本质上是一个基于统计的解决方法，</w:t>
      </w:r>
      <w:r w:rsidRPr="009A7019">
        <w:rPr>
          <w:rFonts w:hint="eastAsia"/>
          <w:highlight w:val="green"/>
        </w:rPr>
        <w:t>可以快速区分出正确的匹配和错误的匹配，即将较多数量的匹配转化为较高质量的匹配</w:t>
      </w:r>
      <w:r w:rsidRPr="006474F9">
        <w:rPr>
          <w:rFonts w:hint="eastAsia"/>
        </w:rPr>
        <w:t>，使得算法更加快速和</w:t>
      </w:r>
      <w:proofErr w:type="gramStart"/>
      <w:r w:rsidRPr="006474F9">
        <w:rPr>
          <w:rFonts w:hint="eastAsia"/>
        </w:rPr>
        <w:t>鲁棒</w:t>
      </w:r>
      <w:proofErr w:type="gramEnd"/>
      <w:r w:rsidR="00E43EE5">
        <w:rPr>
          <w:rFonts w:hint="eastAsia"/>
        </w:rPr>
        <w:t>。</w:t>
      </w:r>
    </w:p>
    <w:p w14:paraId="5F699610" w14:textId="1CBC7A79" w:rsidR="00E43EE5" w:rsidRDefault="00E43EE5" w:rsidP="00E43EE5">
      <w:r>
        <w:rPr>
          <w:rFonts w:hint="eastAsia"/>
        </w:rPr>
        <w:t>2</w:t>
      </w:r>
      <w:r>
        <w:t>.</w:t>
      </w:r>
      <w:r w:rsidR="000F6B83">
        <w:rPr>
          <w:rFonts w:hint="eastAsia"/>
        </w:rPr>
        <w:t>算法流程：</w:t>
      </w:r>
    </w:p>
    <w:p w14:paraId="05B33214" w14:textId="1263B47D" w:rsidR="00707369" w:rsidRDefault="00707369" w:rsidP="00E43EE5">
      <w:r>
        <w:tab/>
        <w:t>1.</w:t>
      </w:r>
      <w:r>
        <w:rPr>
          <w:rFonts w:hint="eastAsia"/>
        </w:rPr>
        <w:t>归一化点坐标:</w:t>
      </w:r>
      <w:r>
        <w:t xml:space="preserve"> </w:t>
      </w:r>
      <w:r>
        <w:rPr>
          <w:rFonts w:hint="eastAsia"/>
        </w:rPr>
        <w:t>将匹配点的横纵坐标</w:t>
      </w:r>
      <w:r w:rsidR="00375D23">
        <w:rPr>
          <w:rFonts w:hint="eastAsia"/>
        </w:rPr>
        <w:t>x，y</w:t>
      </w:r>
      <w:r w:rsidRPr="008D6E65">
        <w:rPr>
          <w:rFonts w:hint="eastAsia"/>
          <w:b/>
          <w:bCs/>
        </w:rPr>
        <w:t>归一化</w:t>
      </w:r>
      <w:r>
        <w:rPr>
          <w:rFonts w:hint="eastAsia"/>
        </w:rPr>
        <w:t>到</w:t>
      </w:r>
      <w:r w:rsidR="00375D23">
        <w:rPr>
          <w:rFonts w:hint="eastAsia"/>
        </w:rPr>
        <w:t>(</w:t>
      </w:r>
      <w:r w:rsidR="00375D23">
        <w:t>0,1)</w:t>
      </w:r>
      <w:r>
        <w:t>;</w:t>
      </w:r>
    </w:p>
    <w:p w14:paraId="5EA4A103" w14:textId="197FA0E0" w:rsidR="000F6B83" w:rsidRDefault="000F6B83" w:rsidP="008F0035">
      <w:r>
        <w:tab/>
      </w:r>
      <w:r w:rsidR="00A46A13">
        <w:t>2</w:t>
      </w:r>
      <w:r>
        <w:rPr>
          <w:rFonts w:hint="eastAsia"/>
        </w:rPr>
        <w:t>.根据特征点的数量确定</w:t>
      </w:r>
      <w:r w:rsidR="00C012BC">
        <w:rPr>
          <w:rFonts w:hint="eastAsia"/>
        </w:rPr>
        <w:t>左图</w:t>
      </w:r>
      <w:r>
        <w:rPr>
          <w:rFonts w:hint="eastAsia"/>
        </w:rPr>
        <w:t>网格的划分</w:t>
      </w:r>
      <w:r w:rsidR="008F0035">
        <w:rPr>
          <w:rFonts w:hint="eastAsia"/>
        </w:rPr>
        <w:t>:</w:t>
      </w:r>
      <w:r w:rsidR="008F0035">
        <w:tab/>
      </w:r>
      <w:r w:rsidR="008F0035">
        <w:tab/>
      </w:r>
      <w:r>
        <w:t>20</w:t>
      </w:r>
      <w:r>
        <w:rPr>
          <w:rFonts w:hint="eastAsia"/>
        </w:rPr>
        <w:t>*</w:t>
      </w:r>
      <w:r>
        <w:t>20</w:t>
      </w:r>
      <w:r>
        <w:rPr>
          <w:rFonts w:hint="eastAsia"/>
        </w:rPr>
        <w:t>的网格</w:t>
      </w:r>
      <w:r w:rsidR="00B02D98">
        <w:rPr>
          <w:rFonts w:hint="eastAsia"/>
        </w:rPr>
        <w:t>适用于1</w:t>
      </w:r>
      <w:r w:rsidR="00B02D98">
        <w:t>0000</w:t>
      </w:r>
      <w:r w:rsidR="00B02D98">
        <w:rPr>
          <w:rFonts w:hint="eastAsia"/>
        </w:rPr>
        <w:t>个特征点，更多的特征点可以划分更多网格，</w:t>
      </w:r>
      <w:r w:rsidR="00B02D98" w:rsidRPr="008D6E65">
        <w:rPr>
          <w:b/>
          <w:bCs/>
        </w:rPr>
        <w:t>O(N)计算量变为O(1)</w:t>
      </w:r>
      <w:r w:rsidR="00B02D98">
        <w:rPr>
          <w:rFonts w:hint="eastAsia"/>
        </w:rPr>
        <w:t>。</w:t>
      </w:r>
    </w:p>
    <w:p w14:paraId="5F64CC60" w14:textId="65899D46" w:rsidR="008F0035" w:rsidRDefault="008F0035" w:rsidP="00C012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将划分的网格编号1</w:t>
      </w:r>
      <w:r>
        <w:t>-400;</w:t>
      </w:r>
    </w:p>
    <w:p w14:paraId="6B636C7B" w14:textId="64264701" w:rsidR="008F0035" w:rsidRDefault="008F0035" w:rsidP="00C012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方格周围的8个方格作为近邻</w:t>
      </w:r>
      <w:r>
        <w:rPr>
          <w:rFonts w:hint="eastAsia"/>
        </w:rPr>
        <w:t>并记录编号</w:t>
      </w:r>
      <w:r>
        <w:t>；</w:t>
      </w:r>
      <w:r w:rsidR="009A7019">
        <w:rPr>
          <w:rFonts w:hint="eastAsia"/>
        </w:rPr>
        <w:t>(沿顺时针或逆时针</w:t>
      </w:r>
      <w:r w:rsidR="009A7019">
        <w:t>)</w:t>
      </w:r>
    </w:p>
    <w:p w14:paraId="4CDECE01" w14:textId="548A3D97" w:rsidR="00B02D98" w:rsidRDefault="00B02D98" w:rsidP="00E43EE5">
      <w:r>
        <w:tab/>
      </w:r>
      <w:r w:rsidR="00A46A13">
        <w:t>3</w:t>
      </w:r>
      <w:r>
        <w:t>.</w:t>
      </w:r>
      <w:r w:rsidR="00B042E6">
        <w:t xml:space="preserve"> </w:t>
      </w:r>
      <w:r w:rsidR="00B042E6">
        <w:rPr>
          <w:rFonts w:hint="eastAsia"/>
        </w:rPr>
        <w:t>设置尺度、旋转变化</w:t>
      </w:r>
      <w:r w:rsidR="00B60B5A">
        <w:rPr>
          <w:rFonts w:hint="eastAsia"/>
        </w:rPr>
        <w:t>初始化右图网络</w:t>
      </w:r>
    </w:p>
    <w:p w14:paraId="47FFF62B" w14:textId="4788707F" w:rsidR="00853DFC" w:rsidRDefault="00B042E6" w:rsidP="007D1604">
      <w:pPr>
        <w:pStyle w:val="a3"/>
        <w:numPr>
          <w:ilvl w:val="0"/>
          <w:numId w:val="3"/>
        </w:numPr>
        <w:ind w:firstLineChars="0"/>
      </w:pPr>
      <w:r w:rsidRPr="002B43C8">
        <w:rPr>
          <w:rFonts w:hint="eastAsia"/>
          <w:b/>
          <w:bCs/>
        </w:rPr>
        <w:t>尺度</w:t>
      </w:r>
      <w:r>
        <w:rPr>
          <w:rFonts w:hint="eastAsia"/>
        </w:rPr>
        <w:t>：原论文提供了五种尺度，</w:t>
      </w:r>
      <w:r w:rsidR="00112E29">
        <w:t>1/2, 1/</w:t>
      </w:r>
      <m:oMath>
        <m:r>
          <w:rPr>
            <w:rFonts w:ascii="Cambria Math" w:hAnsi="Cambria Math"/>
          </w:rPr>
          <m:t>√2</m:t>
        </m:r>
      </m:oMath>
      <w:r w:rsidR="00112E29">
        <w:rPr>
          <w:rFonts w:hint="eastAsia"/>
        </w:rPr>
        <w:t>,</w:t>
      </w:r>
      <w:r w:rsidR="00112E29">
        <w:t xml:space="preserve"> 1, </w:t>
      </w:r>
      <m:oMath>
        <m:r>
          <w:rPr>
            <w:rFonts w:ascii="Cambria Math" w:hAnsi="Cambria Math"/>
          </w:rPr>
          <m:t>√2</m:t>
        </m:r>
      </m:oMath>
      <w:r w:rsidR="007D1604">
        <w:rPr>
          <w:rFonts w:hint="eastAsia"/>
        </w:rPr>
        <w:t>,</w:t>
      </w:r>
      <w:r w:rsidR="007D1604">
        <w:t xml:space="preserve"> 2</w:t>
      </w:r>
      <w:r w:rsidR="007D1604">
        <w:rPr>
          <w:rFonts w:hint="eastAsia"/>
        </w:rPr>
        <w:t>。</w:t>
      </w:r>
    </w:p>
    <w:p w14:paraId="5850A3A8" w14:textId="006AA43B" w:rsidR="007D1604" w:rsidRDefault="007D1604" w:rsidP="007D1604">
      <w:pPr>
        <w:pStyle w:val="a3"/>
        <w:numPr>
          <w:ilvl w:val="0"/>
          <w:numId w:val="3"/>
        </w:numPr>
        <w:ind w:firstLineChars="0"/>
      </w:pPr>
      <w:r w:rsidRPr="002B43C8">
        <w:rPr>
          <w:rFonts w:hint="eastAsia"/>
          <w:b/>
          <w:bCs/>
        </w:rPr>
        <w:t>旋转</w:t>
      </w:r>
      <w:r>
        <w:rPr>
          <w:rFonts w:hint="eastAsia"/>
        </w:rPr>
        <w:t>：原论文提供了</w:t>
      </w:r>
      <w:r w:rsidR="005D4597">
        <w:rPr>
          <w:rFonts w:hint="eastAsia"/>
        </w:rPr>
        <w:t>八种旋转,即将八个邻接的方格编号旋转八次;</w:t>
      </w:r>
    </w:p>
    <w:p w14:paraId="162B11BA" w14:textId="61664CAD" w:rsidR="005D4597" w:rsidRDefault="005D4597" w:rsidP="005D4597">
      <w:pPr>
        <w:ind w:left="840"/>
      </w:pPr>
      <w:r>
        <w:rPr>
          <w:rFonts w:hint="eastAsia"/>
        </w:rPr>
        <w:t>确定了尺度和旋转后,</w:t>
      </w:r>
      <w:r>
        <w:t xml:space="preserve"> </w:t>
      </w:r>
      <w:proofErr w:type="spellStart"/>
      <w:r w:rsidRPr="00E14547">
        <w:t>GridSizeRight.width</w:t>
      </w:r>
      <w:proofErr w:type="spellEnd"/>
      <w:r w:rsidRPr="00E14547">
        <w:t xml:space="preserve"> = </w:t>
      </w:r>
      <w:proofErr w:type="spellStart"/>
      <w:r w:rsidRPr="00E14547">
        <w:t>GridSizeLeft.width</w:t>
      </w:r>
      <w:proofErr w:type="spellEnd"/>
      <w:r w:rsidRPr="00E14547">
        <w:t xml:space="preserve"> *</w:t>
      </w:r>
      <w:r w:rsidR="00E14547" w:rsidRPr="00E14547">
        <w:t>Scale</w:t>
      </w:r>
      <w:r w:rsidRPr="00E14547">
        <w:t>;</w:t>
      </w:r>
      <w:r w:rsidR="00E14547" w:rsidRPr="00E14547">
        <w:rPr>
          <w:rFonts w:hint="eastAsia"/>
        </w:rPr>
        <w:t>划分右图网格</w:t>
      </w:r>
      <w:r w:rsidR="00B60B5A">
        <w:rPr>
          <w:rFonts w:hint="eastAsia"/>
        </w:rPr>
        <w:t>并确定邻域编号。</w:t>
      </w:r>
    </w:p>
    <w:p w14:paraId="345E06CF" w14:textId="5339A984" w:rsidR="007673C2" w:rsidRDefault="007673C2" w:rsidP="00B60B5A">
      <w:r>
        <w:tab/>
        <w:t xml:space="preserve">4. </w:t>
      </w:r>
      <w:r>
        <w:rPr>
          <w:rFonts w:hint="eastAsia"/>
        </w:rPr>
        <w:t>计算区域匹配数</w:t>
      </w:r>
      <w:proofErr w:type="spellStart"/>
      <w:r w:rsidR="001252DE" w:rsidRPr="001252DE">
        <w:rPr>
          <w:rFonts w:hint="eastAsia"/>
          <w:i/>
          <w:iCs/>
        </w:rPr>
        <w:t>S</w:t>
      </w:r>
      <w:r w:rsidR="001252DE" w:rsidRPr="001252DE">
        <w:rPr>
          <w:b/>
          <w:bCs/>
          <w:vertAlign w:val="subscript"/>
        </w:rPr>
        <w:t>ij</w:t>
      </w:r>
      <w:proofErr w:type="spellEnd"/>
    </w:p>
    <w:p w14:paraId="2C98629D" w14:textId="2BB81F9F" w:rsidR="00B60B5A" w:rsidRDefault="007673C2" w:rsidP="00B60B5A">
      <w:r>
        <w:tab/>
      </w:r>
      <w:r>
        <w:tab/>
      </w:r>
      <w:r>
        <w:rPr>
          <w:rFonts w:hint="eastAsia"/>
        </w:rPr>
        <w:t>遍历左图的每个网格，在右图中找到与每一个左图网格匹配数最多的右图网格</w:t>
      </w:r>
      <w:r w:rsidR="001252DE">
        <w:rPr>
          <w:rFonts w:hint="eastAsia"/>
        </w:rPr>
        <w:t>。计算该网格对与邻域对应编号网格的匹配对，</w:t>
      </w:r>
      <w:r w:rsidR="002D36E6">
        <w:t>8</w:t>
      </w:r>
      <w:r w:rsidR="002D36E6">
        <w:rPr>
          <w:rFonts w:hint="eastAsia"/>
        </w:rPr>
        <w:t>种旋转模式下的最大值。</w:t>
      </w:r>
    </w:p>
    <w:p w14:paraId="76FD5C53" w14:textId="74800BB8" w:rsidR="001252DE" w:rsidRDefault="001252DE" w:rsidP="001252DE">
      <w:pPr>
        <w:jc w:val="center"/>
      </w:pPr>
      <w:r>
        <w:rPr>
          <w:noProof/>
        </w:rPr>
        <w:drawing>
          <wp:inline distT="0" distB="0" distL="0" distR="0" wp14:anchorId="11AC8F97" wp14:editId="4E497E53">
            <wp:extent cx="2810510" cy="47642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101" cy="48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7C50" w14:textId="5DBA46A6" w:rsidR="001252DE" w:rsidRPr="001252DE" w:rsidRDefault="001252DE" w:rsidP="001252DE">
      <w:r>
        <w:tab/>
      </w:r>
    </w:p>
    <w:p w14:paraId="599B9814" w14:textId="41261CDE" w:rsidR="00555EC8" w:rsidRDefault="00555EC8" w:rsidP="00555EC8">
      <w:pPr>
        <w:ind w:firstLine="420"/>
      </w:pPr>
      <w:r>
        <w:t xml:space="preserve">5. </w:t>
      </w:r>
      <w:r>
        <w:rPr>
          <w:rFonts w:hint="eastAsia"/>
        </w:rPr>
        <w:t>计算阈值</w:t>
      </w:r>
    </w:p>
    <w:p w14:paraId="5FC53CB1" w14:textId="77777777" w:rsidR="00FE0CE6" w:rsidRDefault="007D1604" w:rsidP="00555EC8">
      <w:pPr>
        <w:ind w:firstLine="420"/>
      </w:pPr>
      <w:r>
        <w:tab/>
      </w:r>
      <w:r w:rsidR="00555EC8">
        <w:rPr>
          <w:noProof/>
        </w:rPr>
        <w:drawing>
          <wp:inline distT="0" distB="0" distL="0" distR="0" wp14:anchorId="1FC41C00" wp14:editId="57A92B9C">
            <wp:extent cx="4573270" cy="12404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636" cy="124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83CA" w14:textId="27939FF2" w:rsidR="000F6B83" w:rsidRDefault="00FE0CE6" w:rsidP="00264F5C">
      <w:pPr>
        <w:ind w:firstLine="420"/>
      </w:pPr>
      <w:proofErr w:type="spellStart"/>
      <w:r>
        <w:t>ni</w:t>
      </w:r>
      <w:proofErr w:type="spellEnd"/>
      <w:r>
        <w:rPr>
          <w:rFonts w:ascii="MS Gothic" w:eastAsia="MS Gothic" w:hAnsi="MS Gothic" w:cs="MS Gothic" w:hint="eastAsia"/>
        </w:rPr>
        <w:t>​</w:t>
      </w:r>
      <w:r>
        <w:t>是3×3个网格的总特征数</w:t>
      </w:r>
      <w:r w:rsidR="00450F77">
        <w:rPr>
          <w:rFonts w:hint="eastAsia"/>
        </w:rPr>
        <w:t>，</w:t>
      </w:r>
      <w:r w:rsidR="00450F77">
        <w:rPr>
          <w:rFonts w:ascii="Malgun Gothic Semilight" w:eastAsia="Malgun Gothic Semilight" w:hAnsi="Malgun Gothic Semilight" w:cs="Malgun Gothic Semilight" w:hint="eastAsia"/>
        </w:rPr>
        <w:t xml:space="preserve">α </w:t>
      </w:r>
      <w:r w:rsidR="00450F77">
        <w:rPr>
          <w:rFonts w:ascii="Malgun Gothic Semilight" w:eastAsia="Malgun Gothic Semilight" w:hAnsi="Malgun Gothic Semilight" w:cs="Malgun Gothic Semilight"/>
        </w:rPr>
        <w:t>=6</w:t>
      </w:r>
      <w:r w:rsidR="00450F77">
        <w:rPr>
          <w:rFonts w:ascii="Malgun Gothic Semilight" w:eastAsia="Malgun Gothic Semilight" w:hAnsi="Malgun Gothic Semilight" w:cs="Malgun Gothic Semilight" w:hint="eastAsia"/>
        </w:rPr>
        <w:t>。</w:t>
      </w:r>
    </w:p>
    <w:p w14:paraId="3D98CDF8" w14:textId="5170D802" w:rsidR="00326881" w:rsidRDefault="00326881" w:rsidP="006C4C52">
      <w:pPr>
        <w:ind w:firstLine="420"/>
      </w:pPr>
      <w:r>
        <w:t>实际上，许多</w:t>
      </w:r>
      <w:r w:rsidR="000F68DC">
        <w:rPr>
          <w:rFonts w:hint="eastAsia"/>
        </w:rPr>
        <w:t>特征点</w:t>
      </w:r>
      <w:r>
        <w:t>都位于网格边缘。</w:t>
      </w:r>
      <w:r w:rsidR="000F68DC">
        <w:rPr>
          <w:rFonts w:hint="eastAsia"/>
        </w:rPr>
        <w:t>实际上，许多特征位于单元格边缘。为了适应这种情况，我们重复</w:t>
      </w:r>
      <w:r>
        <w:rPr>
          <w:rFonts w:hint="eastAsia"/>
        </w:rPr>
        <w:t>算法</w:t>
      </w:r>
      <w:r w:rsidR="00264F5C">
        <w:rPr>
          <w:rFonts w:hint="eastAsia"/>
        </w:rPr>
        <w:t>，</w:t>
      </w:r>
      <w:r>
        <w:t>网格</w:t>
      </w:r>
      <w:r w:rsidR="00A25928">
        <w:rPr>
          <w:rFonts w:hint="eastAsia"/>
        </w:rPr>
        <w:t>向</w:t>
      </w:r>
      <w:r>
        <w:t>x和y方向上</w:t>
      </w:r>
      <w:r w:rsidR="00725AB1">
        <w:rPr>
          <w:rFonts w:hint="eastAsia"/>
        </w:rPr>
        <w:t>y</w:t>
      </w:r>
      <w:r w:rsidR="00725AB1">
        <w:t>=x</w:t>
      </w:r>
      <w:r w:rsidR="00725AB1">
        <w:rPr>
          <w:rFonts w:hint="eastAsia"/>
        </w:rPr>
        <w:t>方向</w:t>
      </w:r>
      <w:r w:rsidR="00A25928">
        <w:rPr>
          <w:rFonts w:hint="eastAsia"/>
        </w:rPr>
        <w:t>都</w:t>
      </w:r>
      <w:r w:rsidR="00613704">
        <w:rPr>
          <w:rFonts w:hint="eastAsia"/>
        </w:rPr>
        <w:t>平移半个</w:t>
      </w:r>
      <w:r>
        <w:t>单元格宽度。</w:t>
      </w:r>
    </w:p>
    <w:p w14:paraId="01B29571" w14:textId="77777777" w:rsidR="00BE0C2E" w:rsidRDefault="00BE0C2E" w:rsidP="00171B70">
      <w:pPr>
        <w:ind w:firstLine="420"/>
        <w:jc w:val="center"/>
        <w:rPr>
          <w:b/>
          <w:bCs/>
        </w:rPr>
      </w:pPr>
    </w:p>
    <w:p w14:paraId="34F4CF07" w14:textId="77777777" w:rsidR="00BE0C2E" w:rsidRDefault="00BE0C2E" w:rsidP="00171B70">
      <w:pPr>
        <w:ind w:firstLine="420"/>
        <w:jc w:val="center"/>
        <w:rPr>
          <w:b/>
          <w:bCs/>
        </w:rPr>
      </w:pPr>
    </w:p>
    <w:p w14:paraId="3DE31DFA" w14:textId="77777777" w:rsidR="00BE0C2E" w:rsidRDefault="00BE0C2E" w:rsidP="00171B70">
      <w:pPr>
        <w:ind w:firstLine="420"/>
        <w:jc w:val="center"/>
        <w:rPr>
          <w:b/>
          <w:bCs/>
        </w:rPr>
      </w:pPr>
    </w:p>
    <w:p w14:paraId="0E7257D0" w14:textId="2EB70261" w:rsidR="00171B70" w:rsidRDefault="00171B70" w:rsidP="00171B70">
      <w:pPr>
        <w:ind w:firstLine="42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EC67EF" wp14:editId="2966E323">
            <wp:extent cx="4409216" cy="231874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762" cy="23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50A7" w14:textId="22A159CF" w:rsidR="00171B70" w:rsidRDefault="00171B70" w:rsidP="00171B70">
      <w:pPr>
        <w:ind w:firstLine="4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7CA82AF" wp14:editId="7E4269D4">
            <wp:extent cx="2365263" cy="4832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3570" cy="48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3158" w14:textId="6CC0A8BE" w:rsidR="00455B84" w:rsidRDefault="00455B84" w:rsidP="00171B70">
      <w:pPr>
        <w:ind w:firstLine="4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E6C9CB7" wp14:editId="0B52D98E">
            <wp:extent cx="3947915" cy="28014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1068" cy="280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71CB" w14:textId="2193E899" w:rsidR="001A29B6" w:rsidRPr="00171B70" w:rsidRDefault="001A29B6" w:rsidP="00171B70">
      <w:pPr>
        <w:ind w:firstLine="4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24F0CA6" wp14:editId="14BB9B94">
            <wp:extent cx="3813063" cy="1203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300" cy="120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6CA8" w14:textId="1DAB3478" w:rsidR="00C7754F" w:rsidRDefault="00204B7A" w:rsidP="00326881">
      <w:r>
        <w:rPr>
          <w:noProof/>
        </w:rPr>
        <w:lastRenderedPageBreak/>
        <w:drawing>
          <wp:inline distT="0" distB="0" distL="0" distR="0" wp14:anchorId="40BA6B8C" wp14:editId="37B45EF2">
            <wp:extent cx="5274310" cy="25285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AF2B" w14:textId="66B51D67" w:rsidR="00204B7A" w:rsidRDefault="00204B7A" w:rsidP="00326881">
      <w:r>
        <w:rPr>
          <w:noProof/>
        </w:rPr>
        <w:drawing>
          <wp:inline distT="0" distB="0" distL="0" distR="0" wp14:anchorId="54FF836A" wp14:editId="3AA32AD9">
            <wp:extent cx="5274310" cy="2203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EC68" w14:textId="28854106" w:rsidR="00EA24F4" w:rsidRDefault="00EA24F4" w:rsidP="00326881">
      <w:r>
        <w:rPr>
          <w:noProof/>
        </w:rPr>
        <w:drawing>
          <wp:inline distT="0" distB="0" distL="0" distR="0" wp14:anchorId="1B1C5C6C" wp14:editId="5DE7EED8">
            <wp:extent cx="5274310" cy="20129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63A6C" w14:textId="77777777" w:rsidR="00003352" w:rsidRDefault="00003352" w:rsidP="009A7019">
      <w:r>
        <w:separator/>
      </w:r>
    </w:p>
  </w:endnote>
  <w:endnote w:type="continuationSeparator" w:id="0">
    <w:p w14:paraId="6F7811F8" w14:textId="77777777" w:rsidR="00003352" w:rsidRDefault="00003352" w:rsidP="009A7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9B464" w14:textId="77777777" w:rsidR="00003352" w:rsidRDefault="00003352" w:rsidP="009A7019">
      <w:r>
        <w:separator/>
      </w:r>
    </w:p>
  </w:footnote>
  <w:footnote w:type="continuationSeparator" w:id="0">
    <w:p w14:paraId="55037B93" w14:textId="77777777" w:rsidR="00003352" w:rsidRDefault="00003352" w:rsidP="009A7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C4372"/>
    <w:multiLevelType w:val="hybridMultilevel"/>
    <w:tmpl w:val="8DAA4106"/>
    <w:lvl w:ilvl="0" w:tplc="5DC84CA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F917CB7"/>
    <w:multiLevelType w:val="hybridMultilevel"/>
    <w:tmpl w:val="72C68A8A"/>
    <w:lvl w:ilvl="0" w:tplc="3F842686">
      <w:start w:val="1"/>
      <w:numFmt w:val="lowerLetter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C152039"/>
    <w:multiLevelType w:val="hybridMultilevel"/>
    <w:tmpl w:val="DA72D450"/>
    <w:lvl w:ilvl="0" w:tplc="3F842686">
      <w:start w:val="1"/>
      <w:numFmt w:val="lowerLetter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5CF4CDE"/>
    <w:multiLevelType w:val="hybridMultilevel"/>
    <w:tmpl w:val="30823D4E"/>
    <w:lvl w:ilvl="0" w:tplc="3F842686">
      <w:start w:val="1"/>
      <w:numFmt w:val="lowerLetter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2130278300">
    <w:abstractNumId w:val="1"/>
  </w:num>
  <w:num w:numId="2" w16cid:durableId="1220939275">
    <w:abstractNumId w:val="2"/>
  </w:num>
  <w:num w:numId="3" w16cid:durableId="252394282">
    <w:abstractNumId w:val="3"/>
  </w:num>
  <w:num w:numId="4" w16cid:durableId="170131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4F"/>
    <w:rsid w:val="00003352"/>
    <w:rsid w:val="000B63B0"/>
    <w:rsid w:val="000F68DC"/>
    <w:rsid w:val="000F6B83"/>
    <w:rsid w:val="00112E29"/>
    <w:rsid w:val="001252DE"/>
    <w:rsid w:val="00171B70"/>
    <w:rsid w:val="001A29B6"/>
    <w:rsid w:val="00204B7A"/>
    <w:rsid w:val="00264F5C"/>
    <w:rsid w:val="002B3A6E"/>
    <w:rsid w:val="002B43C8"/>
    <w:rsid w:val="002D36E6"/>
    <w:rsid w:val="00326881"/>
    <w:rsid w:val="00375D23"/>
    <w:rsid w:val="00450F77"/>
    <w:rsid w:val="00455B84"/>
    <w:rsid w:val="004800F0"/>
    <w:rsid w:val="00555EC8"/>
    <w:rsid w:val="005C0F3A"/>
    <w:rsid w:val="005D27D8"/>
    <w:rsid w:val="005D4597"/>
    <w:rsid w:val="00613704"/>
    <w:rsid w:val="006474F9"/>
    <w:rsid w:val="00696D14"/>
    <w:rsid w:val="006C4C52"/>
    <w:rsid w:val="006D4156"/>
    <w:rsid w:val="00707369"/>
    <w:rsid w:val="00725AB1"/>
    <w:rsid w:val="007673C2"/>
    <w:rsid w:val="007D1604"/>
    <w:rsid w:val="0083719F"/>
    <w:rsid w:val="00853DFC"/>
    <w:rsid w:val="008627DB"/>
    <w:rsid w:val="008D6E65"/>
    <w:rsid w:val="008F0035"/>
    <w:rsid w:val="009A7019"/>
    <w:rsid w:val="00A25928"/>
    <w:rsid w:val="00A46A13"/>
    <w:rsid w:val="00A73C78"/>
    <w:rsid w:val="00B02D98"/>
    <w:rsid w:val="00B042E6"/>
    <w:rsid w:val="00B36392"/>
    <w:rsid w:val="00B60B5A"/>
    <w:rsid w:val="00BE0C2E"/>
    <w:rsid w:val="00C012BC"/>
    <w:rsid w:val="00C0767F"/>
    <w:rsid w:val="00C7754F"/>
    <w:rsid w:val="00D233A1"/>
    <w:rsid w:val="00DC2650"/>
    <w:rsid w:val="00E14547"/>
    <w:rsid w:val="00E268D1"/>
    <w:rsid w:val="00E43EE5"/>
    <w:rsid w:val="00EA24F4"/>
    <w:rsid w:val="00FE0CE6"/>
    <w:rsid w:val="00FF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73428"/>
  <w15:chartTrackingRefBased/>
  <w15:docId w15:val="{875EEFCC-DB3B-4EFC-A594-21A604B0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2B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12E29"/>
    <w:rPr>
      <w:color w:val="808080"/>
    </w:rPr>
  </w:style>
  <w:style w:type="paragraph" w:styleId="a5">
    <w:name w:val="header"/>
    <w:basedOn w:val="a"/>
    <w:link w:val="a6"/>
    <w:uiPriority w:val="99"/>
    <w:unhideWhenUsed/>
    <w:rsid w:val="009A7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70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7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70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zhangzhu</dc:creator>
  <cp:keywords/>
  <dc:description/>
  <cp:lastModifiedBy>li zhangzhu</cp:lastModifiedBy>
  <cp:revision>4</cp:revision>
  <dcterms:created xsi:type="dcterms:W3CDTF">2022-05-29T13:42:00Z</dcterms:created>
  <dcterms:modified xsi:type="dcterms:W3CDTF">2022-08-20T13:51:00Z</dcterms:modified>
</cp:coreProperties>
</file>