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CD4D" w14:textId="6F5A5A64" w:rsidR="003E457F" w:rsidRPr="005C6461" w:rsidRDefault="003E457F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在</w:t>
      </w:r>
      <w:r w:rsidR="00690972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高中</w:t>
      </w:r>
      <w:r w:rsidR="009A0D64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公民與社會發展科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 xml:space="preserve">引用「</w:t>
      </w:r>
      <w:r w:rsidR="009761AD" w:rsidRPr="005C6461"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  <w:t xml:space="preserve">PID控制抗饱和机制练习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」海報和電腦簡報</w:t>
      </w:r>
    </w:p>
    <w:p w14:paraId="46AFE256" w14:textId="77777777" w:rsidR="00A86D8D" w:rsidRPr="005C6461" w:rsidRDefault="00A86D8D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</w:p>
    <w:p w14:paraId="2818277B" w14:textId="77777777" w:rsidR="00040720" w:rsidRPr="005C6461" w:rsidRDefault="00040720" w:rsidP="00F8378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41AF71A6" w14:textId="4EA0C9C6" w:rsidR="003E457F" w:rsidRPr="005C6461" w:rsidRDefault="00BD23CD" w:rsidP="00E35C9C">
      <w:pPr>
        <w:pStyle w:val="ListParagraph"/>
        <w:numPr>
          <w:ilvl w:val="0"/>
          <w:numId w:val="16"/>
        </w:numPr>
        <w:ind w:leftChars="0"/>
        <w:jc w:val="both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相關</w:t>
      </w:r>
      <w:r w:rsidR="00670E12" w:rsidRPr="005C6461">
        <w:rPr>
          <w:rFonts w:asciiTheme="minorEastAsia" w:hAnsiTheme="minorEastAsia" w:cs="Times New Roman" w:hint="eastAsia"/>
          <w:b/>
          <w:szCs w:val="24"/>
          <w:lang w:eastAsia="zh-HK"/>
        </w:rPr>
        <w:t>主題</w:t>
      </w:r>
    </w:p>
    <w:p w14:paraId="02A7D097" w14:textId="77777777" w:rsidR="003E457F" w:rsidRPr="005C6461" w:rsidRDefault="003E457F" w:rsidP="0069097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1275"/>
        <w:gridCol w:w="6946"/>
      </w:tblGrid>
      <w:tr w:rsidR="006870E5" w:rsidRPr="005C6461" w14:paraId="761797DF" w14:textId="77777777" w:rsidTr="000A5DA7">
        <w:trPr>
          <w:trHeight w:val="484"/>
        </w:trPr>
        <w:tc>
          <w:tcPr>
            <w:tcW w:w="1275" w:type="dxa"/>
            <w:vAlign w:val="center"/>
          </w:tcPr>
          <w:p w14:paraId="7AF9D7D1" w14:textId="09698AB3" w:rsidR="006870E5" w:rsidRPr="005C6461" w:rsidRDefault="00E35C9C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主題</w:t>
            </w:r>
          </w:p>
        </w:tc>
        <w:tc>
          <w:tcPr>
            <w:tcW w:w="6946" w:type="dxa"/>
            <w:vAlign w:val="center"/>
          </w:tcPr>
          <w:p w14:paraId="5DD95826" w14:textId="65FFDA3D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PID 控制的‘抗饱和（Anti-Windup）机制’</w:t>
            </w:r>
          </w:p>
        </w:tc>
      </w:tr>
      <w:tr w:rsidR="006870E5" w:rsidRPr="005C6461" w14:paraId="3AF74C93" w14:textId="77777777" w:rsidTr="000A5DA7">
        <w:trPr>
          <w:trHeight w:val="562"/>
        </w:trPr>
        <w:tc>
          <w:tcPr>
            <w:tcW w:w="1275" w:type="dxa"/>
            <w:vAlign w:val="center"/>
          </w:tcPr>
          <w:p w14:paraId="022A3FB3" w14:textId="18DA88A9" w:rsidR="006870E5" w:rsidRPr="005C6461" w:rsidRDefault="00FC55A8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課</w:t>
            </w:r>
            <w:r w:rsidR="006870E5"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題</w:t>
            </w:r>
          </w:p>
        </w:tc>
        <w:tc>
          <w:tcPr>
            <w:tcW w:w="6946" w:type="dxa"/>
            <w:vAlign w:val="center"/>
          </w:tcPr>
          <w:p w14:paraId="29DA68E8" w14:textId="66155392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原理、数学建模与工程实现</w:t>
            </w:r>
          </w:p>
        </w:tc>
      </w:tr>
      <w:tr w:rsidR="006870E5" w:rsidRPr="005C6461" w14:paraId="3E21997F" w14:textId="77777777" w:rsidTr="000A5DA7">
        <w:trPr>
          <w:trHeight w:val="698"/>
        </w:trPr>
        <w:tc>
          <w:tcPr>
            <w:tcW w:w="1275" w:type="dxa"/>
            <w:vAlign w:val="center"/>
          </w:tcPr>
          <w:p w14:paraId="3C41680A" w14:textId="55DE8D83" w:rsidR="006870E5" w:rsidRPr="005C6461" w:rsidRDefault="00FC55A8" w:rsidP="000A7B2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 xml:space="preserve">學習重點</w:t>
            </w:r>
          </w:p>
        </w:tc>
        <w:tc>
          <w:tcPr>
            <w:tcW w:w="6946" w:type="dxa"/>
            <w:vAlign w:val="center"/>
          </w:tcPr>
          <w:p w14:paraId="344109CC" w14:textId="16774AD3" w:rsidR="006870E5" w:rsidRPr="005C6461" w:rsidRDefault="003D5AF9" w:rsidP="003D5AF9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kern w:val="0"/>
                <w:szCs w:val="24"/>
              </w:rPr>
              <w:t xml:space="preserve">理解PID控制中的积分饱和现象及其解决方法，掌握抗饱和机制的数学模型和实现方式。</w:t>
            </w:r>
          </w:p>
        </w:tc>
      </w:tr>
    </w:tbl>
    <w:p w14:paraId="2A0A746E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70F40581" w14:textId="3AEE44C4" w:rsidR="008C41D7" w:rsidRPr="005C6461" w:rsidRDefault="00FB08F2" w:rsidP="008C41D7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完成後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學生應能夠</w:t>
      </w:r>
    </w:p>
    <w:p w14:paraId="1B3A1C8D" w14:textId="77777777" w:rsidR="00D75FB4" w:rsidRPr="005C6461" w:rsidRDefault="00D75FB4" w:rsidP="008C41D7">
      <w:pPr>
        <w:ind w:firstLine="360"/>
        <w:rPr>
          <w:rFonts w:asciiTheme="minorEastAsia" w:hAnsiTheme="minorEastAsia" w:cs="Times New Roman"/>
          <w:szCs w:val="24"/>
          <w:lang w:eastAsia="zh-HK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学生能够识别PID控制器中的积分饱和问题，能够应用抗饱和技术进行系统设计和优化。</w:t>
      </w:r>
    </w:p>
    <w:p w14:paraId="79F0919C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61FC4581" w14:textId="026C6149" w:rsidR="00627798" w:rsidRPr="005C6461" w:rsidRDefault="00DD4C2F" w:rsidP="00CD794E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引用「</w:t>
      </w:r>
      <w:r w:rsidR="008B5EA9" w:rsidRPr="005C6461">
        <w:rPr>
          <w:rFonts w:asciiTheme="minorEastAsia" w:hAnsiTheme="minorEastAsia" w:cs="Times New Roman"/>
          <w:b/>
          <w:szCs w:val="24"/>
          <w:lang w:eastAsia="zh-HK"/>
        </w:rPr>
        <w:t xml:space="preserve">PID控制抗饱和机制练习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」的簡略建議</w:t>
      </w:r>
    </w:p>
    <w:p w14:paraId="3158128F" w14:textId="77777777" w:rsidR="005F2E70" w:rsidRPr="005C6461" w:rsidRDefault="00DF5905" w:rsidP="005F2E70">
      <w:pPr>
        <w:widowControl/>
        <w:ind w:firstLine="360"/>
        <w:rPr>
          <w:rFonts w:asciiTheme="minorEastAsia" w:hAnsiTheme="minorEastAsia" w:cs="Times New Roman"/>
          <w:szCs w:val="24"/>
          <w:lang w:eastAsia="zh-CN"/>
        </w:rPr>
      </w:pPr>
      <w:bookmarkStart w:id="0" w:name="_Hlk204521294"/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从PID控制的基本原理出发，逐步引导学生了解积分饱和现象。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利用图表和动画展示积分饱和对系统性能的影响。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详细讲解抗饱和策略的数学模型，强调其背后的物理意义。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鼓励学生通过仿真软件实践抗饱和算法的设计和测试。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讨论不同抗饱和策略在实际工程中的适用性和局限性。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314A4E78" w14:textId="77777777" w:rsidR="00D10571" w:rsidRPr="00D10571" w:rsidRDefault="00D10571" w:rsidP="00D10571">
      <w:pPr>
        <w:widowControl/>
        <w:rPr>
          <w:rFonts w:asciiTheme="minorEastAsia" w:hAnsiTheme="minorEastAsia" w:cs="Times New Roman"/>
          <w:szCs w:val="24"/>
          <w:lang w:eastAsia="zh-CN"/>
        </w:rPr>
      </w:pPr>
    </w:p>
    <w:bookmarkEnd w:id="0"/>
    <w:p w14:paraId="5589EC4D" w14:textId="69ED1E88" w:rsidR="00D45A8D" w:rsidRPr="005C6461" w:rsidRDefault="00D45A8D">
      <w:pPr>
        <w:widowControl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br w:type="page"/>
      </w:r>
    </w:p>
    <w:p w14:paraId="12A8263A" w14:textId="771E18E3" w:rsidR="0091560B" w:rsidRPr="005C6461" w:rsidRDefault="0091560B" w:rsidP="00844911">
      <w:pPr>
        <w:jc w:val="center"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 w:hint="eastAsia"/>
          <w:b/>
          <w:szCs w:val="24"/>
          <w:u w:val="thick"/>
          <w:lang w:eastAsia="zh-HK"/>
        </w:rPr>
        <w:lastRenderedPageBreak/>
        <w:t>工作紙</w:t>
      </w:r>
      <w:r w:rsidRPr="005C6461">
        <w:rPr>
          <w:rFonts w:asciiTheme="minorEastAsia" w:hAnsiTheme="minorEastAsia" w:cs="Times New Roman" w:hint="eastAsia"/>
          <w:b/>
          <w:szCs w:val="24"/>
          <w:u w:val="thick"/>
        </w:rPr>
        <w:t xml:space="preserve">：</w:t>
      </w:r>
      <w:r w:rsidR="00844911"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t xml:space="preserve">PID控制抗饱和机制练习</w:t>
      </w:r>
    </w:p>
    <w:p w14:paraId="57CF285B" w14:textId="77777777" w:rsidR="0091560B" w:rsidRPr="005C6461" w:rsidRDefault="0091560B" w:rsidP="0091560B">
      <w:pPr>
        <w:jc w:val="center"/>
        <w:rPr>
          <w:rFonts w:asciiTheme="minorEastAsia" w:hAnsiTheme="minorEastAsia" w:cs="Times New Roman"/>
          <w:b/>
          <w:szCs w:val="24"/>
        </w:rPr>
      </w:pPr>
    </w:p>
    <w:p w14:paraId="414C081F" w14:textId="77777777" w:rsidR="00900F11" w:rsidRPr="005C6461" w:rsidRDefault="00900F11" w:rsidP="00900F11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t xml:space="preserve"> </w:t>
      </w:r>
      <w:r w:rsidR="00E74FA3" w:rsidRPr="005C6461">
        <w:rPr>
          <w:rFonts w:asciiTheme="minorEastAsia" w:hAnsiTheme="minorEastAsia" w:cs="Times New Roman" w:hint="eastAsia"/>
          <w:b/>
          <w:szCs w:val="24"/>
          <w:lang w:eastAsia="zh-HK"/>
        </w:rPr>
        <w:t>細閱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以下資料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然後回答問題</w:t>
      </w:r>
    </w:p>
    <w:p w14:paraId="1CE057AB" w14:textId="77777777" w:rsidR="00900F11" w:rsidRPr="005C6461" w:rsidRDefault="00900F11" w:rsidP="00900F11">
      <w:pPr>
        <w:rPr>
          <w:rFonts w:asciiTheme="minorEastAsia" w:hAnsiTheme="minorEastAsia" w:cs="Times New Roman"/>
          <w:b/>
          <w:szCs w:val="24"/>
        </w:rPr>
      </w:pPr>
    </w:p>
    <w:p w14:paraId="3BD6D656" w14:textId="77777777" w:rsidR="00F22374" w:rsidRPr="005C6461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在PID控制中，当执行器达到其物理极限时，如果误差仍持续存在，则会导致什么现象？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在PID控制中，当执行器达到其物理极限时，如果误差仍持续存在，则会导致什么现象？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标准PID控制的数学表达式是什么？当|u(t)|&gt;u_max时，实际输出如何变化？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标准PID控制的数学表达式是什么？当|u(t)|&gt;u_max时，实际输出如何变化？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抗饱和的目标是什么？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抗饱和的目标是什么？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经典抗饱和策略Back-Calculation的数学描述是什么？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经典抗饱和策略Back-Calculation的数学描述是什么？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离散实现抗饱和机制的位置式算法的伪代码是什么？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离散实现抗饱和机制的位置式算法的伪代码是什么？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18BBFB28" w14:textId="77777777" w:rsidR="00D10571" w:rsidRPr="005C6461" w:rsidRDefault="00D10571" w:rsidP="00E0128C">
      <w:pPr>
        <w:rPr>
          <w:rFonts w:asciiTheme="minorEastAsia" w:hAnsiTheme="minorEastAsia" w:cs="Times New Roman"/>
          <w:b/>
          <w:szCs w:val="24"/>
          <w:lang w:eastAsia="zh-CN"/>
        </w:rPr>
      </w:pPr>
    </w:p>
    <w:p w14:paraId="24102AD0" w14:textId="77777777" w:rsidR="000F765F" w:rsidRPr="005C6461" w:rsidRDefault="000F765F">
      <w:pPr>
        <w:widowControl/>
        <w:rPr>
          <w:rFonts w:asciiTheme="minorEastAsia" w:hAnsiTheme="minorEastAsia" w:cs="Times New Roman"/>
          <w:szCs w:val="24"/>
          <w:lang w:eastAsia="zh-HK"/>
        </w:rPr>
      </w:pPr>
      <w:r w:rsidRPr="005C6461">
        <w:rPr>
          <w:rFonts w:asciiTheme="minorEastAsia" w:hAnsiTheme="minorEastAsia" w:cs="Times New Roman"/>
          <w:szCs w:val="24"/>
          <w:lang w:eastAsia="zh-HK"/>
        </w:rPr>
        <w:br w:type="page"/>
      </w:r>
    </w:p>
    <w:p w14:paraId="359CEA44" w14:textId="5295AD4E" w:rsidR="000B12FB" w:rsidRPr="005C6461" w:rsidRDefault="000B12FB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lastRenderedPageBreak/>
        <w:t xml:space="preserve">回答以下簡答題</w:t>
      </w:r>
    </w:p>
    <w:p w14:paraId="26041FAE" w14:textId="77777777" w:rsidR="0003266A" w:rsidRDefault="0003266A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写出标准PID控制的数学表达式，并解释各部分含义。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写出标准PID控制的数学表达式，并解释各部分含义。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u(t)=K_p e(t)+K_i∫_0^t e(τ)dτ+K_d de(t)/dt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Kp是比例增益，Ki是积分增益，Kd是微分增益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解释Back-Calculation抗饱和策略的工作原理。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解释Back-Calculation抗饱和策略的工作原理。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在饱和状态下，通过调整积分输入ei(t)，使积分项不再无限制增长。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列出离散实现抗饱和机制的位置式算法的主要步骤。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列出离散实现抗饱和机制的位置式算法的主要步骤。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计算误差e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计算比例P、积分I、微分D项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计算初步输出u0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限制实际输出ua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更新积分项I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保存当前测量值作为下一次迭代的前一个测量值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在实际调试中，如何判断抗饱和策略是否有效？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在实际调试中，如何判断抗饱和策略是否有效？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观察饱和阶段积分项是否被限制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检查退出饱和后系统的调节时间是否缩短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19205AAA" w14:textId="77777777" w:rsidR="00FD71B1" w:rsidRDefault="00FD71B1" w:rsidP="0056239A">
      <w:pPr>
        <w:rPr>
          <w:rFonts w:asciiTheme="minorEastAsia" w:hAnsiTheme="minorEastAsia"/>
        </w:rPr>
      </w:pPr>
    </w:p>
    <w:p w14:paraId="57576FCD" w14:textId="5068F7E5" w:rsidR="008543AB" w:rsidRPr="005C6461" w:rsidRDefault="002C0595" w:rsidP="002C0595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A2FA640" w14:textId="7D83334C" w:rsidR="00B40571" w:rsidRPr="005C6461" w:rsidRDefault="00900F11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  <w:u w:val="thic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lastRenderedPageBreak/>
        <w:t>回答</w:t>
      </w:r>
      <w:r w:rsidR="00C61B5B"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</w:t>
      </w:r>
      <w:r w:rsidR="00E3523C" w:rsidRPr="005C6461">
        <w:rPr>
          <w:rFonts w:asciiTheme="minorEastAsia" w:hAnsiTheme="minorEastAsia" w:cs="Times New Roman" w:hint="eastAsia"/>
          <w:b/>
          <w:szCs w:val="24"/>
          <w:lang w:eastAsia="zh-HK"/>
        </w:rPr>
        <w:t>選擇題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（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作答時可翻閱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 xml:space="preserve">《</w:t>
      </w:r>
      <w:r w:rsidR="00F34C25" w:rsidRPr="00F34C25">
        <w:rPr>
          <w:rFonts w:asciiTheme="minorEastAsia" w:hAnsiTheme="minorEastAsia" w:cs="Times New Roman"/>
          <w:sz w:val="20"/>
          <w:szCs w:val="20"/>
          <w:lang w:eastAsia="zh-HK"/>
        </w:rPr>
        <w:t xml:space="preserve">PID控制抗饱和机制练习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》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以尋</w:t>
      </w:r>
      <w:r w:rsidR="00CB14B2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找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正確答案</w:t>
      </w:r>
      <w:r w:rsidR="00EC12A8" w:rsidRPr="005C6461">
        <w:rPr>
          <w:rFonts w:asciiTheme="minorEastAsia" w:hAnsiTheme="minorEastAsia" w:cs="Times New Roman"/>
          <w:sz w:val="20"/>
          <w:szCs w:val="20"/>
        </w:rPr>
        <w:t xml:space="preserve">）</w:t>
      </w:r>
    </w:p>
    <w:p w14:paraId="13159878" w14:textId="7DB5500C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1.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在PID控制中，当执行器达到其物理极限时，如果误差仍持续存在，则会导致什么现象？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系统稳定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积分饱和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微分饱和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比例饱和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1.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在PID控制中，当执行器达到其物理极限时，如果误差仍持续存在，则会导致什么现象？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系统稳定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积分饱和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微分饱和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比例饱和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2.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标准PID控制的数学表达式中，积分项的作用是什么？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消除静态误差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增加响应速度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减少超调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增强系统稳定性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2.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标准PID控制的数学表达式中，积分项的作用是什么？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消除静态误差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增加响应速度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减少超调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增强系统稳定性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3.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抗饱和的目标是在饱和阶段做什么？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加速系统响应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减少系统能耗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抑制积分项继续增长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增加系统带宽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3.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抗饱和的目标是在饱和阶段做什么？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加速系统响应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减少系统能耗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抑制积分项继续增长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增加系统带宽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4.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经典抗饱和策略Back-Calculation的数学描述中，ei(t)的计算公式是什么？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ei(t)=e(t)+K_aw*u(t)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ei(t)=e(t)-K_aw*(u_a(t)-u(t))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ei(t)=e(t)+K_aw*(u_a(t)-u(t))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ei(t)=e(t)+K_aw*u_a(t)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4.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经典抗饱和策略Back-Calculation的数学描述中，ei(t)的计算公式是什么？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ei(t)=e(t)+K_aw*u(t)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ei(t)=e(t)-K_aw*(u_a(t)-u(t))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ei(t)=e(t)+K_aw*(u_a(t)-u(t))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ei(t)=e(t)+K_aw*u_a(t)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5.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离散实现抗饱和机制的位置式算法中，哪一步骤用于限制实际输出ua？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I += Ki * ei * Ts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P  = Kp * e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ua = fmaxf(-u_max, fminf(u0, u_max))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y_prev = y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5.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离散实现抗饱和机制的位置式算法中，哪一步骤用于限制实际输出ua？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I += Ki * ei * Ts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P  = Kp * e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ua = fmaxf(-u_max, fminf(u0, u_max))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y_prev = y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</w:p>
    <w:p w14:paraId="2FC77D10" w14:textId="77777777" w:rsidR="008F5EFE" w:rsidRPr="005C6461" w:rsidRDefault="008F5EFE" w:rsidP="00EC12A8">
      <w:pPr>
        <w:pStyle w:val="ListParagraph"/>
        <w:ind w:leftChars="0" w:left="360"/>
        <w:rPr>
          <w:rFonts w:asciiTheme="minorEastAsia" w:hAnsiTheme="minorEastAsia" w:cs="Times New Roman"/>
          <w:b/>
          <w:szCs w:val="24"/>
          <w:u w:val="thick"/>
        </w:rPr>
      </w:pPr>
    </w:p>
    <w:p w14:paraId="2302096F" w14:textId="77777777" w:rsidR="00B40571" w:rsidRDefault="008C1D7A" w:rsidP="00C60F67">
      <w:pPr>
        <w:adjustRightInd w:val="0"/>
        <w:snapToGrid w:val="0"/>
        <w:jc w:val="center"/>
        <w:rPr>
          <w:rFonts w:asciiTheme="minorEastAsia" w:hAnsiTheme="minorEastAsia"/>
        </w:rPr>
      </w:pPr>
      <w:r w:rsidRPr="005C6461">
        <w:rPr>
          <w:rFonts w:asciiTheme="minorEastAsia" w:hAnsiTheme="minorEastAsia" w:hint="eastAsia"/>
        </w:rPr>
        <w:t>--</w:t>
      </w:r>
      <w:r w:rsidR="004B7E97" w:rsidRPr="005C6461">
        <w:rPr>
          <w:rFonts w:asciiTheme="minorEastAsia" w:hAnsiTheme="minorEastAsia"/>
        </w:rPr>
        <w:t xml:space="preserve">  </w:t>
      </w:r>
      <w:r w:rsidRPr="005C6461">
        <w:rPr>
          <w:rFonts w:asciiTheme="minorEastAsia" w:hAnsiTheme="minorEastAsia" w:hint="eastAsia"/>
          <w:lang w:eastAsia="zh-HK"/>
        </w:rPr>
        <w:t xml:space="preserve">完 </w:t>
      </w:r>
      <w:r w:rsidR="004B7E97" w:rsidRPr="005C6461">
        <w:rPr>
          <w:rFonts w:asciiTheme="minorEastAsia" w:hAnsiTheme="minorEastAsia"/>
          <w:lang w:eastAsia="zh-HK"/>
        </w:rPr>
        <w:t xml:space="preserve"> </w:t>
      </w:r>
      <w:r w:rsidRPr="005C6461">
        <w:rPr>
          <w:rFonts w:asciiTheme="minorEastAsia" w:hAnsiTheme="minorEastAsia" w:hint="eastAsia"/>
        </w:rPr>
        <w:t>--</w:t>
      </w:r>
    </w:p>
    <w:p w14:paraId="3B29CD78" w14:textId="44662DBB" w:rsidR="00084A1C" w:rsidRPr="00084A1C" w:rsidRDefault="008240C7" w:rsidP="00084A1C">
      <w:pPr>
        <w:pStyle w:val="IntenseQuote"/>
        <w:rPr>
          <w:i w:val="0"/>
          <w:iCs w:val="0"/>
          <w:smallCaps/>
          <w:color w:val="5A5A5A" w:themeColor="text1" w:themeTint="A5"/>
        </w:rPr>
      </w:pPr>
      <w:r w:rsidRPr="008240C7">
        <w:rPr>
          <w:rStyle w:val="SubtleReference"/>
          <w:rFonts w:hint="eastAsia"/>
          <w:b/>
          <w:bCs/>
          <w:i w:val="0"/>
          <w:iCs w:val="0"/>
        </w:rPr>
        <w:t>注意</w:t>
      </w:r>
      <w:r w:rsidRPr="008240C7">
        <w:rPr>
          <w:rStyle w:val="SubtleReference"/>
          <w:i w:val="0"/>
          <w:iCs w:val="0"/>
        </w:rPr>
        <w:br/>
      </w:r>
      <w:r w:rsidR="0081503A">
        <w:rPr>
          <w:rStyle w:val="SubtleReference"/>
          <w:rFonts w:hint="eastAsia"/>
          <w:i w:val="0"/>
          <w:iCs w:val="0"/>
        </w:rPr>
        <w:t>本文案為</w:t>
      </w:r>
      <w:r w:rsidR="0081503A">
        <w:rPr>
          <w:rStyle w:val="SubtleReference"/>
          <w:rFonts w:hint="eastAsia"/>
          <w:i w:val="0"/>
          <w:iCs w:val="0"/>
        </w:rPr>
        <w:t>AI</w:t>
      </w:r>
      <w:r w:rsidR="0081503A">
        <w:rPr>
          <w:rStyle w:val="SubtleReference"/>
          <w:rFonts w:hint="eastAsia"/>
          <w:i w:val="0"/>
          <w:iCs w:val="0"/>
        </w:rPr>
        <w:t>生成</w:t>
      </w:r>
      <w:r w:rsidR="00992E99">
        <w:rPr>
          <w:rStyle w:val="SubtleReference"/>
          <w:rFonts w:hint="eastAsia"/>
          <w:i w:val="0"/>
          <w:iCs w:val="0"/>
        </w:rPr>
        <w:t>，</w:t>
      </w:r>
      <w:r w:rsidR="0081503A">
        <w:rPr>
          <w:rStyle w:val="SubtleReference"/>
          <w:rFonts w:hint="eastAsia"/>
          <w:i w:val="0"/>
          <w:iCs w:val="0"/>
        </w:rPr>
        <w:t>請謹慎甄別，內容僅供參考。</w:t>
      </w:r>
      <w:r w:rsidR="0081503A" w:rsidRPr="008240C7">
        <w:rPr>
          <w:rStyle w:val="SubtleReference"/>
          <w:i w:val="0"/>
          <w:iCs w:val="0"/>
        </w:rPr>
        <w:t xml:space="preserve"> </w:t>
      </w:r>
    </w:p>
    <w:sectPr w:rsidR="00084A1C" w:rsidRPr="00084A1C" w:rsidSect="003E457F">
      <w:headerReference w:type="default" r:id="rId8"/>
      <w:footerReference w:type="default" r:id="rId9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123B2" w14:textId="77777777" w:rsidR="00F3714E" w:rsidRDefault="00F3714E" w:rsidP="003E457F">
      <w:r>
        <w:separator/>
      </w:r>
    </w:p>
  </w:endnote>
  <w:endnote w:type="continuationSeparator" w:id="0">
    <w:p w14:paraId="641770C1" w14:textId="77777777" w:rsidR="00F3714E" w:rsidRDefault="00F3714E" w:rsidP="003E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54914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BC8F640" w14:textId="3694DA2D" w:rsidR="003E457F" w:rsidRPr="003E457F" w:rsidRDefault="003E457F">
        <w:pPr>
          <w:pStyle w:val="Footer"/>
          <w:jc w:val="center"/>
          <w:rPr>
            <w:rFonts w:ascii="Times New Roman" w:hAnsi="Times New Roman" w:cs="Times New Roman"/>
          </w:rPr>
        </w:pPr>
        <w:r w:rsidRPr="003E457F">
          <w:rPr>
            <w:rFonts w:ascii="Times New Roman" w:hAnsi="Times New Roman" w:cs="Times New Roman"/>
            <w:lang w:eastAsia="zh-HK"/>
          </w:rPr>
          <w:t>第</w:t>
        </w:r>
        <w:r w:rsidRPr="003E457F">
          <w:rPr>
            <w:rFonts w:ascii="Times New Roman" w:hAnsi="Times New Roman" w:cs="Times New Roman"/>
          </w:rPr>
          <w:fldChar w:fldCharType="begin"/>
        </w:r>
        <w:r w:rsidRPr="003E457F">
          <w:rPr>
            <w:rFonts w:ascii="Times New Roman" w:hAnsi="Times New Roman" w:cs="Times New Roman"/>
          </w:rPr>
          <w:instrText>PAGE   \* MERGEFORMAT</w:instrText>
        </w:r>
        <w:r w:rsidRPr="003E457F">
          <w:rPr>
            <w:rFonts w:ascii="Times New Roman" w:hAnsi="Times New Roman" w:cs="Times New Roman"/>
          </w:rPr>
          <w:fldChar w:fldCharType="separate"/>
        </w:r>
        <w:r w:rsidR="00E62326" w:rsidRPr="00E62326">
          <w:rPr>
            <w:rFonts w:ascii="Times New Roman" w:hAnsi="Times New Roman" w:cs="Times New Roman"/>
            <w:noProof/>
            <w:lang w:val="zh-TW"/>
          </w:rPr>
          <w:t>5</w:t>
        </w:r>
        <w:r w:rsidRPr="003E457F">
          <w:rPr>
            <w:rFonts w:ascii="Times New Roman" w:hAnsi="Times New Roman" w:cs="Times New Roman"/>
          </w:rPr>
          <w:fldChar w:fldCharType="end"/>
        </w:r>
        <w:r w:rsidRPr="003E457F">
          <w:rPr>
            <w:rFonts w:ascii="Times New Roman" w:hAnsi="Times New Roman" w:cs="Times New Roman"/>
            <w:lang w:eastAsia="zh-HK"/>
          </w:rPr>
          <w:t>頁</w:t>
        </w:r>
      </w:p>
    </w:sdtContent>
  </w:sdt>
  <w:p w14:paraId="679BEAE3" w14:textId="77777777" w:rsidR="003E457F" w:rsidRDefault="003E4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CB163" w14:textId="77777777" w:rsidR="00F3714E" w:rsidRDefault="00F3714E" w:rsidP="003E457F">
      <w:r>
        <w:separator/>
      </w:r>
    </w:p>
  </w:footnote>
  <w:footnote w:type="continuationSeparator" w:id="0">
    <w:p w14:paraId="1F950BC5" w14:textId="77777777" w:rsidR="00F3714E" w:rsidRDefault="00F3714E" w:rsidP="003E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5E78" w14:textId="77777777" w:rsidR="003E40A7" w:rsidRDefault="003E40A7">
    <w:pPr>
      <w:pStyle w:val="Header"/>
    </w:pPr>
  </w:p>
  <w:p w14:paraId="31F6F750" w14:textId="77777777" w:rsidR="003E40A7" w:rsidRDefault="003E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DF9"/>
    <w:multiLevelType w:val="hybridMultilevel"/>
    <w:tmpl w:val="386CD3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B14400"/>
    <w:multiLevelType w:val="hybridMultilevel"/>
    <w:tmpl w:val="6C0ED516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502F70"/>
    <w:multiLevelType w:val="hybridMultilevel"/>
    <w:tmpl w:val="00B45FB2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D869C8"/>
    <w:multiLevelType w:val="hybridMultilevel"/>
    <w:tmpl w:val="EE20FA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E568C"/>
    <w:multiLevelType w:val="hybridMultilevel"/>
    <w:tmpl w:val="0AA48FC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145E7E50"/>
    <w:multiLevelType w:val="hybridMultilevel"/>
    <w:tmpl w:val="36F47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71A6E"/>
    <w:multiLevelType w:val="hybridMultilevel"/>
    <w:tmpl w:val="2C786C3E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A000A08"/>
    <w:multiLevelType w:val="hybridMultilevel"/>
    <w:tmpl w:val="862CD476"/>
    <w:lvl w:ilvl="0" w:tplc="A8A671AE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064756"/>
    <w:multiLevelType w:val="hybridMultilevel"/>
    <w:tmpl w:val="4E66F580"/>
    <w:lvl w:ilvl="0" w:tplc="F24A9CD0">
      <w:start w:val="1"/>
      <w:numFmt w:val="decimal"/>
      <w:lvlText w:val="%1."/>
      <w:lvlJc w:val="left"/>
      <w:pPr>
        <w:ind w:left="501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32EF3844"/>
    <w:multiLevelType w:val="hybridMultilevel"/>
    <w:tmpl w:val="3398C34E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2213BB1"/>
    <w:multiLevelType w:val="hybridMultilevel"/>
    <w:tmpl w:val="8ACC5238"/>
    <w:lvl w:ilvl="0" w:tplc="306AAE9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F42E42"/>
    <w:multiLevelType w:val="hybridMultilevel"/>
    <w:tmpl w:val="8AFC6F2A"/>
    <w:lvl w:ilvl="0" w:tplc="18CA5C2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B75DD5"/>
    <w:multiLevelType w:val="hybridMultilevel"/>
    <w:tmpl w:val="F7785D3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DD539F2"/>
    <w:multiLevelType w:val="hybridMultilevel"/>
    <w:tmpl w:val="9F6C6C2A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254C18C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07D20DD"/>
    <w:multiLevelType w:val="hybridMultilevel"/>
    <w:tmpl w:val="F7681C56"/>
    <w:lvl w:ilvl="0" w:tplc="82BA88AE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5AB4FAE"/>
    <w:multiLevelType w:val="hybridMultilevel"/>
    <w:tmpl w:val="3D0EA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9747466"/>
    <w:multiLevelType w:val="hybridMultilevel"/>
    <w:tmpl w:val="065C37DE"/>
    <w:lvl w:ilvl="0" w:tplc="29A29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2EA7D1F"/>
    <w:multiLevelType w:val="hybridMultilevel"/>
    <w:tmpl w:val="12FC8B96"/>
    <w:lvl w:ilvl="0" w:tplc="3B72D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C222BA"/>
    <w:multiLevelType w:val="hybridMultilevel"/>
    <w:tmpl w:val="8A020DE2"/>
    <w:lvl w:ilvl="0" w:tplc="54BC2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D07F5B"/>
    <w:multiLevelType w:val="hybridMultilevel"/>
    <w:tmpl w:val="0F0EEBE2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67E22382"/>
    <w:multiLevelType w:val="hybridMultilevel"/>
    <w:tmpl w:val="E33ADF6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E434AE0"/>
    <w:multiLevelType w:val="hybridMultilevel"/>
    <w:tmpl w:val="913C3124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04E2BAB"/>
    <w:multiLevelType w:val="hybridMultilevel"/>
    <w:tmpl w:val="0650AB5A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D11E9F"/>
    <w:multiLevelType w:val="hybridMultilevel"/>
    <w:tmpl w:val="49B634E4"/>
    <w:lvl w:ilvl="0" w:tplc="12A8F7F8">
      <w:start w:val="1"/>
      <w:numFmt w:val="bullet"/>
      <w:lvlText w:val=""/>
      <w:lvlJc w:val="left"/>
      <w:pPr>
        <w:ind w:left="877" w:hanging="397"/>
      </w:pPr>
      <w:rPr>
        <w:rFonts w:ascii="Wingdings" w:hAnsi="Wingdings" w:hint="default"/>
        <w:sz w:val="20"/>
        <w:szCs w:val="20"/>
      </w:rPr>
    </w:lvl>
    <w:lvl w:ilvl="1" w:tplc="13FC1D66">
      <w:start w:val="1"/>
      <w:numFmt w:val="bullet"/>
      <w:lvlText w:val=""/>
      <w:lvlJc w:val="left"/>
      <w:pPr>
        <w:ind w:left="1247" w:hanging="287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5E357C1"/>
    <w:multiLevelType w:val="hybridMultilevel"/>
    <w:tmpl w:val="9F808556"/>
    <w:lvl w:ilvl="0" w:tplc="2656F86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/>
        <w:sz w:val="20"/>
      </w:rPr>
    </w:lvl>
    <w:lvl w:ilvl="1" w:tplc="306AAE9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BB51E01"/>
    <w:multiLevelType w:val="hybridMultilevel"/>
    <w:tmpl w:val="7F9AB1C0"/>
    <w:lvl w:ilvl="0" w:tplc="3DD8F6B2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5338837">
    <w:abstractNumId w:val="9"/>
  </w:num>
  <w:num w:numId="2" w16cid:durableId="18184556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5600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56592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194480">
    <w:abstractNumId w:val="11"/>
  </w:num>
  <w:num w:numId="6" w16cid:durableId="2117360314">
    <w:abstractNumId w:val="22"/>
  </w:num>
  <w:num w:numId="7" w16cid:durableId="639112448">
    <w:abstractNumId w:val="7"/>
  </w:num>
  <w:num w:numId="8" w16cid:durableId="1371033846">
    <w:abstractNumId w:val="25"/>
  </w:num>
  <w:num w:numId="9" w16cid:durableId="608244962">
    <w:abstractNumId w:val="2"/>
  </w:num>
  <w:num w:numId="10" w16cid:durableId="162014095">
    <w:abstractNumId w:val="15"/>
  </w:num>
  <w:num w:numId="11" w16cid:durableId="889146429">
    <w:abstractNumId w:val="1"/>
  </w:num>
  <w:num w:numId="12" w16cid:durableId="154028995">
    <w:abstractNumId w:val="21"/>
  </w:num>
  <w:num w:numId="13" w16cid:durableId="1210728259">
    <w:abstractNumId w:val="17"/>
  </w:num>
  <w:num w:numId="14" w16cid:durableId="1596479740">
    <w:abstractNumId w:val="23"/>
  </w:num>
  <w:num w:numId="15" w16cid:durableId="2055303311">
    <w:abstractNumId w:val="24"/>
  </w:num>
  <w:num w:numId="16" w16cid:durableId="1572425667">
    <w:abstractNumId w:val="18"/>
  </w:num>
  <w:num w:numId="17" w16cid:durableId="1466894567">
    <w:abstractNumId w:val="6"/>
  </w:num>
  <w:num w:numId="18" w16cid:durableId="1244529659">
    <w:abstractNumId w:val="19"/>
  </w:num>
  <w:num w:numId="19" w16cid:durableId="740173659">
    <w:abstractNumId w:val="14"/>
  </w:num>
  <w:num w:numId="20" w16cid:durableId="213548087">
    <w:abstractNumId w:val="10"/>
  </w:num>
  <w:num w:numId="21" w16cid:durableId="2089426528">
    <w:abstractNumId w:val="0"/>
  </w:num>
  <w:num w:numId="22" w16cid:durableId="1609048907">
    <w:abstractNumId w:val="12"/>
  </w:num>
  <w:num w:numId="23" w16cid:durableId="1021392995">
    <w:abstractNumId w:val="20"/>
  </w:num>
  <w:num w:numId="24" w16cid:durableId="649284305">
    <w:abstractNumId w:val="4"/>
  </w:num>
  <w:num w:numId="25" w16cid:durableId="1679313404">
    <w:abstractNumId w:val="3"/>
  </w:num>
  <w:num w:numId="26" w16cid:durableId="1786461428">
    <w:abstractNumId w:val="8"/>
  </w:num>
  <w:num w:numId="27" w16cid:durableId="386148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71"/>
    <w:rsid w:val="000050DB"/>
    <w:rsid w:val="0000638F"/>
    <w:rsid w:val="00014113"/>
    <w:rsid w:val="00020D7B"/>
    <w:rsid w:val="0003266A"/>
    <w:rsid w:val="000337D8"/>
    <w:rsid w:val="00040720"/>
    <w:rsid w:val="000449A2"/>
    <w:rsid w:val="00045DBC"/>
    <w:rsid w:val="00084A1C"/>
    <w:rsid w:val="000A5DA7"/>
    <w:rsid w:val="000A7B21"/>
    <w:rsid w:val="000B12FB"/>
    <w:rsid w:val="000B20E1"/>
    <w:rsid w:val="000B35A3"/>
    <w:rsid w:val="000C0159"/>
    <w:rsid w:val="000F2987"/>
    <w:rsid w:val="000F765F"/>
    <w:rsid w:val="00120577"/>
    <w:rsid w:val="001270C0"/>
    <w:rsid w:val="0013554A"/>
    <w:rsid w:val="00143EA6"/>
    <w:rsid w:val="001441A3"/>
    <w:rsid w:val="001647E4"/>
    <w:rsid w:val="0018569F"/>
    <w:rsid w:val="001A2A2D"/>
    <w:rsid w:val="001B1AD4"/>
    <w:rsid w:val="001C3893"/>
    <w:rsid w:val="001C58E7"/>
    <w:rsid w:val="001D4BB3"/>
    <w:rsid w:val="001E30C5"/>
    <w:rsid w:val="00201605"/>
    <w:rsid w:val="00203C4D"/>
    <w:rsid w:val="00206868"/>
    <w:rsid w:val="00207098"/>
    <w:rsid w:val="00231FBE"/>
    <w:rsid w:val="00236892"/>
    <w:rsid w:val="002458AA"/>
    <w:rsid w:val="002537A2"/>
    <w:rsid w:val="0025578D"/>
    <w:rsid w:val="0026065F"/>
    <w:rsid w:val="00260FB8"/>
    <w:rsid w:val="002727F5"/>
    <w:rsid w:val="002734AF"/>
    <w:rsid w:val="00283FC7"/>
    <w:rsid w:val="002A7640"/>
    <w:rsid w:val="002C0595"/>
    <w:rsid w:val="002D639E"/>
    <w:rsid w:val="002E5306"/>
    <w:rsid w:val="00307FE8"/>
    <w:rsid w:val="00314D51"/>
    <w:rsid w:val="00337A00"/>
    <w:rsid w:val="0037267A"/>
    <w:rsid w:val="003736E5"/>
    <w:rsid w:val="00381539"/>
    <w:rsid w:val="003D55F7"/>
    <w:rsid w:val="003D5AF9"/>
    <w:rsid w:val="003E40A7"/>
    <w:rsid w:val="003E457F"/>
    <w:rsid w:val="00410006"/>
    <w:rsid w:val="0048678E"/>
    <w:rsid w:val="0049249F"/>
    <w:rsid w:val="004B4DBD"/>
    <w:rsid w:val="004B7E97"/>
    <w:rsid w:val="004E70E4"/>
    <w:rsid w:val="004F5230"/>
    <w:rsid w:val="005348DA"/>
    <w:rsid w:val="00542846"/>
    <w:rsid w:val="0056239A"/>
    <w:rsid w:val="00571C8D"/>
    <w:rsid w:val="00576B46"/>
    <w:rsid w:val="005A2822"/>
    <w:rsid w:val="005C6461"/>
    <w:rsid w:val="005D42BC"/>
    <w:rsid w:val="005F2E70"/>
    <w:rsid w:val="00602797"/>
    <w:rsid w:val="00623AD3"/>
    <w:rsid w:val="00627798"/>
    <w:rsid w:val="00644A50"/>
    <w:rsid w:val="00670E12"/>
    <w:rsid w:val="00673678"/>
    <w:rsid w:val="006742FD"/>
    <w:rsid w:val="006870E5"/>
    <w:rsid w:val="00687A01"/>
    <w:rsid w:val="00690972"/>
    <w:rsid w:val="006927D3"/>
    <w:rsid w:val="006A44D1"/>
    <w:rsid w:val="006B354A"/>
    <w:rsid w:val="006B71B2"/>
    <w:rsid w:val="006D1732"/>
    <w:rsid w:val="006E1BB9"/>
    <w:rsid w:val="007075D0"/>
    <w:rsid w:val="00710E79"/>
    <w:rsid w:val="00720D94"/>
    <w:rsid w:val="00724384"/>
    <w:rsid w:val="00737FDC"/>
    <w:rsid w:val="007460F4"/>
    <w:rsid w:val="0075373F"/>
    <w:rsid w:val="00756957"/>
    <w:rsid w:val="00757260"/>
    <w:rsid w:val="00767FC6"/>
    <w:rsid w:val="00781A5E"/>
    <w:rsid w:val="00794CE2"/>
    <w:rsid w:val="007A0233"/>
    <w:rsid w:val="007B5598"/>
    <w:rsid w:val="007C4A6B"/>
    <w:rsid w:val="007D0F0D"/>
    <w:rsid w:val="007D3B9F"/>
    <w:rsid w:val="007D5E31"/>
    <w:rsid w:val="007E0E02"/>
    <w:rsid w:val="007E1D31"/>
    <w:rsid w:val="0081503A"/>
    <w:rsid w:val="008240C7"/>
    <w:rsid w:val="00827995"/>
    <w:rsid w:val="00844911"/>
    <w:rsid w:val="00852897"/>
    <w:rsid w:val="008543AB"/>
    <w:rsid w:val="0087079F"/>
    <w:rsid w:val="008A3926"/>
    <w:rsid w:val="008B5EA9"/>
    <w:rsid w:val="008C1D7A"/>
    <w:rsid w:val="008C2D7F"/>
    <w:rsid w:val="008C41D7"/>
    <w:rsid w:val="008D6C7C"/>
    <w:rsid w:val="008E049F"/>
    <w:rsid w:val="008E4277"/>
    <w:rsid w:val="008F5EFE"/>
    <w:rsid w:val="00900F11"/>
    <w:rsid w:val="0091560B"/>
    <w:rsid w:val="00916476"/>
    <w:rsid w:val="00925255"/>
    <w:rsid w:val="00934427"/>
    <w:rsid w:val="00941EC3"/>
    <w:rsid w:val="009520A8"/>
    <w:rsid w:val="00960423"/>
    <w:rsid w:val="009639B1"/>
    <w:rsid w:val="009761AD"/>
    <w:rsid w:val="00992E99"/>
    <w:rsid w:val="009A0D64"/>
    <w:rsid w:val="009C1983"/>
    <w:rsid w:val="009E6708"/>
    <w:rsid w:val="009F049F"/>
    <w:rsid w:val="009F3EB3"/>
    <w:rsid w:val="00A67D6F"/>
    <w:rsid w:val="00A86D8D"/>
    <w:rsid w:val="00A94E32"/>
    <w:rsid w:val="00A97668"/>
    <w:rsid w:val="00AA093B"/>
    <w:rsid w:val="00AD6799"/>
    <w:rsid w:val="00B15F67"/>
    <w:rsid w:val="00B40571"/>
    <w:rsid w:val="00BA32A4"/>
    <w:rsid w:val="00BB4E8E"/>
    <w:rsid w:val="00BD23CD"/>
    <w:rsid w:val="00BD7CAF"/>
    <w:rsid w:val="00BE4276"/>
    <w:rsid w:val="00BE756A"/>
    <w:rsid w:val="00C0577E"/>
    <w:rsid w:val="00C51978"/>
    <w:rsid w:val="00C56FCC"/>
    <w:rsid w:val="00C60F67"/>
    <w:rsid w:val="00C61B5B"/>
    <w:rsid w:val="00C82443"/>
    <w:rsid w:val="00CB14B2"/>
    <w:rsid w:val="00CD4D0F"/>
    <w:rsid w:val="00CD6CB8"/>
    <w:rsid w:val="00CD794E"/>
    <w:rsid w:val="00D07147"/>
    <w:rsid w:val="00D10571"/>
    <w:rsid w:val="00D45A8D"/>
    <w:rsid w:val="00D673DB"/>
    <w:rsid w:val="00D75FB4"/>
    <w:rsid w:val="00D86BEF"/>
    <w:rsid w:val="00D93EF6"/>
    <w:rsid w:val="00D97237"/>
    <w:rsid w:val="00DC1939"/>
    <w:rsid w:val="00DD0F29"/>
    <w:rsid w:val="00DD4C2F"/>
    <w:rsid w:val="00DF5905"/>
    <w:rsid w:val="00E0128C"/>
    <w:rsid w:val="00E15579"/>
    <w:rsid w:val="00E325D1"/>
    <w:rsid w:val="00E32C69"/>
    <w:rsid w:val="00E3523C"/>
    <w:rsid w:val="00E35C9C"/>
    <w:rsid w:val="00E446B6"/>
    <w:rsid w:val="00E5018A"/>
    <w:rsid w:val="00E52225"/>
    <w:rsid w:val="00E62326"/>
    <w:rsid w:val="00E74FA3"/>
    <w:rsid w:val="00EA767D"/>
    <w:rsid w:val="00EC12A8"/>
    <w:rsid w:val="00EC2A40"/>
    <w:rsid w:val="00EE1FD0"/>
    <w:rsid w:val="00EF4C0F"/>
    <w:rsid w:val="00F22374"/>
    <w:rsid w:val="00F34C25"/>
    <w:rsid w:val="00F3576B"/>
    <w:rsid w:val="00F3714E"/>
    <w:rsid w:val="00F4698B"/>
    <w:rsid w:val="00F50020"/>
    <w:rsid w:val="00F627E4"/>
    <w:rsid w:val="00F66563"/>
    <w:rsid w:val="00F74B3A"/>
    <w:rsid w:val="00F83782"/>
    <w:rsid w:val="00F85429"/>
    <w:rsid w:val="00F93B60"/>
    <w:rsid w:val="00FA7CAC"/>
    <w:rsid w:val="00FB08F2"/>
    <w:rsid w:val="00FC55A8"/>
    <w:rsid w:val="00FD58CD"/>
    <w:rsid w:val="00FD71B1"/>
    <w:rsid w:val="00FE2BAF"/>
    <w:rsid w:val="00FE4B09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3A5F"/>
  <w15:chartTrackingRefBased/>
  <w15:docId w15:val="{A8A2E44E-D006-4E74-87DE-A73FFDF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A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71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71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900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E45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E457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B4D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D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D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DB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2897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289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911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911"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0C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240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240C7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8240C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24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0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40C7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8240C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240C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240C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13DF-0506-4A65-B0D1-2D012E99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Lizhenghe Chen</dc:creator>
  <cp:keywords/>
  <dc:description/>
  <cp:lastModifiedBy>Lizhenghe Chen</cp:lastModifiedBy>
  <cp:revision>96</cp:revision>
  <dcterms:created xsi:type="dcterms:W3CDTF">2025-07-27T06:23:00Z</dcterms:created>
  <dcterms:modified xsi:type="dcterms:W3CDTF">2025-07-28T12:03:00Z</dcterms:modified>
  <dc:identifier/>
  <dc:language/>
</cp:coreProperties>
</file>