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Default="003E457F" w:rsidP="003E457F">
      <w:pPr>
        <w:jc w:val="center"/>
        <w:rPr>
          <w:rFonts w:ascii="Times New Roman" w:eastAsia="DFKai-SB" w:hAnsi="Times New Roman" w:cs="Times New Roman"/>
          <w:b/>
          <w:sz w:val="26"/>
          <w:szCs w:val="26"/>
          <w:u w:val="thick"/>
          <w:lang w:eastAsia="zh-HK"/>
        </w:rPr>
      </w:pPr>
      <w:r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引用「</w:t>
      </w:r>
      <w:r w:rsidR="009761AD" w:rsidRPr="009761AD">
        <w:rPr>
          <w:rFonts w:ascii="Times New Roman" w:eastAsia="DFKai-SB" w:hAnsi="Times New Roman" w:cs="Times New Roman"/>
          <w:b/>
          <w:sz w:val="26"/>
          <w:szCs w:val="26"/>
          <w:u w:val="thick"/>
          <w:lang w:eastAsia="zh-HK"/>
        </w:rPr>
        <w:t xml:space="preserve">認識《憲法》和《基本法》</w:t>
      </w:r>
      <w:r w:rsidRPr="00A86D8D">
        <w:rPr>
          <w:rFonts w:ascii="Times New Roman" w:eastAsia="DFKai-SB" w:hAnsi="Times New Roman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A86D8D" w:rsidRDefault="00A86D8D" w:rsidP="003E457F">
      <w:pPr>
        <w:jc w:val="center"/>
        <w:rPr>
          <w:rFonts w:ascii="Times New Roman" w:eastAsia="DFKai-SB" w:hAnsi="Times New Roman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Default="00040720" w:rsidP="00F83782">
      <w:pPr>
        <w:adjustRightInd w:val="0"/>
        <w:snapToGrid w:val="0"/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p w14:paraId="41AF71A6" w14:textId="4EA0C9C6" w:rsidR="003E457F" w:rsidRPr="00FB08F2" w:rsidRDefault="00BD23CD" w:rsidP="00E35C9C">
      <w:pPr>
        <w:pStyle w:val="a3"/>
        <w:numPr>
          <w:ilvl w:val="0"/>
          <w:numId w:val="16"/>
        </w:numPr>
        <w:ind w:leftChars="0"/>
        <w:jc w:val="both"/>
        <w:rPr>
          <w:rFonts w:ascii="Times New Roman" w:eastAsia="PMingLiU" w:hAnsi="Times New Roman" w:cs="Times New Roman"/>
          <w:b/>
          <w:szCs w:val="24"/>
          <w:lang w:eastAsia="zh-HK"/>
        </w:rPr>
      </w:pP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相關</w:t>
      </w:r>
      <w:r w:rsidR="00670E12" w:rsidRPr="00670E12">
        <w:rPr>
          <w:rFonts w:ascii="Times New Roman" w:eastAsia="PMingLiU" w:hAnsi="Times New Roman" w:cs="Times New Roman" w:hint="eastAsia"/>
          <w:b/>
          <w:szCs w:val="24"/>
          <w:lang w:eastAsia="zh-HK"/>
        </w:rPr>
        <w:t>主題</w:t>
      </w:r>
    </w:p>
    <w:p w14:paraId="02A7D097" w14:textId="77777777" w:rsidR="003E457F" w:rsidRDefault="003E457F" w:rsidP="00690972">
      <w:pPr>
        <w:adjustRightInd w:val="0"/>
        <w:snapToGrid w:val="0"/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tbl>
      <w:tblPr>
        <w:tblStyle w:val="a6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6870E5" w:rsidRDefault="00E35C9C" w:rsidP="00687A01">
            <w:pPr>
              <w:adjustRightInd w:val="0"/>
              <w:snapToGrid w:val="0"/>
              <w:jc w:val="center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E35C9C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6870E5" w:rsidRDefault="00F93B60" w:rsidP="00F83782">
            <w:pPr>
              <w:adjustRightInd w:val="0"/>
              <w:snapToGrid w:val="0"/>
              <w:jc w:val="both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F93B60">
              <w:rPr>
                <w:rFonts w:ascii="Times New Roman" w:eastAsia="PMingLiU" w:hAnsi="Times New Roman" w:cs="Times New Roman"/>
                <w:szCs w:val="24"/>
                <w:lang w:eastAsia="zh-HK"/>
              </w:rPr>
              <w:t xml:space="preserve">「一國兩制」下的香港</w:t>
            </w:r>
          </w:p>
        </w:tc>
      </w:tr>
      <w:tr w:rsidR="006870E5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6870E5" w:rsidRDefault="00FC55A8" w:rsidP="00687A01">
            <w:pPr>
              <w:adjustRightInd w:val="0"/>
              <w:snapToGrid w:val="0"/>
              <w:jc w:val="center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FC55A8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課</w:t>
            </w:r>
            <w:r w:rsidR="006870E5" w:rsidRPr="006870E5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Default="00F93B60" w:rsidP="00F83782">
            <w:pPr>
              <w:adjustRightInd w:val="0"/>
              <w:snapToGrid w:val="0"/>
              <w:jc w:val="both"/>
              <w:rPr>
                <w:rFonts w:ascii="Times New Roman" w:eastAsia="PMingLiU" w:hAnsi="Times New Roman" w:cs="Times New Roman"/>
                <w:szCs w:val="24"/>
                <w:u w:val="thick"/>
                <w:lang w:eastAsia="zh-HK"/>
              </w:rPr>
            </w:pPr>
            <w:r w:rsidRPr="00F93B60">
              <w:rPr>
                <w:rFonts w:ascii="Times New Roman" w:eastAsia="PMingLiU" w:hAnsi="Times New Roman" w:cs="Times New Roman"/>
                <w:szCs w:val="24"/>
                <w:lang w:eastAsia="zh-HK"/>
              </w:rPr>
              <w:t xml:space="preserve">「一國兩制」的內涵和實踐</w:t>
            </w:r>
          </w:p>
        </w:tc>
      </w:tr>
      <w:tr w:rsidR="006870E5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6870E5" w:rsidRDefault="00FC55A8" w:rsidP="000A7B21">
            <w:pPr>
              <w:adjustRightInd w:val="0"/>
              <w:snapToGrid w:val="0"/>
              <w:jc w:val="center"/>
              <w:rPr>
                <w:rFonts w:ascii="Times New Roman" w:eastAsia="PMingLiU" w:hAnsi="Times New Roman" w:cs="Times New Roman"/>
                <w:szCs w:val="24"/>
                <w:lang w:eastAsia="zh-HK"/>
              </w:rPr>
            </w:pPr>
            <w:r w:rsidRPr="00FC55A8"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3D5AF9" w:rsidRDefault="003D5AF9" w:rsidP="003D5AF9">
            <w:pPr>
              <w:adjustRightInd w:val="0"/>
              <w:snapToGrid w:val="0"/>
              <w:jc w:val="both"/>
              <w:rPr>
                <w:rFonts w:ascii="Times New Roman" w:eastAsia="PMingLiU" w:hAnsi="Times New Roman" w:cs="Times New Roman"/>
                <w:szCs w:val="24"/>
                <w:u w:val="thick"/>
                <w:lang w:eastAsia="zh-HK"/>
              </w:rPr>
            </w:pPr>
            <w:r w:rsidRPr="003D5AF9">
              <w:rPr>
                <w:rFonts w:ascii="Times New Roman" w:eastAsia="PMingLiU" w:hAnsi="Times New Roman" w:cs="Times New Roman"/>
                <w:kern w:val="0"/>
                <w:szCs w:val="24"/>
              </w:rPr>
              <w:t xml:space="preserve">國家和香港特別行政區的憲制關係（主權治權在中國），「一國兩制」及《基本法》的法律依據</w:t>
            </w:r>
          </w:p>
        </w:tc>
      </w:tr>
    </w:tbl>
    <w:p w14:paraId="2A0A746E" w14:textId="77777777" w:rsidR="00040720" w:rsidRDefault="00040720" w:rsidP="003E457F">
      <w:pPr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p w14:paraId="70F40581" w14:textId="3AEE44C4" w:rsidR="008C41D7" w:rsidRPr="008C41D7" w:rsidRDefault="00FB08F2" w:rsidP="008C41D7">
      <w:pPr>
        <w:pStyle w:val="a3"/>
        <w:numPr>
          <w:ilvl w:val="0"/>
          <w:numId w:val="16"/>
        </w:numPr>
        <w:ind w:leftChars="0"/>
        <w:rPr>
          <w:rFonts w:ascii="Times New Roman" w:eastAsia="PMingLiU" w:hAnsi="Times New Roman" w:cs="Times New Roman"/>
          <w:b/>
          <w:szCs w:val="24"/>
          <w:lang w:eastAsia="zh-HK"/>
        </w:rPr>
      </w:pPr>
      <w:r w:rsidRPr="00FB08F2">
        <w:rPr>
          <w:rFonts w:ascii="Times New Roman" w:eastAsia="PMingLiU" w:hAnsi="Times New Roman" w:cs="Times New Roman" w:hint="eastAsia"/>
          <w:b/>
          <w:szCs w:val="24"/>
          <w:lang w:eastAsia="zh-HK"/>
        </w:rPr>
        <w:t>完成後</w:t>
      </w:r>
      <w:r w:rsidRPr="00FB08F2">
        <w:rPr>
          <w:rFonts w:ascii="Times New Roman" w:eastAsia="PMingLiU" w:hAnsi="Times New Roman" w:cs="Times New Roman" w:hint="eastAsia"/>
          <w:b/>
          <w:szCs w:val="24"/>
        </w:rPr>
        <w:t>，</w:t>
      </w:r>
      <w:r w:rsidRPr="00FB08F2">
        <w:rPr>
          <w:rFonts w:ascii="Times New Roman" w:eastAsia="PMingLiU" w:hAnsi="Times New Roman" w:cs="Times New Roman" w:hint="eastAsia"/>
          <w:b/>
          <w:szCs w:val="24"/>
          <w:lang w:eastAsia="zh-HK"/>
        </w:rPr>
        <w:t>學生應能夠</w:t>
      </w:r>
    </w:p>
    <w:p w14:paraId="1B3A1C8D" w14:textId="77777777" w:rsidR="00D75FB4" w:rsidRPr="00D75FB4" w:rsidRDefault="00D75FB4" w:rsidP="008C41D7">
      <w:pPr>
        <w:ind w:firstLine="360"/>
        <w:rPr>
          <w:rFonts w:ascii="Times New Roman" w:eastAsia="PMingLiU" w:hAnsi="Times New Roman" w:cs="Times New Roman"/>
          <w:szCs w:val="24"/>
          <w:lang w:eastAsia="zh-HK"/>
        </w:rPr>
      </w:pPr>
      <w:r w:rsidRPr="00D75FB4">
        <w:rPr>
          <w:rFonts w:ascii="Times New Roman" w:eastAsia="PMingLiU" w:hAnsi="Times New Roman" w:cs="Times New Roman"/>
          <w:szCs w:val="24"/>
          <w:lang w:eastAsia="zh-HK"/>
        </w:rPr>
        <w:t xml:space="preserve">認識《憲法》和《基本法》是香港特別行政區的憲制基礎，了解「一國兩制」的內涵和實踐。</w:t>
      </w:r>
    </w:p>
    <w:p w14:paraId="79F0919C" w14:textId="77777777" w:rsidR="00040720" w:rsidRDefault="00040720" w:rsidP="003E457F">
      <w:pPr>
        <w:rPr>
          <w:rFonts w:ascii="Times New Roman" w:eastAsia="PMingLiU" w:hAnsi="Times New Roman" w:cs="Times New Roman"/>
          <w:b/>
          <w:szCs w:val="24"/>
          <w:u w:val="thick"/>
          <w:lang w:eastAsia="zh-HK"/>
        </w:rPr>
      </w:pPr>
    </w:p>
    <w:p w14:paraId="61FC4581" w14:textId="026C6149" w:rsidR="00627798" w:rsidRPr="00CD794E" w:rsidRDefault="00DD4C2F" w:rsidP="00CD794E">
      <w:pPr>
        <w:pStyle w:val="a3"/>
        <w:numPr>
          <w:ilvl w:val="0"/>
          <w:numId w:val="16"/>
        </w:numPr>
        <w:ind w:leftChars="0"/>
        <w:rPr>
          <w:rFonts w:ascii="Times New Roman" w:eastAsia="PMingLiU" w:hAnsi="Times New Roman" w:cs="Times New Roman"/>
          <w:b/>
          <w:szCs w:val="24"/>
          <w:lang w:eastAsia="zh-HK"/>
        </w:rPr>
      </w:pPr>
      <w:r w:rsidRPr="00DD4C2F">
        <w:rPr>
          <w:rFonts w:ascii="Times New Roman" w:eastAsia="PMingLiU" w:hAnsi="Times New Roman" w:cs="Times New Roman" w:hint="eastAsia"/>
          <w:b/>
          <w:szCs w:val="24"/>
          <w:lang w:eastAsia="zh-HK"/>
        </w:rPr>
        <w:t>引用「</w:t>
      </w:r>
      <w:r w:rsidR="008B5EA9" w:rsidRPr="008B5EA9">
        <w:rPr>
          <w:rFonts w:ascii="Times New Roman" w:eastAsia="PMingLiU" w:hAnsi="Times New Roman" w:cs="Times New Roman"/>
          <w:b/>
          <w:szCs w:val="24"/>
          <w:lang w:eastAsia="zh-HK"/>
        </w:rPr>
        <w:t xml:space="preserve">認識《憲法》和《基本法》</w:t>
      </w:r>
      <w:r w:rsidRPr="00DD4C2F">
        <w:rPr>
          <w:rFonts w:ascii="Times New Roman" w:eastAsia="PMingLiU" w:hAnsi="Times New Roman" w:cs="Times New Roman" w:hint="eastAsia"/>
          <w:b/>
          <w:szCs w:val="24"/>
          <w:lang w:eastAsia="zh-HK"/>
        </w:rPr>
        <w:t>」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的簡略建議</w:t>
      </w:r>
    </w:p>
    <w:p w14:paraId="3158128F" w14:textId="77777777" w:rsidR="005F2E70" w:rsidRDefault="00DF5905" w:rsidP="005F2E70">
      <w:pPr>
        <w:widowControl/>
        <w:ind w:firstLine="360"/>
        <w:rPr>
          <w:rFonts w:ascii="Times New Roman" w:eastAsia="等线" w:hAnsi="Times New Roman" w:cs="Times New Roman"/>
          <w:szCs w:val="24"/>
          <w:lang w:eastAsia="zh-CN"/>
        </w:rPr>
      </w:pPr>
      <w:bookmarkStart w:id="0" w:name="_Hlk204521294"/>
      <w:r w:rsidRPr="00DF5905">
        <w:rPr>
          <w:rFonts w:ascii="Times New Roman" w:eastAsia="PMingLiU" w:hAnsi="Times New Roman" w:cs="Times New Roman"/>
          <w:szCs w:val="24"/>
          <w:lang w:eastAsia="zh-HK"/>
        </w:rPr>
        <w:t xml:space="preserve"/>
      </w:r>
    </w:p>
    <w:p w14:paraId="48B92D62" w14:textId="21CC2FF2" w:rsidR="006B71B2" w:rsidRPr="00014113" w:rsidRDefault="00DF5905" w:rsidP="00014113">
      <w:pPr>
        <w:pStyle w:val="a3"/>
        <w:widowControl/>
        <w:numPr>
          <w:ilvl w:val="0"/>
          <w:numId w:val="24"/>
        </w:numPr>
        <w:ind w:leftChars="0"/>
        <w:rPr>
          <w:rFonts w:ascii="Times New Roman" w:eastAsia="等线" w:hAnsi="Times New Roman" w:cs="Times New Roman"/>
          <w:szCs w:val="24"/>
          <w:lang w:eastAsia="zh-CN"/>
        </w:rPr>
      </w:pPr>
      <w:r w:rsidRPr="00014113">
        <w:rPr>
          <w:rFonts w:ascii="Times New Roman" w:eastAsia="PMingLiU" w:hAnsi="Times New Roman" w:cs="Times New Roman"/>
          <w:szCs w:val="24"/>
          <w:lang w:eastAsia="zh-HK"/>
        </w:rPr>
        <w:t xml:space="preserve">以《憲法》和《基本法》為基礎，介紹「一國兩制」的概念和實踐。</w:t>
      </w:r>
      <w:r w:rsidR="00EE1FD0" w:rsidRPr="00014113">
        <w:rPr>
          <w:rFonts w:ascii="Times New Roman" w:eastAsia="等线" w:hAnsi="Times New Roman" w:cs="Times New Roman" w:hint="eastAsia"/>
          <w:szCs w:val="24"/>
          <w:lang w:eastAsia="zh-CN"/>
        </w:rPr>
        <w:t xml:space="preserve"> </w:t>
      </w:r>
      <w:r w:rsidRPr="00014113">
        <w:rPr>
          <w:rFonts w:ascii="Times New Roman" w:eastAsia="PMingLiU" w:hAnsi="Times New Roman" w:cs="Times New Roman"/>
          <w:szCs w:val="24"/>
          <w:lang w:eastAsia="zh-HK"/>
        </w:rPr>
        <w:t xml:space="preserve"/>
      </w:r>
    </w:p>
    <w:p w14:paraId="48B92D62" w14:textId="21CC2FF2" w:rsidR="006B71B2" w:rsidRPr="00014113" w:rsidRDefault="00DF5905" w:rsidP="00014113">
      <w:pPr>
        <w:pStyle w:val="a3"/>
        <w:widowControl/>
        <w:numPr>
          <w:ilvl w:val="0"/>
          <w:numId w:val="24"/>
        </w:numPr>
        <w:ind w:leftChars="0"/>
        <w:rPr>
          <w:rFonts w:ascii="Times New Roman" w:eastAsia="等线" w:hAnsi="Times New Roman" w:cs="Times New Roman"/>
          <w:szCs w:val="24"/>
          <w:lang w:eastAsia="zh-CN"/>
        </w:rPr>
      </w:pPr>
      <w:r w:rsidRPr="00014113">
        <w:rPr>
          <w:rFonts w:ascii="Times New Roman" w:eastAsia="PMingLiU" w:hAnsi="Times New Roman" w:cs="Times New Roman"/>
          <w:szCs w:val="24"/>
          <w:lang w:eastAsia="zh-HK"/>
        </w:rPr>
        <w:t xml:space="preserve">強調國家主權和治權在中國，並解釋香港特別行政區的法律地位。</w:t>
      </w:r>
      <w:r w:rsidR="00EE1FD0" w:rsidRPr="00014113">
        <w:rPr>
          <w:rFonts w:ascii="Times New Roman" w:eastAsia="等线" w:hAnsi="Times New Roman" w:cs="Times New Roman" w:hint="eastAsia"/>
          <w:szCs w:val="24"/>
          <w:lang w:eastAsia="zh-CN"/>
        </w:rPr>
        <w:t xml:space="preserve"> </w:t>
      </w:r>
      <w:r w:rsidRPr="00014113">
        <w:rPr>
          <w:rFonts w:ascii="Times New Roman" w:eastAsia="PMingLiU" w:hAnsi="Times New Roman" w:cs="Times New Roman"/>
          <w:szCs w:val="24"/>
          <w:lang w:eastAsia="zh-HK"/>
        </w:rPr>
        <w:t xml:space="preserve"/>
      </w:r>
    </w:p>
    <w:p w14:paraId="48B92D62" w14:textId="21CC2FF2" w:rsidR="006B71B2" w:rsidRPr="00014113" w:rsidRDefault="00DF5905" w:rsidP="00014113">
      <w:pPr>
        <w:pStyle w:val="a3"/>
        <w:widowControl/>
        <w:numPr>
          <w:ilvl w:val="0"/>
          <w:numId w:val="24"/>
        </w:numPr>
        <w:ind w:leftChars="0"/>
        <w:rPr>
          <w:rFonts w:ascii="Times New Roman" w:eastAsia="等线" w:hAnsi="Times New Roman" w:cs="Times New Roman"/>
          <w:szCs w:val="24"/>
          <w:lang w:eastAsia="zh-CN"/>
        </w:rPr>
      </w:pPr>
      <w:r w:rsidRPr="00014113">
        <w:rPr>
          <w:rFonts w:ascii="Times New Roman" w:eastAsia="PMingLiU" w:hAnsi="Times New Roman" w:cs="Times New Roman"/>
          <w:szCs w:val="24"/>
          <w:lang w:eastAsia="zh-HK"/>
        </w:rPr>
        <w:t xml:space="preserve">通過案例分析，幫助學生理解「一國兩制」的實際運作。</w:t>
      </w:r>
      <w:r w:rsidR="00EE1FD0" w:rsidRPr="00014113">
        <w:rPr>
          <w:rFonts w:ascii="Times New Roman" w:eastAsia="等线" w:hAnsi="Times New Roman" w:cs="Times New Roman" w:hint="eastAsia"/>
          <w:szCs w:val="24"/>
          <w:lang w:eastAsia="zh-CN"/>
        </w:rPr>
        <w:t xml:space="preserve"> </w:t>
      </w:r>
      <w:r w:rsidRPr="00014113">
        <w:rPr>
          <w:rFonts w:ascii="Times New Roman" w:eastAsia="PMingLiU" w:hAnsi="Times New Roman" w:cs="Times New Roman"/>
          <w:szCs w:val="24"/>
          <w:lang w:eastAsia="zh-HK"/>
        </w:rPr>
        <w:t xml:space="preserve"/>
      </w:r>
    </w:p>
    <w:bookmarkEnd w:id="0"/>
    <w:p w14:paraId="5589EC4D" w14:textId="69ED1E88" w:rsidR="00D45A8D" w:rsidRPr="00D45A8D" w:rsidRDefault="00D45A8D">
      <w:pPr>
        <w:widowControl/>
        <w:rPr>
          <w:rFonts w:ascii="Times New Roman" w:eastAsia="等线" w:hAnsi="Times New Roman" w:cs="Times New Roman"/>
          <w:b/>
          <w:szCs w:val="24"/>
          <w:u w:val="thick"/>
          <w:lang w:eastAsia="zh-CN"/>
        </w:rPr>
      </w:pPr>
      <w:r>
        <w:rPr>
          <w:rFonts w:ascii="Times New Roman" w:eastAsia="PMingLiU" w:hAnsi="Times New Roman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844911" w:rsidRDefault="0091560B" w:rsidP="00844911">
      <w:pPr>
        <w:jc w:val="center"/>
        <w:rPr>
          <w:rFonts w:ascii="Times New Roman" w:eastAsia="等线" w:hAnsi="Times New Roman" w:cs="Times New Roman"/>
          <w:b/>
          <w:szCs w:val="24"/>
          <w:u w:val="thick"/>
          <w:lang w:eastAsia="zh-CN"/>
        </w:rPr>
      </w:pPr>
      <w:r w:rsidRPr="0091560B">
        <w:rPr>
          <w:rFonts w:ascii="Times New Roman" w:eastAsia="PMingLiU" w:hAnsi="Times New Roman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91560B">
        <w:rPr>
          <w:rFonts w:ascii="Times New Roman" w:eastAsia="PMingLiU" w:hAnsi="Times New Roman" w:cs="Times New Roman" w:hint="eastAsia"/>
          <w:b/>
          <w:szCs w:val="24"/>
          <w:u w:val="thick"/>
        </w:rPr>
        <w:t>：</w:t>
      </w:r>
      <w:r w:rsidR="00844911" w:rsidRPr="00844911">
        <w:rPr>
          <w:rFonts w:ascii="Times New Roman" w:eastAsia="PMingLiU" w:hAnsi="Times New Roman" w:cs="Times New Roman"/>
          <w:b/>
          <w:szCs w:val="24"/>
          <w:u w:val="thick"/>
          <w:lang w:eastAsia="zh-HK"/>
        </w:rPr>
        <w:t xml:space="preserve">認識《憲法》和《基本法》</w:t>
      </w:r>
    </w:p>
    <w:p w14:paraId="57CF285B" w14:textId="77777777" w:rsidR="0091560B" w:rsidRDefault="0091560B" w:rsidP="0091560B">
      <w:pPr>
        <w:jc w:val="center"/>
        <w:rPr>
          <w:rFonts w:ascii="Times New Roman" w:eastAsia="PMingLiU" w:hAnsi="Times New Roman" w:cs="Times New Roman"/>
          <w:b/>
          <w:szCs w:val="24"/>
        </w:rPr>
      </w:pPr>
    </w:p>
    <w:p w14:paraId="414C081F" w14:textId="77777777" w:rsidR="00900F11" w:rsidRDefault="00900F11" w:rsidP="00900F11">
      <w:pPr>
        <w:pStyle w:val="a3"/>
        <w:numPr>
          <w:ilvl w:val="0"/>
          <w:numId w:val="8"/>
        </w:numPr>
        <w:ind w:leftChars="0"/>
        <w:rPr>
          <w:rFonts w:ascii="Times New Roman" w:eastAsia="PMingLiU" w:hAnsi="Times New Roman" w:cs="Times New Roman"/>
          <w:b/>
          <w:szCs w:val="24"/>
        </w:rPr>
      </w:pPr>
      <w:r>
        <w:rPr>
          <w:rFonts w:ascii="Times New Roman" w:eastAsia="PMingLiU" w:hAnsi="Times New Roman" w:cs="Times New Roman" w:hint="eastAsia"/>
          <w:b/>
          <w:szCs w:val="24"/>
        </w:rPr>
        <w:t xml:space="preserve"> </w:t>
      </w:r>
      <w:r w:rsidR="00E74FA3">
        <w:rPr>
          <w:rFonts w:ascii="Times New Roman" w:eastAsia="PMingLiU" w:hAnsi="Times New Roman" w:cs="Times New Roman" w:hint="eastAsia"/>
          <w:b/>
          <w:szCs w:val="24"/>
          <w:lang w:eastAsia="zh-HK"/>
        </w:rPr>
        <w:t>細閱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以下資料</w:t>
      </w:r>
      <w:r>
        <w:rPr>
          <w:rFonts w:ascii="Times New Roman" w:eastAsia="PMingLiU" w:hAnsi="Times New Roman" w:cs="Times New Roman" w:hint="eastAsia"/>
          <w:b/>
          <w:szCs w:val="24"/>
        </w:rPr>
        <w:t>，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Default="00900F11" w:rsidP="00900F11">
      <w:pPr>
        <w:rPr>
          <w:rFonts w:ascii="Times New Roman" w:eastAsia="等线" w:hAnsi="Times New Roman" w:cs="Times New Roman"/>
          <w:b/>
          <w:szCs w:val="24"/>
        </w:rPr>
      </w:pPr>
    </w:p>
    <w:p w14:paraId="3BD6D656" w14:textId="77777777" w:rsidR="00F22374" w:rsidRDefault="00C82443" w:rsidP="00E0128C">
      <w:pPr>
        <w:rPr>
          <w:rFonts w:ascii="Times New Roman" w:eastAsia="等线" w:hAnsi="Times New Roman" w:cs="Times New Roman"/>
          <w:b/>
          <w:szCs w:val="24"/>
          <w:lang w:eastAsia="zh-CN"/>
        </w:rPr>
      </w:pPr>
      <w:r w:rsidRPr="00C82443">
        <w:rPr>
          <w:rFonts w:ascii="Times New Roman" w:eastAsia="等线" w:hAnsi="Times New Roman" w:cs="Times New Roman"/>
          <w:b/>
          <w:szCs w:val="24"/>
          <w:lang w:eastAsia="zh-CN"/>
        </w:rPr>
        <w:t xml:space="preserve"/>
      </w:r>
    </w:p>
    <w:p w14:paraId="5E16C1F4" w14:textId="37470D52" w:rsidR="00C82443" w:rsidRPr="00C82443" w:rsidRDefault="00C82443" w:rsidP="00E0128C">
      <w:pPr>
        <w:rPr>
          <w:rFonts w:ascii="Times New Roman" w:eastAsia="等线" w:hAnsi="Times New Roman" w:cs="Times New Roman"/>
          <w:b/>
          <w:szCs w:val="24"/>
          <w:lang w:eastAsia="zh-CN"/>
        </w:rPr>
      </w:pPr>
      <w:r w:rsidRPr="00C82443">
        <w:rPr>
          <w:rFonts w:ascii="Times New Roman" w:eastAsia="等线" w:hAnsi="Times New Roman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r w:rsidRPr="00C82443"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以《憲法》和《基本法》為基礎，介紹「一國兩制」的概念和實踐</w:t>
                              <w:br/>
                              <w:t xml:space="preserve">测试片段1</w:t>
                              <w:br/>
                              <w:t xml:space="preserve">测试片段2</w:t>
                              <w:br/>
                              <w:t xml:space="preserve">测试片段3</w:t>
                            </w:r>
                            <w:r w:rsidRPr="00C82443">
                              <w:rPr>
                                <w:rFonts w:ascii="Times New Roman" w:eastAsia="等线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</w:pPr>
                      <w:r w:rsidRPr="00C82443"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  <w:t xml:space="preserve">以《憲法》和《基本法》為基礎，介紹「一國兩制」的概念和實踐</w:t>
                        <w:br/>
                        <w:t xml:space="preserve">测试片段1</w:t>
                        <w:br/>
                        <w:t xml:space="preserve">测试片段2</w:t>
                        <w:br/>
                        <w:t xml:space="preserve">测试片段3</w:t>
                      </w:r>
                      <w:r w:rsidRPr="00C82443">
                        <w:rPr>
                          <w:rFonts w:ascii="Times New Roman" w:eastAsia="等线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82443">
        <w:rPr>
          <w:rFonts w:ascii="Times New Roman" w:eastAsia="等线" w:hAnsi="Times New Roman" w:cs="Times New Roman"/>
          <w:b/>
          <w:szCs w:val="24"/>
          <w:lang w:eastAsia="zh-CN"/>
        </w:rPr>
        <w:t xml:space="preserve"/>
      </w:r>
    </w:p>
    <w:p w14:paraId="5E16C1F4" w14:textId="37470D52" w:rsidR="00C82443" w:rsidRPr="00C82443" w:rsidRDefault="00C82443" w:rsidP="00E0128C">
      <w:pPr>
        <w:rPr>
          <w:rFonts w:ascii="Times New Roman" w:eastAsia="等线" w:hAnsi="Times New Roman" w:cs="Times New Roman"/>
          <w:b/>
          <w:szCs w:val="24"/>
          <w:lang w:eastAsia="zh-CN"/>
        </w:rPr>
      </w:pPr>
      <w:r w:rsidRPr="00C82443">
        <w:rPr>
          <w:rFonts w:ascii="Times New Roman" w:eastAsia="等线" w:hAnsi="Times New Roman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r w:rsidRPr="00C82443"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強調國家主權和治權在中國，並解釋香港特別行政區的法律地位。</w:t>
                            </w:r>
                            <w:r w:rsidRPr="00C82443">
                              <w:rPr>
                                <w:rFonts w:ascii="Times New Roman" w:eastAsia="等线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</w:pPr>
                      <w:r w:rsidRPr="00C82443"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  <w:t xml:space="preserve">強調國家主權和治權在中國，並解釋香港特別行政區的法律地位。</w:t>
                      </w:r>
                      <w:r w:rsidRPr="00C82443">
                        <w:rPr>
                          <w:rFonts w:ascii="Times New Roman" w:eastAsia="等线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82443">
        <w:rPr>
          <w:rFonts w:ascii="Times New Roman" w:eastAsia="等线" w:hAnsi="Times New Roman" w:cs="Times New Roman"/>
          <w:b/>
          <w:szCs w:val="24"/>
          <w:lang w:eastAsia="zh-CN"/>
        </w:rPr>
        <w:t xml:space="preserve"/>
      </w:r>
    </w:p>
    <w:p w14:paraId="5E16C1F4" w14:textId="37470D52" w:rsidR="00C82443" w:rsidRPr="00C82443" w:rsidRDefault="00C82443" w:rsidP="00E0128C">
      <w:pPr>
        <w:rPr>
          <w:rFonts w:ascii="Times New Roman" w:eastAsia="等线" w:hAnsi="Times New Roman" w:cs="Times New Roman"/>
          <w:b/>
          <w:szCs w:val="24"/>
          <w:lang w:eastAsia="zh-CN"/>
        </w:rPr>
      </w:pPr>
      <w:r w:rsidRPr="00C82443">
        <w:rPr>
          <w:rFonts w:ascii="Times New Roman" w:eastAsia="等线" w:hAnsi="Times New Roman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r w:rsidRPr="00C82443">
                              <w:rPr>
                                <w:rFonts w:ascii="Times New Roman" w:eastAsia="等线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通過案例分析，幫助學生理解「一國兩制」的實際運作。</w:t>
                            </w:r>
                            <w:r w:rsidRPr="00C82443">
                              <w:rPr>
                                <w:rFonts w:ascii="Times New Roman" w:eastAsia="等线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</w:pPr>
                      <w:r w:rsidRPr="00C82443">
                        <w:rPr>
                          <w:rFonts w:ascii="Times New Roman" w:eastAsia="等线" w:hAnsi="Times New Roman" w:cs="Times New Roman"/>
                          <w:b/>
                          <w:szCs w:val="24"/>
                          <w:lang w:eastAsia="zh-CN"/>
                        </w:rPr>
                        <w:t xml:space="preserve">通過案例分析，幫助學生理解「一國兩制」的實際運作。</w:t>
                      </w:r>
                      <w:r w:rsidRPr="00C82443">
                        <w:rPr>
                          <w:rFonts w:ascii="Times New Roman" w:eastAsia="等线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82443">
        <w:rPr>
          <w:rFonts w:ascii="Times New Roman" w:eastAsia="等线" w:hAnsi="Times New Roman" w:cs="Times New Roman"/>
          <w:b/>
          <w:szCs w:val="24"/>
          <w:lang w:eastAsia="zh-CN"/>
        </w:rPr>
        <w:t xml:space="preserve"/>
      </w:r>
    </w:p>
    <w:p w14:paraId="24102AD0" w14:textId="77777777" w:rsidR="000F765F" w:rsidRDefault="000F765F">
      <w:pPr>
        <w:widowControl/>
        <w:rPr>
          <w:rFonts w:ascii="Times New Roman" w:eastAsia="PMingLiU" w:hAnsi="Times New Roman" w:cs="Times New Roman"/>
          <w:szCs w:val="24"/>
          <w:lang w:eastAsia="zh-HK"/>
        </w:rPr>
      </w:pPr>
      <w:r>
        <w:rPr>
          <w:rFonts w:ascii="Times New Roman" w:eastAsia="PMingLiU" w:hAnsi="Times New Roman" w:cs="Times New Roman"/>
          <w:szCs w:val="24"/>
          <w:lang w:eastAsia="zh-HK"/>
        </w:rPr>
        <w:br w:type="page"/>
      </w:r>
    </w:p>
    <w:p w14:paraId="5B445C7A" w14:textId="00E31E5B" w:rsidR="00D673DB" w:rsidRDefault="0091560B" w:rsidP="003736E5">
      <w:pPr>
        <w:widowControl/>
        <w:rPr>
          <w:rFonts w:ascii="Times New Roman" w:eastAsia="PMingLiU" w:hAnsi="Times New Roman" w:cs="Times New Roman"/>
          <w:szCs w:val="24"/>
          <w:lang w:eastAsia="zh-HK"/>
        </w:rPr>
      </w:pPr>
      <w:r>
        <w:rPr>
          <w:rFonts w:ascii="Times New Roman" w:eastAsia="PMingLiU" w:hAnsi="Times New Roman" w:cs="Times New Roman" w:hint="eastAsia"/>
          <w:szCs w:val="24"/>
          <w:lang w:eastAsia="zh-HK"/>
        </w:rPr>
        <w:lastRenderedPageBreak/>
        <w:t>問題</w:t>
      </w:r>
      <w:r>
        <w:rPr>
          <w:rFonts w:ascii="Times New Roman" w:eastAsia="PMingLiU" w:hAnsi="Times New Roman" w:cs="Times New Roman" w:hint="eastAsia"/>
          <w:szCs w:val="24"/>
        </w:rPr>
        <w:t>：</w:t>
      </w:r>
    </w:p>
    <w:p w14:paraId="441B48AA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65BF68B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1. 「一國兩制」內的「兩制」是指哪兩種制度？</w:t>
      </w:r>
    </w:p>
    <w:p w14:paraId="7B210ED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A. 社會主義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B. 資本主義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C. 封建主義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D. 民主主義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4DB1A47E" w14:textId="77777777" w:rsidR="004F5230" w:rsidRPr="004F5230" w:rsidRDefault="004F5230" w:rsidP="004F5230">
      <w:pPr>
        <w:rPr>
          <w:rFonts w:ascii="Times New Roman" w:eastAsia="PMingLiU" w:hAnsi="Times New Roman" w:cs="Times New Roman" w:hint="eastAsia"/>
          <w:szCs w:val="24"/>
        </w:rPr>
      </w:pPr>
      <w:r w:rsidRPr="004F5230">
        <w:rPr>
          <w:rFonts w:ascii="Times New Roman" w:eastAsia="PMingLiU" w:hAnsi="Times New Roman" w:cs="Times New Roman" w:hint="eastAsia"/>
          <w:szCs w:val="24"/>
        </w:rPr>
        <w:t>正确答案：</w:t>
      </w:r>
      <w:r w:rsidRPr="004F5230">
        <w:rPr>
          <w:rFonts w:ascii="Times New Roman" w:eastAsia="PMingLiU" w:hAnsi="Times New Roman" w:cs="Times New Roman" w:hint="eastAsia"/>
          <w:szCs w:val="24"/>
        </w:rPr>
        <w:t xml:space="preserve">A</w:t>
      </w:r>
      <w:r w:rsidRPr="004F5230">
        <w:rPr>
          <w:rFonts w:ascii="Times New Roman" w:eastAsia="PMingLiU" w:hAnsi="Times New Roman" w:cs="Times New Roman" w:hint="eastAsia"/>
          <w:szCs w:val="24"/>
        </w:rPr>
        <w:t>、</w:t>
      </w:r>
      <w:r w:rsidRPr="004F5230">
        <w:rPr>
          <w:rFonts w:ascii="Times New Roman" w:eastAsia="PMingLiU" w:hAnsi="Times New Roman" w:cs="Times New Roman" w:hint="eastAsia"/>
          <w:szCs w:val="24"/>
        </w:rPr>
        <w:t xml:space="preserve">B</w:t>
      </w:r>
    </w:p>
    <w:p w14:paraId="7C33EEF6" w14:textId="33004B1E" w:rsidR="00A97668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65BF68B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2. 香港特別行政區直轄於甚麼機構？</w:t>
      </w:r>
    </w:p>
    <w:p w14:paraId="7B210ED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A. 全國人民代表大會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B. 中央人民政府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C. 香港特別行政區立法會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4DB1A47E" w14:textId="77777777" w:rsidR="004F5230" w:rsidRPr="004F5230" w:rsidRDefault="004F5230" w:rsidP="004F5230">
      <w:pPr>
        <w:rPr>
          <w:rFonts w:ascii="Times New Roman" w:eastAsia="PMingLiU" w:hAnsi="Times New Roman" w:cs="Times New Roman" w:hint="eastAsia"/>
          <w:szCs w:val="24"/>
        </w:rPr>
      </w:pPr>
      <w:r w:rsidRPr="004F5230">
        <w:rPr>
          <w:rFonts w:ascii="Times New Roman" w:eastAsia="PMingLiU" w:hAnsi="Times New Roman" w:cs="Times New Roman" w:hint="eastAsia"/>
          <w:szCs w:val="24"/>
        </w:rPr>
        <w:t>正确答案：</w:t>
      </w:r>
      <w:r w:rsidRPr="004F5230">
        <w:rPr>
          <w:rFonts w:ascii="Times New Roman" w:eastAsia="PMingLiU" w:hAnsi="Times New Roman" w:cs="Times New Roman" w:hint="eastAsia"/>
          <w:szCs w:val="24"/>
        </w:rPr>
        <w:t xml:space="preserve">B</w:t>
      </w:r>
    </w:p>
    <w:p w14:paraId="7C33EEF6" w14:textId="33004B1E" w:rsidR="00A97668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65BF68B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3. 香港特別行政區有哪些事務是由中央人民政府負責管理？</w:t>
      </w:r>
    </w:p>
    <w:p w14:paraId="7B210ED7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A. 外交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B. 財政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C. 防務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3E43508E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>    - D. 司法</w:t>
      </w:r>
    </w:p>
    <w:p w14:paraId="37763A91" w14:textId="77777777" w:rsidR="004F5230" w:rsidRPr="004F5230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4DB1A47E" w14:textId="77777777" w:rsidR="004F5230" w:rsidRPr="004F5230" w:rsidRDefault="004F5230" w:rsidP="004F5230">
      <w:pPr>
        <w:rPr>
          <w:rFonts w:ascii="Times New Roman" w:eastAsia="PMingLiU" w:hAnsi="Times New Roman" w:cs="Times New Roman" w:hint="eastAsia"/>
          <w:szCs w:val="24"/>
        </w:rPr>
      </w:pPr>
      <w:r w:rsidRPr="004F5230">
        <w:rPr>
          <w:rFonts w:ascii="Times New Roman" w:eastAsia="PMingLiU" w:hAnsi="Times New Roman" w:cs="Times New Roman" w:hint="eastAsia"/>
          <w:szCs w:val="24"/>
        </w:rPr>
        <w:t>正确答案：</w:t>
      </w:r>
      <w:r w:rsidRPr="004F5230">
        <w:rPr>
          <w:rFonts w:ascii="Times New Roman" w:eastAsia="PMingLiU" w:hAnsi="Times New Roman" w:cs="Times New Roman" w:hint="eastAsia"/>
          <w:szCs w:val="24"/>
        </w:rPr>
        <w:t xml:space="preserve">A</w:t>
      </w:r>
      <w:r w:rsidRPr="004F5230">
        <w:rPr>
          <w:rFonts w:ascii="Times New Roman" w:eastAsia="PMingLiU" w:hAnsi="Times New Roman" w:cs="Times New Roman" w:hint="eastAsia"/>
          <w:szCs w:val="24"/>
        </w:rPr>
        <w:t>、</w:t>
      </w:r>
      <w:r w:rsidRPr="004F5230">
        <w:rPr>
          <w:rFonts w:ascii="Times New Roman" w:eastAsia="PMingLiU" w:hAnsi="Times New Roman" w:cs="Times New Roman" w:hint="eastAsia"/>
          <w:szCs w:val="24"/>
        </w:rPr>
        <w:t xml:space="preserve">C</w:t>
      </w:r>
    </w:p>
    <w:p w14:paraId="7C33EEF6" w14:textId="33004B1E" w:rsidR="00A97668" w:rsidRDefault="004F5230" w:rsidP="004F5230">
      <w:pPr>
        <w:rPr>
          <w:rFonts w:ascii="Times New Roman" w:eastAsia="PMingLiU" w:hAnsi="Times New Roman" w:cs="Times New Roman"/>
          <w:szCs w:val="24"/>
        </w:rPr>
      </w:pPr>
      <w:r w:rsidRPr="004F5230">
        <w:rPr>
          <w:rFonts w:ascii="Times New Roman" w:eastAsia="PMingLiU" w:hAnsi="Times New Roman" w:cs="Times New Roman"/>
          <w:szCs w:val="24"/>
        </w:rPr>
        <w:t xml:space="preserve"/>
      </w:r>
    </w:p>
    <w:p w14:paraId="689C895D" w14:textId="09DC4AE7" w:rsidR="00D673DB" w:rsidRDefault="00737FDC" w:rsidP="00D673DB">
      <w:pPr>
        <w:pStyle w:val="a3"/>
        <w:numPr>
          <w:ilvl w:val="0"/>
          <w:numId w:val="13"/>
        </w:numPr>
        <w:ind w:leftChars="0"/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 w:hint="eastAsia"/>
          <w:szCs w:val="24"/>
          <w:lang w:eastAsia="zh-HK"/>
        </w:rPr>
        <w:t>參考各</w:t>
      </w:r>
      <w:r w:rsidR="00A97668">
        <w:rPr>
          <w:rFonts w:ascii="Times New Roman" w:eastAsia="PMingLiU" w:hAnsi="Times New Roman" w:cs="Times New Roman" w:hint="eastAsia"/>
          <w:szCs w:val="24"/>
          <w:lang w:eastAsia="zh-HK"/>
        </w:rPr>
        <w:t>項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資料</w:t>
      </w:r>
      <w:r>
        <w:rPr>
          <w:rFonts w:ascii="Times New Roman" w:eastAsia="PMingLiU" w:hAnsi="Times New Roman" w:cs="Times New Roman" w:hint="eastAsia"/>
          <w:szCs w:val="24"/>
        </w:rPr>
        <w:t>，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並就你所知</w:t>
      </w:r>
      <w:r>
        <w:rPr>
          <w:rFonts w:ascii="Times New Roman" w:eastAsia="PMingLiU" w:hAnsi="Times New Roman" w:cs="Times New Roman" w:hint="eastAsia"/>
          <w:szCs w:val="24"/>
        </w:rPr>
        <w:t>，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解釋</w:t>
      </w:r>
      <w:r>
        <w:rPr>
          <w:rFonts w:ascii="Times New Roman" w:eastAsia="PMingLiU" w:hAnsi="Times New Roman" w:cs="Times New Roman" w:hint="eastAsia"/>
          <w:szCs w:val="24"/>
        </w:rPr>
        <w:t>《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憲法</w:t>
      </w:r>
      <w:r>
        <w:rPr>
          <w:rFonts w:ascii="Times New Roman" w:eastAsia="PMingLiU" w:hAnsi="Times New Roman" w:cs="Times New Roman" w:hint="eastAsia"/>
          <w:szCs w:val="24"/>
        </w:rPr>
        <w:t>》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適用於香港特別行政區的原因</w:t>
      </w:r>
      <w:r>
        <w:rPr>
          <w:rFonts w:ascii="Times New Roman" w:eastAsia="PMingLiU" w:hAnsi="Times New Roman" w:cs="Times New Roman" w:hint="eastAsia"/>
          <w:szCs w:val="24"/>
        </w:rPr>
        <w:t>。</w:t>
      </w:r>
    </w:p>
    <w:p w14:paraId="584E94D8" w14:textId="77777777" w:rsidR="00737FDC" w:rsidRPr="00673678" w:rsidRDefault="00737FDC" w:rsidP="00737FDC">
      <w:pPr>
        <w:pStyle w:val="a3"/>
        <w:ind w:leftChars="0" w:left="360"/>
        <w:rPr>
          <w:rFonts w:ascii="Times New Roman" w:eastAsia="PMingLiU" w:hAnsi="Times New Roman" w:cs="Times New Roman"/>
          <w:szCs w:val="24"/>
          <w:lang w:eastAsia="zh-HK"/>
        </w:rPr>
      </w:pPr>
    </w:p>
    <w:p w14:paraId="59B0F710" w14:textId="77777777" w:rsidR="00737FDC" w:rsidRPr="00737FDC" w:rsidRDefault="00737FDC" w:rsidP="00737FDC">
      <w:pPr>
        <w:pStyle w:val="a3"/>
        <w:ind w:leftChars="0" w:left="360"/>
        <w:rPr>
          <w:rFonts w:ascii="Times New Roman" w:eastAsia="PMingLiU" w:hAnsi="Times New Roman" w:cs="Times New Roman"/>
          <w:color w:val="FF0000"/>
          <w:sz w:val="22"/>
          <w:lang w:eastAsia="zh-HK"/>
        </w:rPr>
      </w:pPr>
      <w:r w:rsidRPr="00737FDC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參考答案</w:t>
      </w:r>
      <w:r w:rsidRPr="00737FDC">
        <w:rPr>
          <w:rFonts w:ascii="Times New Roman" w:eastAsia="PMingLiU" w:hAnsi="Times New Roman" w:cs="Times New Roman" w:hint="eastAsia"/>
          <w:color w:val="FF0000"/>
          <w:sz w:val="22"/>
        </w:rPr>
        <w:t>：</w:t>
      </w:r>
    </w:p>
    <w:p w14:paraId="7502FD6C" w14:textId="77777777" w:rsidR="009F3EB3" w:rsidRDefault="00737FDC" w:rsidP="009F3EB3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737FDC">
        <w:rPr>
          <w:rFonts w:ascii="Times New Roman" w:eastAsia="PMingLiU" w:hAnsi="Times New Roman" w:cs="Times New Roman" w:hint="eastAsia"/>
          <w:color w:val="FF0000"/>
          <w:sz w:val="22"/>
        </w:rPr>
        <w:t>一個國家，一個主權，一部《憲法》，是各國的通例。</w:t>
      </w:r>
    </w:p>
    <w:p w14:paraId="0EC1058F" w14:textId="77777777" w:rsidR="00737FDC" w:rsidRPr="009F3EB3" w:rsidRDefault="009F3EB3" w:rsidP="009F3EB3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從國際公法看，當某個地方屬於一個國家時，該國的憲法必然適用於這個地方。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國家的《憲法》適用於全國，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而</w:t>
      </w:r>
      <w:r w:rsidR="00737FDC" w:rsidRPr="009F3EB3">
        <w:rPr>
          <w:rFonts w:ascii="Times New Roman" w:eastAsia="PMingLiU" w:hAnsi="Times New Roman" w:cs="Times New Roman" w:hint="eastAsia"/>
          <w:color w:val="FF0000"/>
          <w:sz w:val="22"/>
        </w:rPr>
        <w:t>香港特別行政區是國家的一部分，所以國家《憲法》就是香港特</w:t>
      </w:r>
      <w:r w:rsidRPr="009F3EB3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別行政</w:t>
      </w:r>
      <w:r w:rsidR="00737FDC" w:rsidRPr="009F3EB3">
        <w:rPr>
          <w:rFonts w:ascii="Times New Roman" w:eastAsia="PMingLiU" w:hAnsi="Times New Roman" w:cs="Times New Roman" w:hint="eastAsia"/>
          <w:color w:val="FF0000"/>
          <w:sz w:val="22"/>
        </w:rPr>
        <w:t>區的《憲法》。</w:t>
      </w:r>
    </w:p>
    <w:p w14:paraId="1DFEF307" w14:textId="77777777" w:rsidR="00737FDC" w:rsidRDefault="009F3EB3" w:rsidP="009F3EB3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從憲法學看，憲法也是現代國家的法律和制度淵源。香港特別行政區的產生，便是源自於國家《憲法》第三十一條。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因此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《基本法》的全名為《中華人民共和國香港特別行政區基本法》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。</w:t>
      </w:r>
    </w:p>
    <w:p w14:paraId="58BE103C" w14:textId="77777777" w:rsidR="009F3EB3" w:rsidRPr="00314D51" w:rsidRDefault="009F3EB3" w:rsidP="00314D51">
      <w:pPr>
        <w:pStyle w:val="a3"/>
        <w:numPr>
          <w:ilvl w:val="0"/>
          <w:numId w:val="14"/>
        </w:numPr>
        <w:ind w:leftChars="0"/>
        <w:rPr>
          <w:rFonts w:ascii="Times New Roman" w:eastAsia="PMingLiU" w:hAnsi="Times New Roman" w:cs="Times New Roman"/>
          <w:color w:val="FF0000"/>
          <w:sz w:val="22"/>
        </w:rPr>
      </w:pPr>
      <w:r w:rsidRPr="00314D51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綜合以上各點</w:t>
      </w:r>
      <w:r w:rsidRPr="00314D51"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314D51" w:rsidRPr="00314D51">
        <w:rPr>
          <w:rFonts w:ascii="Times New Roman" w:eastAsia="PMingLiU" w:hAnsi="Times New Roman" w:cs="Times New Roman" w:hint="eastAsia"/>
          <w:color w:val="FF0000"/>
          <w:sz w:val="22"/>
        </w:rPr>
        <w:t>香港回歸後特別行政區的憲制秩序</w:t>
      </w:r>
      <w:r w:rsidR="001B1AD4"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314D51" w:rsidRPr="00314D51">
        <w:rPr>
          <w:rFonts w:ascii="Times New Roman" w:eastAsia="PMingLiU" w:hAnsi="Times New Roman" w:cs="Times New Roman" w:hint="eastAsia"/>
          <w:color w:val="FF0000"/>
          <w:sz w:val="22"/>
        </w:rPr>
        <w:t>必然是以國家《憲法》和《基本法》為基礎和根基。</w:t>
      </w:r>
    </w:p>
    <w:p w14:paraId="0E81AC96" w14:textId="77777777" w:rsidR="009F3EB3" w:rsidRPr="009F3EB3" w:rsidRDefault="009F3EB3" w:rsidP="009F3EB3">
      <w:pPr>
        <w:pStyle w:val="a3"/>
        <w:ind w:leftChars="0" w:left="877"/>
        <w:jc w:val="both"/>
        <w:rPr>
          <w:rFonts w:ascii="Times New Roman" w:eastAsia="PMingLiU" w:hAnsi="Times New Roman" w:cs="Times New Roman"/>
          <w:color w:val="FF0000"/>
          <w:sz w:val="22"/>
        </w:rPr>
      </w:pPr>
    </w:p>
    <w:p w14:paraId="1FC6A15A" w14:textId="162CEF69" w:rsidR="002537A2" w:rsidRPr="00737FDC" w:rsidRDefault="00737FDC" w:rsidP="00900F11">
      <w:pPr>
        <w:pStyle w:val="a3"/>
        <w:numPr>
          <w:ilvl w:val="0"/>
          <w:numId w:val="13"/>
        </w:numPr>
        <w:ind w:leftChars="0"/>
        <w:rPr>
          <w:rFonts w:ascii="Times New Roman" w:eastAsia="PMingLiU" w:hAnsi="Times New Roman" w:cs="Times New Roman"/>
          <w:szCs w:val="24"/>
        </w:rPr>
      </w:pP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參考各</w:t>
      </w:r>
      <w:r w:rsidR="00283FC7">
        <w:rPr>
          <w:rFonts w:ascii="Times New Roman" w:eastAsia="PMingLiU" w:hAnsi="Times New Roman" w:cs="Times New Roman" w:hint="eastAsia"/>
          <w:szCs w:val="24"/>
          <w:lang w:eastAsia="zh-HK"/>
        </w:rPr>
        <w:t>項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資料</w:t>
      </w:r>
      <w:r w:rsidRPr="00737FDC">
        <w:rPr>
          <w:rFonts w:ascii="Times New Roman" w:eastAsia="PMingLiU" w:hAnsi="Times New Roman" w:cs="Times New Roman" w:hint="eastAsia"/>
          <w:szCs w:val="24"/>
        </w:rPr>
        <w:t>，</w:t>
      </w:r>
      <w:r>
        <w:rPr>
          <w:rFonts w:ascii="Times New Roman" w:eastAsia="PMingLiU" w:hAnsi="Times New Roman" w:cs="Times New Roman" w:hint="eastAsia"/>
          <w:szCs w:val="24"/>
          <w:lang w:eastAsia="zh-HK"/>
        </w:rPr>
        <w:t>並就你所知</w:t>
      </w:r>
      <w:r>
        <w:rPr>
          <w:rFonts w:ascii="Times New Roman" w:eastAsia="PMingLiU" w:hAnsi="Times New Roman" w:cs="Times New Roman" w:hint="eastAsia"/>
          <w:szCs w:val="24"/>
        </w:rPr>
        <w:t>，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說明</w:t>
      </w:r>
      <w:r w:rsidRPr="00737FDC">
        <w:rPr>
          <w:rFonts w:ascii="Times New Roman" w:eastAsia="PMingLiU" w:hAnsi="Times New Roman" w:cs="Times New Roman" w:hint="eastAsia"/>
          <w:szCs w:val="24"/>
        </w:rPr>
        <w:t>《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憲法</w:t>
      </w:r>
      <w:r w:rsidRPr="00737FDC">
        <w:rPr>
          <w:rFonts w:ascii="Times New Roman" w:eastAsia="PMingLiU" w:hAnsi="Times New Roman" w:cs="Times New Roman" w:hint="eastAsia"/>
          <w:szCs w:val="24"/>
        </w:rPr>
        <w:t>》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和</w:t>
      </w:r>
      <w:r w:rsidRPr="00737FDC">
        <w:rPr>
          <w:rFonts w:ascii="Times New Roman" w:eastAsia="PMingLiU" w:hAnsi="Times New Roman" w:cs="Times New Roman" w:hint="eastAsia"/>
          <w:szCs w:val="24"/>
        </w:rPr>
        <w:t>《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基本法</w:t>
      </w:r>
      <w:r w:rsidRPr="00737FDC">
        <w:rPr>
          <w:rFonts w:ascii="Times New Roman" w:eastAsia="PMingLiU" w:hAnsi="Times New Roman" w:cs="Times New Roman" w:hint="eastAsia"/>
          <w:szCs w:val="24"/>
        </w:rPr>
        <w:t>》</w:t>
      </w:r>
      <w:r w:rsidRPr="00737FDC">
        <w:rPr>
          <w:rFonts w:ascii="Times New Roman" w:eastAsia="PMingLiU" w:hAnsi="Times New Roman" w:cs="Times New Roman" w:hint="eastAsia"/>
          <w:szCs w:val="24"/>
          <w:lang w:eastAsia="zh-HK"/>
        </w:rPr>
        <w:t>的關係</w:t>
      </w:r>
      <w:r w:rsidRPr="00737FDC">
        <w:rPr>
          <w:rFonts w:ascii="Times New Roman" w:eastAsia="PMingLiU" w:hAnsi="Times New Roman" w:cs="Times New Roman" w:hint="eastAsia"/>
          <w:szCs w:val="24"/>
        </w:rPr>
        <w:t>。</w:t>
      </w:r>
    </w:p>
    <w:p w14:paraId="2228CFA4" w14:textId="77777777" w:rsidR="009F3EB3" w:rsidRDefault="009F3EB3" w:rsidP="009F3EB3">
      <w:pPr>
        <w:ind w:left="360"/>
        <w:rPr>
          <w:rFonts w:ascii="Times New Roman" w:eastAsia="PMingLiU" w:hAnsi="Times New Roman" w:cs="Times New Roman"/>
          <w:color w:val="FF0000"/>
          <w:sz w:val="22"/>
          <w:lang w:eastAsia="zh-HK"/>
        </w:rPr>
      </w:pPr>
    </w:p>
    <w:p w14:paraId="12B2872B" w14:textId="77777777" w:rsidR="009F3EB3" w:rsidRPr="009F3EB3" w:rsidRDefault="009F3EB3" w:rsidP="009F3EB3">
      <w:pPr>
        <w:ind w:left="360"/>
        <w:rPr>
          <w:rFonts w:ascii="Times New Roman" w:eastAsia="PMingLiU" w:hAnsi="Times New Roman" w:cs="Times New Roman"/>
          <w:color w:val="FF0000"/>
          <w:sz w:val="22"/>
          <w:lang w:eastAsia="zh-HK"/>
        </w:rPr>
      </w:pPr>
      <w:r w:rsidRPr="009F3EB3">
        <w:rPr>
          <w:rFonts w:ascii="Times New Roman" w:eastAsia="PMingLiU" w:hAnsi="Times New Roman" w:cs="Times New Roman"/>
          <w:color w:val="FF0000"/>
          <w:sz w:val="22"/>
          <w:lang w:eastAsia="zh-HK"/>
        </w:rPr>
        <w:t>參考答案</w:t>
      </w:r>
      <w:r w:rsidRPr="009F3EB3">
        <w:rPr>
          <w:rFonts w:ascii="Times New Roman" w:eastAsia="PMingLiU" w:hAnsi="Times New Roman" w:cs="Times New Roman" w:hint="eastAsia"/>
          <w:color w:val="FF0000"/>
          <w:sz w:val="22"/>
        </w:rPr>
        <w:t>：</w:t>
      </w:r>
    </w:p>
    <w:p w14:paraId="65F84620" w14:textId="77777777" w:rsidR="00381539" w:rsidRPr="00A67D6F" w:rsidRDefault="00A67D6F" w:rsidP="00A67D6F">
      <w:pPr>
        <w:numPr>
          <w:ilvl w:val="0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381539">
        <w:rPr>
          <w:rFonts w:ascii="Times New Roman" w:eastAsia="PMingLiU" w:hAnsi="Times New Roman" w:cs="Times New Roman" w:hint="eastAsia"/>
          <w:color w:val="FF0000"/>
          <w:sz w:val="22"/>
        </w:rPr>
        <w:t>全國人民代表大會根據《憲法》第三十一條和《憲法》第六十二條第十四項決定設立香港特別行政區，並根據《憲法》，制定《基本法》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。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因此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381539" w:rsidRPr="00A67D6F">
        <w:rPr>
          <w:rFonts w:ascii="Times New Roman" w:eastAsia="PMingLiU" w:hAnsi="Times New Roman" w:cs="Times New Roman" w:hint="eastAsia"/>
          <w:color w:val="FF0000"/>
          <w:sz w:val="22"/>
        </w:rPr>
        <w:t>《憲法》是母法，《基本法》是子法。</w:t>
      </w:r>
      <w:r w:rsidR="00381539" w:rsidRPr="00A67D6F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 w:rsidR="00381539" w:rsidRPr="00A67D6F">
        <w:rPr>
          <w:rFonts w:ascii="Times New Roman" w:eastAsia="PMingLiU" w:hAnsi="Times New Roman" w:cs="Times New Roman" w:hint="eastAsia"/>
          <w:color w:val="FF0000"/>
          <w:sz w:val="22"/>
        </w:rPr>
        <w:t>有《憲法》，才有《基本法》。所以，《憲法》是《基本法》的立法依據。</w:t>
      </w:r>
    </w:p>
    <w:p w14:paraId="00A71ABC" w14:textId="77777777" w:rsidR="009F3EB3" w:rsidRDefault="005348DA" w:rsidP="005348DA">
      <w:pPr>
        <w:numPr>
          <w:ilvl w:val="0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5348DA">
        <w:rPr>
          <w:rFonts w:ascii="Times New Roman" w:eastAsia="PMingLiU" w:hAnsi="Times New Roman" w:cs="Times New Roman" w:hint="eastAsia"/>
          <w:color w:val="FF0000"/>
          <w:sz w:val="22"/>
        </w:rPr>
        <w:t>根據《憲法》第三十一條，在香港特別行政區內實行的制度和政策由全國人民代表大會制定的《基本法》所規定。《基本法》序言和第十一條也明確</w:t>
      </w:r>
      <w:r w:rsidR="00283FC7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地</w:t>
      </w:r>
      <w:r w:rsidRPr="005348DA">
        <w:rPr>
          <w:rFonts w:ascii="Times New Roman" w:eastAsia="PMingLiU" w:hAnsi="Times New Roman" w:cs="Times New Roman" w:hint="eastAsia"/>
          <w:color w:val="FF0000"/>
          <w:sz w:val="22"/>
        </w:rPr>
        <w:t>述及其與《憲法》的關係</w:t>
      </w:r>
      <w:r w:rsidR="009F3EB3" w:rsidRPr="009F3EB3">
        <w:rPr>
          <w:rFonts w:ascii="Times New Roman" w:eastAsia="PMingLiU" w:hAnsi="Times New Roman" w:cs="Times New Roman" w:hint="eastAsia"/>
          <w:color w:val="FF0000"/>
          <w:sz w:val="22"/>
        </w:rPr>
        <w:t>。</w:t>
      </w:r>
      <w:r w:rsidR="00E74FA3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相關條文如下</w:t>
      </w:r>
      <w:r w:rsidR="00E74FA3">
        <w:rPr>
          <w:rFonts w:ascii="Times New Roman" w:eastAsia="PMingLiU" w:hAnsi="Times New Roman" w:cs="Times New Roman" w:hint="eastAsia"/>
          <w:color w:val="FF0000"/>
          <w:sz w:val="22"/>
        </w:rPr>
        <w:t>：</w:t>
      </w:r>
    </w:p>
    <w:p w14:paraId="25B9615C" w14:textId="77D2996C" w:rsidR="009C1983" w:rsidRDefault="009C1983" w:rsidP="009C1983">
      <w:pPr>
        <w:numPr>
          <w:ilvl w:val="1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《基本法》序言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：「…</w:t>
      </w:r>
      <w:r w:rsidR="00283FC7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為了維護國家的統一和領土完整，保持香港的繁榮和穩定，並考慮到香港的歷史和現實情況，國家決定，在對香港恢復行使主權時，</w:t>
      </w:r>
      <w:r w:rsidRPr="0026065F">
        <w:rPr>
          <w:rFonts w:ascii="Times New Roman" w:eastAsia="PMingLiU" w:hAnsi="Times New Roman" w:cs="Times New Roman" w:hint="eastAsia"/>
          <w:b/>
          <w:color w:val="FF0000"/>
          <w:sz w:val="22"/>
          <w:u w:val="thick"/>
        </w:rPr>
        <w:t>根據中華人民共和國憲法第三十一條的規定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，設立香港</w:t>
      </w:r>
      <w:r w:rsidR="007C4A6B">
        <w:rPr>
          <w:rFonts w:ascii="Times New Roman" w:eastAsia="PMingLiU" w:hAnsi="Times New Roman" w:cs="Times New Roman" w:hint="eastAsia"/>
          <w:color w:val="FF0000"/>
          <w:sz w:val="22"/>
        </w:rPr>
        <w:t>特別行政區，並按照『一個國家，兩種制度』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的方針，不在香港實行社會主義的制度和政策。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="00283FC7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Pr="0026065F">
        <w:rPr>
          <w:rFonts w:ascii="Times New Roman" w:eastAsia="PMingLiU" w:hAnsi="Times New Roman" w:cs="Times New Roman" w:hint="eastAsia"/>
          <w:b/>
          <w:color w:val="FF0000"/>
          <w:sz w:val="22"/>
          <w:u w:val="thick"/>
        </w:rPr>
        <w:t>根據中華人民共和國憲法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，全國人民代表大會特制定中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lastRenderedPageBreak/>
        <w:t>華人民共和國香港特別行政區基本法，規定香港特別行政區實行的制度，以保障國家對香港的基本方針政策的實施。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」</w:t>
      </w:r>
    </w:p>
    <w:p w14:paraId="53D8CFB4" w14:textId="0156DF20" w:rsidR="009C1983" w:rsidRPr="009F3EB3" w:rsidRDefault="009C1983" w:rsidP="009C1983">
      <w:pPr>
        <w:numPr>
          <w:ilvl w:val="1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>
        <w:rPr>
          <w:rFonts w:ascii="Times New Roman" w:eastAsia="PMingLiU" w:hAnsi="Times New Roman" w:cs="Times New Roman" w:hint="eastAsia"/>
          <w:color w:val="FF0000"/>
          <w:sz w:val="22"/>
        </w:rPr>
        <w:t>《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基本法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》</w:t>
      </w:r>
      <w:r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第十一條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：「</w:t>
      </w:r>
      <w:r w:rsidRPr="0026065F">
        <w:rPr>
          <w:rFonts w:ascii="Times New Roman" w:eastAsia="PMingLiU" w:hAnsi="Times New Roman" w:cs="Times New Roman" w:hint="eastAsia"/>
          <w:b/>
          <w:color w:val="FF0000"/>
          <w:sz w:val="22"/>
          <w:u w:val="thick"/>
        </w:rPr>
        <w:t>根據中華人民共和國憲法第三十一條</w:t>
      </w:r>
      <w:r w:rsidRPr="009C1983">
        <w:rPr>
          <w:rFonts w:ascii="Times New Roman" w:eastAsia="PMingLiU" w:hAnsi="Times New Roman" w:cs="Times New Roman" w:hint="eastAsia"/>
          <w:color w:val="FF0000"/>
          <w:sz w:val="22"/>
        </w:rPr>
        <w:t>，香港特別行政區的制度和政策，包括社會、經濟制度，有關保障居民的基本權利和自由的制度，行政管理、立法和司法方面的制度，以及有關政策，均以本法的規定為依據。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</w:t>
      </w:r>
      <w:r w:rsidR="00283FC7">
        <w:rPr>
          <w:rFonts w:ascii="Times New Roman" w:eastAsia="PMingLiU" w:hAnsi="Times New Roman" w:cs="Times New Roman" w:hint="eastAsia"/>
          <w:color w:val="FF0000"/>
          <w:sz w:val="22"/>
        </w:rPr>
        <w:t xml:space="preserve"> </w:t>
      </w:r>
      <w:r>
        <w:rPr>
          <w:rFonts w:ascii="Times New Roman" w:eastAsia="PMingLiU" w:hAnsi="Times New Roman" w:cs="Times New Roman" w:hint="eastAsia"/>
          <w:color w:val="FF0000"/>
          <w:sz w:val="22"/>
        </w:rPr>
        <w:t>…」</w:t>
      </w:r>
    </w:p>
    <w:p w14:paraId="389AEAD4" w14:textId="358C9B51" w:rsidR="00916476" w:rsidRPr="00A97668" w:rsidRDefault="00314D51" w:rsidP="00A97668">
      <w:pPr>
        <w:numPr>
          <w:ilvl w:val="0"/>
          <w:numId w:val="14"/>
        </w:numPr>
        <w:jc w:val="both"/>
        <w:rPr>
          <w:rFonts w:ascii="Times New Roman" w:eastAsia="PMingLiU" w:hAnsi="Times New Roman" w:cs="Times New Roman"/>
          <w:color w:val="FF0000"/>
          <w:sz w:val="22"/>
        </w:rPr>
      </w:pPr>
      <w:r w:rsidRPr="00314D51">
        <w:rPr>
          <w:rFonts w:ascii="Times New Roman" w:eastAsia="PMingLiU" w:hAnsi="Times New Roman" w:cs="Times New Roman" w:hint="eastAsia"/>
          <w:color w:val="FF0000"/>
          <w:sz w:val="22"/>
        </w:rPr>
        <w:t>綜合以上各點，國家《憲法》就是香港特別行政區《基本法》的憲制基礎</w:t>
      </w:r>
      <w:r w:rsidR="007C4A6B">
        <w:rPr>
          <w:rFonts w:ascii="Times New Roman" w:eastAsia="PMingLiU" w:hAnsi="Times New Roman" w:cs="Times New Roman" w:hint="eastAsia"/>
          <w:color w:val="FF0000"/>
          <w:sz w:val="22"/>
        </w:rPr>
        <w:t>，</w:t>
      </w:r>
      <w:r w:rsidR="007C4A6B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並且</w:t>
      </w:r>
      <w:r w:rsidR="007C4A6B" w:rsidRPr="007C4A6B">
        <w:rPr>
          <w:rFonts w:ascii="Times New Roman" w:eastAsia="PMingLiU" w:hAnsi="Times New Roman" w:cs="Times New Roman" w:hint="eastAsia"/>
          <w:color w:val="FF0000"/>
          <w:sz w:val="22"/>
        </w:rPr>
        <w:t>保障</w:t>
      </w:r>
      <w:r w:rsidR="007C4A6B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了</w:t>
      </w:r>
      <w:r w:rsidR="007C4A6B" w:rsidRPr="007C4A6B">
        <w:rPr>
          <w:rFonts w:ascii="Times New Roman" w:eastAsia="PMingLiU" w:hAnsi="Times New Roman" w:cs="Times New Roman" w:hint="eastAsia"/>
          <w:color w:val="FF0000"/>
          <w:sz w:val="22"/>
        </w:rPr>
        <w:t>「一國兩制」</w:t>
      </w:r>
      <w:r w:rsidR="007C4A6B">
        <w:rPr>
          <w:rFonts w:ascii="Times New Roman" w:eastAsia="PMingLiU" w:hAnsi="Times New Roman" w:cs="Times New Roman" w:hint="eastAsia"/>
          <w:color w:val="FF0000"/>
          <w:sz w:val="22"/>
          <w:lang w:eastAsia="zh-HK"/>
        </w:rPr>
        <w:t>的方針在香港特別行政區的實施</w:t>
      </w:r>
      <w:r w:rsidR="007C4A6B" w:rsidRPr="007C4A6B">
        <w:rPr>
          <w:rFonts w:ascii="Times New Roman" w:eastAsia="PMingLiU" w:hAnsi="Times New Roman" w:cs="Times New Roman" w:hint="eastAsia"/>
          <w:color w:val="FF0000"/>
          <w:sz w:val="22"/>
        </w:rPr>
        <w:t>。</w:t>
      </w:r>
    </w:p>
    <w:p w14:paraId="2A2FA640" w14:textId="77777777" w:rsidR="00B40571" w:rsidRPr="00EC12A8" w:rsidRDefault="00900F11" w:rsidP="00EC12A8">
      <w:pPr>
        <w:pStyle w:val="a3"/>
        <w:numPr>
          <w:ilvl w:val="0"/>
          <w:numId w:val="8"/>
        </w:numPr>
        <w:ind w:leftChars="0"/>
        <w:rPr>
          <w:rFonts w:ascii="Times New Roman" w:eastAsia="PMingLiU" w:hAnsi="Times New Roman" w:cs="Times New Roman"/>
          <w:b/>
          <w:szCs w:val="24"/>
          <w:u w:val="thick"/>
        </w:rPr>
      </w:pP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 xml:space="preserve"> </w:t>
      </w:r>
      <w:r>
        <w:rPr>
          <w:rFonts w:ascii="Times New Roman" w:eastAsia="PMingLiU" w:hAnsi="Times New Roman" w:cs="Times New Roman" w:hint="eastAsia"/>
          <w:b/>
          <w:szCs w:val="24"/>
          <w:lang w:eastAsia="zh-HK"/>
        </w:rPr>
        <w:t>回答</w:t>
      </w:r>
      <w:r w:rsidR="00C61B5B">
        <w:rPr>
          <w:rFonts w:ascii="Times New Roman" w:eastAsia="PMingLiU" w:hAnsi="Times New Roman" w:cs="Times New Roman" w:hint="eastAsia"/>
          <w:b/>
          <w:szCs w:val="24"/>
          <w:lang w:eastAsia="zh-HK"/>
        </w:rPr>
        <w:t>以下</w:t>
      </w:r>
      <w:r w:rsidR="00E3523C">
        <w:rPr>
          <w:rFonts w:ascii="Times New Roman" w:eastAsia="PMingLiU" w:hAnsi="Times New Roman" w:cs="Times New Roman" w:hint="eastAsia"/>
          <w:b/>
          <w:szCs w:val="24"/>
          <w:lang w:eastAsia="zh-HK"/>
        </w:rPr>
        <w:t>選擇題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</w:rPr>
        <w:t>（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作答時可翻閱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</w:rPr>
        <w:t>《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基本法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</w:rPr>
        <w:t>》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以尋</w:t>
      </w:r>
      <w:r w:rsidR="00CB14B2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找</w:t>
      </w:r>
      <w:r w:rsidR="00EC12A8" w:rsidRPr="00CB14B2">
        <w:rPr>
          <w:rFonts w:ascii="Times New Roman" w:eastAsia="PMingLiU" w:hAnsi="Times New Roman" w:cs="Times New Roman" w:hint="eastAsia"/>
          <w:sz w:val="20"/>
          <w:szCs w:val="20"/>
          <w:lang w:eastAsia="zh-HK"/>
        </w:rPr>
        <w:t>正確答案</w:t>
      </w:r>
      <w:r w:rsidR="00EC12A8" w:rsidRPr="00CB14B2">
        <w:rPr>
          <w:rFonts w:ascii="Times New Roman" w:eastAsia="PMingLiU" w:hAnsi="Times New Roman" w:cs="Times New Roman"/>
          <w:sz w:val="20"/>
          <w:szCs w:val="20"/>
        </w:rPr>
        <w:t>）</w:t>
      </w:r>
    </w:p>
    <w:p w14:paraId="0109B9EC" w14:textId="77777777" w:rsidR="00EC12A8" w:rsidRPr="00EC12A8" w:rsidRDefault="00EC12A8" w:rsidP="00EC12A8">
      <w:pPr>
        <w:pStyle w:val="a3"/>
        <w:ind w:leftChars="0" w:left="360"/>
        <w:rPr>
          <w:rFonts w:ascii="Times New Roman" w:eastAsia="PMingLiU" w:hAnsi="Times New Roman" w:cs="Times New Roman"/>
          <w:b/>
          <w:szCs w:val="24"/>
          <w:u w:val="thick"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B40571" w:rsidRPr="00B40571" w14:paraId="7612DFCA" w14:textId="77777777" w:rsidTr="00E74FA3">
        <w:trPr>
          <w:trHeight w:val="8070"/>
        </w:trPr>
        <w:tc>
          <w:tcPr>
            <w:tcW w:w="8364" w:type="dxa"/>
          </w:tcPr>
          <w:p w14:paraId="6D2E4FF3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24BE067B" w14:textId="77777777" w:rsidR="00B40571" w:rsidRPr="00B40571" w:rsidRDefault="00B40571" w:rsidP="00B40571">
            <w:pPr>
              <w:numPr>
                <w:ilvl w:val="0"/>
                <w:numId w:val="6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「一國兩制」內的「兩制」是指哪兩種制度？</w:t>
            </w:r>
          </w:p>
          <w:p w14:paraId="290B5C9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社會主義、資本主義</w:t>
            </w:r>
          </w:p>
          <w:p w14:paraId="33EC311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民主主義、社會主義</w:t>
            </w:r>
          </w:p>
          <w:p w14:paraId="07246BEB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共產主義、資本主義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________</w:t>
            </w:r>
          </w:p>
          <w:p w14:paraId="1B4CD610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6DBCE66C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02E0A96F" w14:textId="77777777" w:rsidR="00B40571" w:rsidRPr="00B40571" w:rsidRDefault="00B40571" w:rsidP="00B40571">
            <w:pPr>
              <w:numPr>
                <w:ilvl w:val="0"/>
                <w:numId w:val="1"/>
              </w:numPr>
              <w:jc w:val="both"/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香港特別行政區直轄於甚麼機構？</w:t>
            </w:r>
          </w:p>
          <w:p w14:paraId="7FD0C5E3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</w:t>
            </w:r>
          </w:p>
          <w:p w14:paraId="07448903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全國人民代表大會常務委員會</w:t>
            </w:r>
          </w:p>
          <w:p w14:paraId="6B48DFB9" w14:textId="77777777" w:rsidR="00B40571" w:rsidRPr="00B40571" w:rsidRDefault="00B40571" w:rsidP="00B40571">
            <w:pPr>
              <w:numPr>
                <w:ilvl w:val="1"/>
                <w:numId w:val="1"/>
              </w:numPr>
              <w:tabs>
                <w:tab w:val="left" w:pos="6263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中央人民政府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________</w:t>
            </w:r>
          </w:p>
          <w:p w14:paraId="65BBBFC7" w14:textId="77777777" w:rsidR="00B40571" w:rsidRPr="00B40571" w:rsidRDefault="00B40571" w:rsidP="00B40571">
            <w:pPr>
              <w:tabs>
                <w:tab w:val="left" w:pos="6263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          </w:t>
            </w:r>
          </w:p>
          <w:p w14:paraId="6EB933FF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520C9D65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香港特別行政區有哪些事務是由中央人民政府負責管理？</w:t>
            </w:r>
          </w:p>
          <w:p w14:paraId="48FF0AED" w14:textId="77777777" w:rsidR="00B40571" w:rsidRPr="00B40571" w:rsidRDefault="00B40571" w:rsidP="00B40571">
            <w:pPr>
              <w:numPr>
                <w:ilvl w:val="1"/>
                <w:numId w:val="2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外交及財政</w:t>
            </w:r>
          </w:p>
          <w:p w14:paraId="7B52FAC3" w14:textId="77777777" w:rsidR="00B40571" w:rsidRPr="00B40571" w:rsidRDefault="00B40571" w:rsidP="00B40571">
            <w:pPr>
              <w:numPr>
                <w:ilvl w:val="1"/>
                <w:numId w:val="2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財政及防務</w:t>
            </w:r>
          </w:p>
          <w:p w14:paraId="396B14C9" w14:textId="77777777" w:rsidR="00B40571" w:rsidRPr="00B40571" w:rsidRDefault="00B40571" w:rsidP="00B40571">
            <w:pPr>
              <w:numPr>
                <w:ilvl w:val="1"/>
                <w:numId w:val="2"/>
              </w:numPr>
              <w:tabs>
                <w:tab w:val="left" w:pos="6750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外交及防務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5C0925EE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6600FD2A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EFD2F11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香港特別行政區行政長官由誰任命？</w:t>
            </w:r>
          </w:p>
          <w:p w14:paraId="62036DD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中央人民政府</w:t>
            </w:r>
          </w:p>
          <w:p w14:paraId="389A1365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中華人民共和國主席</w:t>
            </w:r>
          </w:p>
          <w:p w14:paraId="09E6E34F" w14:textId="77777777" w:rsidR="00B40571" w:rsidRPr="00B40571" w:rsidRDefault="00B40571" w:rsidP="00B40571">
            <w:pPr>
              <w:numPr>
                <w:ilvl w:val="1"/>
                <w:numId w:val="1"/>
              </w:numPr>
              <w:tabs>
                <w:tab w:val="left" w:pos="6708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　　　　　　　　　　　　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79AB0A76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31BD5CFC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8A4FCCC" w14:textId="77777777" w:rsidR="00B40571" w:rsidRPr="00B40571" w:rsidRDefault="00B40571" w:rsidP="00B40571">
            <w:pPr>
              <w:numPr>
                <w:ilvl w:val="0"/>
                <w:numId w:val="1"/>
              </w:numPr>
              <w:jc w:val="both"/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香港特別行政區的政務司司長、財政司司長、律政司司長等主要官員由誰任命？</w:t>
            </w:r>
          </w:p>
          <w:p w14:paraId="7C83025C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由中華人民共和國主席提名，再由中央人民政府任命</w:t>
            </w:r>
          </w:p>
          <w:p w14:paraId="48FE84F9" w14:textId="77777777" w:rsidR="00B40571" w:rsidRPr="00B40571" w:rsidRDefault="00B15F67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szCs w:val="24"/>
              </w:rPr>
              <w:lastRenderedPageBreak/>
              <w:t>由香港特別行政區行政長官提名，再</w:t>
            </w:r>
            <w:r>
              <w:rPr>
                <w:rFonts w:ascii="Times New Roman" w:eastAsia="PMingLiU" w:hAnsi="Times New Roman" w:cs="Times New Roman" w:hint="eastAsia"/>
                <w:szCs w:val="24"/>
                <w:lang w:eastAsia="zh-HK"/>
              </w:rPr>
              <w:t>報</w:t>
            </w:r>
            <w:r w:rsidR="00B40571" w:rsidRPr="00B40571">
              <w:rPr>
                <w:rFonts w:ascii="Times New Roman" w:eastAsia="PMingLiU" w:hAnsi="Times New Roman" w:cs="Times New Roman" w:hint="eastAsia"/>
                <w:szCs w:val="24"/>
              </w:rPr>
              <w:t>請中央人民政府任命</w:t>
            </w:r>
          </w:p>
          <w:p w14:paraId="6740208B" w14:textId="77777777" w:rsidR="00B40571" w:rsidRPr="00B40571" w:rsidRDefault="00B40571" w:rsidP="00B40571">
            <w:pPr>
              <w:numPr>
                <w:ilvl w:val="1"/>
                <w:numId w:val="1"/>
              </w:numPr>
              <w:tabs>
                <w:tab w:val="left" w:pos="6612"/>
              </w:tabs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由香港特別行政區行政長官任命　　　　　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222D5767" w14:textId="77777777" w:rsid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07EDB44" w14:textId="77777777" w:rsidR="00E3523C" w:rsidRPr="00B40571" w:rsidRDefault="00E3523C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5DAE992B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香港特別行政區的法律由下列哪一個機構負責制定？</w:t>
            </w:r>
          </w:p>
          <w:p w14:paraId="0E36DBD1" w14:textId="77777777" w:rsidR="00B40571" w:rsidRPr="00B40571" w:rsidRDefault="00B40571" w:rsidP="00B40571">
            <w:pPr>
              <w:numPr>
                <w:ilvl w:val="1"/>
                <w:numId w:val="3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全國人民代表大會常務委員會</w:t>
            </w:r>
          </w:p>
          <w:p w14:paraId="699BA88E" w14:textId="77777777" w:rsidR="00B40571" w:rsidRPr="00B40571" w:rsidRDefault="00B40571" w:rsidP="00B40571">
            <w:pPr>
              <w:numPr>
                <w:ilvl w:val="1"/>
                <w:numId w:val="3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香港特別行政區行政會議</w:t>
            </w:r>
          </w:p>
          <w:p w14:paraId="139E424E" w14:textId="77777777" w:rsidR="00B40571" w:rsidRPr="00B40571" w:rsidRDefault="00B40571" w:rsidP="00B40571">
            <w:pPr>
              <w:numPr>
                <w:ilvl w:val="1"/>
                <w:numId w:val="3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39626156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香港特別行政區的終審權屬於下列哪一個機構？</w:t>
            </w:r>
          </w:p>
          <w:p w14:paraId="0E3CE029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中華人民共和國最高人民法院</w:t>
            </w:r>
          </w:p>
          <w:p w14:paraId="5070360C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香港特別行政區高等法院</w:t>
            </w:r>
          </w:p>
          <w:p w14:paraId="7BD64A30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香港特別行政區終審法院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66E91FDA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1877D753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88C388F" w14:textId="77777777" w:rsidR="00B40571" w:rsidRPr="00B40571" w:rsidRDefault="00B40571" w:rsidP="00B40571">
            <w:pPr>
              <w:numPr>
                <w:ilvl w:val="0"/>
                <w:numId w:val="1"/>
              </w:numPr>
              <w:jc w:val="both"/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中華人民共和國香港特別行政區護照由下列哪一個機構簽發？</w:t>
            </w:r>
          </w:p>
          <w:p w14:paraId="4662A2A3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中華人民共和國外交部</w:t>
            </w:r>
          </w:p>
          <w:p w14:paraId="51061524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中華人民共和國公安部</w:t>
            </w:r>
          </w:p>
          <w:p w14:paraId="7165DC51" w14:textId="77777777" w:rsidR="00B40571" w:rsidRPr="00B40571" w:rsidRDefault="00B40571" w:rsidP="00B40571">
            <w:pPr>
              <w:numPr>
                <w:ilvl w:val="1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香港特別行政區政府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6BC21240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0F4300C9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1881E947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《基本法》的解釋權屬於下列哪一個機構？</w:t>
            </w:r>
          </w:p>
          <w:p w14:paraId="4ADEFC7E" w14:textId="77777777" w:rsidR="00B40571" w:rsidRPr="00B40571" w:rsidRDefault="00B40571" w:rsidP="00B40571">
            <w:pPr>
              <w:numPr>
                <w:ilvl w:val="0"/>
                <w:numId w:val="5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香港特別行政區政府</w:t>
            </w:r>
          </w:p>
          <w:p w14:paraId="67895459" w14:textId="77777777" w:rsidR="00B40571" w:rsidRPr="00B40571" w:rsidRDefault="00B40571" w:rsidP="00B40571">
            <w:pPr>
              <w:numPr>
                <w:ilvl w:val="0"/>
                <w:numId w:val="5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全國人民代表大會常務委員會</w:t>
            </w:r>
          </w:p>
          <w:p w14:paraId="1A75CDB9" w14:textId="77777777" w:rsidR="00B40571" w:rsidRPr="00B40571" w:rsidRDefault="00B40571" w:rsidP="00B40571">
            <w:pPr>
              <w:numPr>
                <w:ilvl w:val="0"/>
                <w:numId w:val="5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  <w:p w14:paraId="3462018F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2EE28C23" w14:textId="77777777" w:rsidR="00B40571" w:rsidRPr="00B40571" w:rsidRDefault="00B40571" w:rsidP="00B40571">
            <w:pPr>
              <w:rPr>
                <w:rFonts w:ascii="Times New Roman" w:eastAsia="PMingLiU" w:hAnsi="Times New Roman" w:cs="Times New Roman"/>
                <w:szCs w:val="24"/>
              </w:rPr>
            </w:pPr>
          </w:p>
          <w:p w14:paraId="4426F59A" w14:textId="77777777" w:rsidR="00B40571" w:rsidRPr="00B40571" w:rsidRDefault="00B40571" w:rsidP="00B40571">
            <w:pPr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《基本法》的修改權屬於下列哪一個機構？</w:t>
            </w:r>
          </w:p>
          <w:p w14:paraId="25A8FB73" w14:textId="77777777" w:rsidR="00B40571" w:rsidRPr="00B40571" w:rsidRDefault="00B40571" w:rsidP="00B40571">
            <w:pPr>
              <w:numPr>
                <w:ilvl w:val="1"/>
                <w:numId w:val="4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全國人民代表大會</w:t>
            </w:r>
          </w:p>
          <w:p w14:paraId="5EC330D5" w14:textId="77777777" w:rsidR="00B40571" w:rsidRPr="00B40571" w:rsidRDefault="00B40571" w:rsidP="00B40571">
            <w:pPr>
              <w:numPr>
                <w:ilvl w:val="1"/>
                <w:numId w:val="4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中華人民共和國國務院</w:t>
            </w:r>
          </w:p>
          <w:p w14:paraId="01355537" w14:textId="77777777" w:rsidR="00B40571" w:rsidRPr="00B40571" w:rsidRDefault="00B40571" w:rsidP="00B40571">
            <w:pPr>
              <w:numPr>
                <w:ilvl w:val="1"/>
                <w:numId w:val="4"/>
              </w:numPr>
              <w:rPr>
                <w:rFonts w:ascii="Times New Roman" w:eastAsia="PMingLiU" w:hAnsi="Times New Roman" w:cs="Times New Roman"/>
                <w:szCs w:val="24"/>
              </w:rPr>
            </w:pP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香港特別行政區立法會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 xml:space="preserve">                           </w:t>
            </w:r>
            <w:r w:rsidRPr="00B40571">
              <w:rPr>
                <w:rFonts w:ascii="Times New Roman" w:eastAsia="PMingLiU" w:hAnsi="Times New Roman" w:cs="Times New Roman" w:hint="eastAsia"/>
                <w:szCs w:val="24"/>
              </w:rPr>
              <w:t>答案：</w:t>
            </w:r>
            <w:r w:rsidR="00E3523C">
              <w:rPr>
                <w:rFonts w:ascii="Times New Roman" w:eastAsia="PMingLiU" w:hAnsi="Times New Roman" w:cs="Times New Roman" w:hint="eastAsia"/>
                <w:szCs w:val="24"/>
              </w:rPr>
              <w:t>_______</w:t>
            </w:r>
          </w:p>
        </w:tc>
      </w:tr>
    </w:tbl>
    <w:p w14:paraId="4D204D28" w14:textId="77777777" w:rsidR="00B40571" w:rsidRPr="00C60F67" w:rsidRDefault="00B40571" w:rsidP="00E74FA3">
      <w:pPr>
        <w:adjustRightInd w:val="0"/>
        <w:snapToGrid w:val="0"/>
        <w:jc w:val="both"/>
        <w:rPr>
          <w:rFonts w:ascii="Times New Roman" w:eastAsia="PMingLiU" w:hAnsi="Times New Roman" w:cs="Times New Roman"/>
          <w:szCs w:val="24"/>
          <w:lang w:eastAsia="zh-HK"/>
        </w:rPr>
      </w:pPr>
      <w:r w:rsidRPr="00C60F67">
        <w:rPr>
          <w:rFonts w:ascii="Times New Roman" w:eastAsia="PMingLiU" w:hAnsi="Times New Roman" w:cs="Times New Roman" w:hint="eastAsia"/>
          <w:szCs w:val="24"/>
        </w:rPr>
        <w:lastRenderedPageBreak/>
        <w:t>資料來源：節錄</w:t>
      </w:r>
      <w:r w:rsidR="00D97237" w:rsidRPr="00C60F67">
        <w:rPr>
          <w:rFonts w:ascii="Times New Roman" w:eastAsia="PMingLiU" w:hAnsi="Times New Roman" w:cs="Times New Roman" w:hint="eastAsia"/>
          <w:szCs w:val="24"/>
          <w:lang w:eastAsia="zh-HK"/>
        </w:rPr>
        <w:t>及改寫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自</w:t>
      </w:r>
      <w:r w:rsidR="00203C4D" w:rsidRPr="00C60F67">
        <w:rPr>
          <w:rFonts w:ascii="Times New Roman" w:eastAsia="PMingLiU" w:hAnsi="Times New Roman" w:cs="Times New Roman" w:hint="eastAsia"/>
          <w:szCs w:val="24"/>
          <w:lang w:eastAsia="zh-HK"/>
        </w:rPr>
        <w:t>教育局課程發展處通識教育組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（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2017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）</w:t>
      </w:r>
      <w:r w:rsidRPr="00C60F67">
        <w:rPr>
          <w:rFonts w:ascii="Times New Roman" w:eastAsia="PMingLiU" w:hAnsi="Times New Roman" w:cs="Times New Roman" w:hint="eastAsia"/>
          <w:szCs w:val="24"/>
        </w:rPr>
        <w:t>《</w:t>
      </w:r>
      <w:r w:rsidR="00203C4D" w:rsidRPr="00C60F67">
        <w:rPr>
          <w:rFonts w:ascii="Times New Roman" w:eastAsia="PMingLiU" w:hAnsi="Times New Roman" w:cs="Times New Roman" w:hint="eastAsia"/>
          <w:szCs w:val="24"/>
          <w:lang w:eastAsia="zh-HK"/>
        </w:rPr>
        <w:t>通識教育科課程資源冊系列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：</w:t>
      </w:r>
      <w:r w:rsidR="00203C4D" w:rsidRPr="00C60F67">
        <w:rPr>
          <w:rFonts w:ascii="Times New Roman" w:eastAsia="PMingLiU" w:hAnsi="Times New Roman" w:cs="Times New Roman" w:hint="eastAsia"/>
          <w:szCs w:val="24"/>
          <w:lang w:eastAsia="zh-HK"/>
        </w:rPr>
        <w:t>今日香港</w:t>
      </w:r>
      <w:r w:rsidR="00203C4D" w:rsidRPr="00C60F67">
        <w:rPr>
          <w:rFonts w:ascii="Times New Roman" w:eastAsia="PMingLiU" w:hAnsi="Times New Roman" w:cs="Times New Roman" w:hint="eastAsia"/>
          <w:szCs w:val="24"/>
        </w:rPr>
        <w:t>》，</w:t>
      </w:r>
      <w:r w:rsidR="00D97237" w:rsidRPr="00C60F67">
        <w:rPr>
          <w:rFonts w:ascii="Times New Roman" w:eastAsia="PMingLiU" w:hAnsi="Times New Roman" w:cs="Times New Roman" w:hint="eastAsia"/>
          <w:szCs w:val="24"/>
          <w:lang w:eastAsia="zh-HK"/>
        </w:rPr>
        <w:t>第</w:t>
      </w:r>
      <w:r w:rsidR="00D97237" w:rsidRPr="00C60F67">
        <w:rPr>
          <w:rFonts w:ascii="Times New Roman" w:eastAsia="PMingLiU" w:hAnsi="Times New Roman" w:cs="Times New Roman" w:hint="eastAsia"/>
          <w:szCs w:val="24"/>
        </w:rPr>
        <w:t>71-73</w:t>
      </w:r>
      <w:r w:rsidR="00D97237" w:rsidRPr="00C60F67">
        <w:rPr>
          <w:rFonts w:ascii="Times New Roman" w:eastAsia="PMingLiU" w:hAnsi="Times New Roman" w:cs="Times New Roman" w:hint="eastAsia"/>
          <w:szCs w:val="24"/>
          <w:lang w:eastAsia="zh-HK"/>
        </w:rPr>
        <w:t>頁</w:t>
      </w:r>
      <w:r w:rsidR="00D97237" w:rsidRPr="00C60F67">
        <w:rPr>
          <w:rFonts w:ascii="Times New Roman" w:eastAsia="PMingLiU" w:hAnsi="Times New Roman" w:cs="Times New Roman" w:hint="eastAsia"/>
          <w:szCs w:val="24"/>
        </w:rPr>
        <w:t>。</w:t>
      </w:r>
    </w:p>
    <w:p w14:paraId="6B3CD7D0" w14:textId="77777777" w:rsidR="00E3523C" w:rsidRPr="00203C4D" w:rsidRDefault="00E3523C" w:rsidP="00C60F67">
      <w:pPr>
        <w:adjustRightInd w:val="0"/>
        <w:snapToGrid w:val="0"/>
        <w:spacing w:line="120" w:lineRule="auto"/>
        <w:rPr>
          <w:rFonts w:ascii="Times New Roman" w:eastAsia="PMingLiU" w:hAnsi="Times New Roman" w:cs="Times New Roman"/>
          <w:b/>
          <w:szCs w:val="24"/>
        </w:rPr>
      </w:pPr>
    </w:p>
    <w:p w14:paraId="18303010" w14:textId="77777777" w:rsidR="00602797" w:rsidRPr="00602797" w:rsidRDefault="00602797" w:rsidP="00B40571">
      <w:pPr>
        <w:rPr>
          <w:rFonts w:ascii="Times New Roman" w:eastAsia="PMingLiU" w:hAnsi="Times New Roman" w:cs="Times New Roman"/>
          <w:b/>
          <w:color w:val="FF0000"/>
          <w:szCs w:val="24"/>
        </w:rPr>
      </w:pPr>
      <w:r w:rsidRPr="00602797">
        <w:rPr>
          <w:rFonts w:ascii="Times New Roman" w:eastAsia="PMingLiU" w:hAnsi="Times New Roman" w:cs="Times New Roman" w:hint="eastAsia"/>
          <w:b/>
          <w:color w:val="FF0000"/>
          <w:szCs w:val="24"/>
          <w:lang w:eastAsia="zh-HK"/>
        </w:rPr>
        <w:t>參考答案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1337"/>
        <w:gridCol w:w="3969"/>
      </w:tblGrid>
      <w:tr w:rsidR="00602797" w:rsidRPr="00602797" w14:paraId="0E5807E9" w14:textId="77777777" w:rsidTr="00CB14B2">
        <w:tc>
          <w:tcPr>
            <w:tcW w:w="931" w:type="dxa"/>
            <w:tcBorders>
              <w:bottom w:val="single" w:sz="4" w:space="0" w:color="auto"/>
            </w:tcBorders>
            <w:shd w:val="clear" w:color="auto" w:fill="D9D9D9"/>
          </w:tcPr>
          <w:p w14:paraId="0BB0A610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題目</w:t>
            </w:r>
          </w:p>
        </w:tc>
        <w:tc>
          <w:tcPr>
            <w:tcW w:w="1337" w:type="dxa"/>
            <w:shd w:val="clear" w:color="auto" w:fill="D9D9D9"/>
          </w:tcPr>
          <w:p w14:paraId="12DF7BE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  <w:lang w:eastAsia="zh-HK"/>
              </w:rPr>
              <w:t>答案</w:t>
            </w:r>
          </w:p>
        </w:tc>
        <w:tc>
          <w:tcPr>
            <w:tcW w:w="3969" w:type="dxa"/>
            <w:shd w:val="clear" w:color="auto" w:fill="D9D9D9"/>
          </w:tcPr>
          <w:p w14:paraId="22A0CFF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與《基本法》相關的條文</w:t>
            </w:r>
          </w:p>
        </w:tc>
      </w:tr>
      <w:tr w:rsidR="00602797" w:rsidRPr="00602797" w14:paraId="604CA8F2" w14:textId="77777777" w:rsidTr="00CB14B2">
        <w:tc>
          <w:tcPr>
            <w:tcW w:w="931" w:type="dxa"/>
            <w:shd w:val="clear" w:color="auto" w:fill="D9D9D9"/>
          </w:tcPr>
          <w:p w14:paraId="623437C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1337" w:type="dxa"/>
          </w:tcPr>
          <w:p w14:paraId="084DC297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A</w:t>
            </w:r>
          </w:p>
        </w:tc>
        <w:tc>
          <w:tcPr>
            <w:tcW w:w="3969" w:type="dxa"/>
          </w:tcPr>
          <w:p w14:paraId="2A2ECBC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序言、第五條</w:t>
            </w:r>
          </w:p>
        </w:tc>
      </w:tr>
      <w:tr w:rsidR="00602797" w:rsidRPr="00602797" w14:paraId="7F6E429D" w14:textId="77777777" w:rsidTr="00CB14B2">
        <w:tc>
          <w:tcPr>
            <w:tcW w:w="931" w:type="dxa"/>
            <w:shd w:val="clear" w:color="auto" w:fill="D9D9D9"/>
          </w:tcPr>
          <w:p w14:paraId="77FA3E54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2</w:t>
            </w:r>
          </w:p>
        </w:tc>
        <w:tc>
          <w:tcPr>
            <w:tcW w:w="1337" w:type="dxa"/>
          </w:tcPr>
          <w:p w14:paraId="5636045D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71525AB2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第十二條</w:t>
            </w:r>
          </w:p>
        </w:tc>
      </w:tr>
      <w:tr w:rsidR="00602797" w:rsidRPr="00602797" w14:paraId="5E5CF420" w14:textId="77777777" w:rsidTr="00CB14B2">
        <w:tc>
          <w:tcPr>
            <w:tcW w:w="931" w:type="dxa"/>
            <w:shd w:val="clear" w:color="auto" w:fill="D9D9D9"/>
          </w:tcPr>
          <w:p w14:paraId="43FE8D3A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3</w:t>
            </w:r>
          </w:p>
        </w:tc>
        <w:tc>
          <w:tcPr>
            <w:tcW w:w="1337" w:type="dxa"/>
          </w:tcPr>
          <w:p w14:paraId="177CBE38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279A1D2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第十三條、第十四條</w:t>
            </w:r>
          </w:p>
        </w:tc>
      </w:tr>
      <w:tr w:rsidR="00602797" w:rsidRPr="00602797" w14:paraId="40136E43" w14:textId="77777777" w:rsidTr="00CB14B2">
        <w:tc>
          <w:tcPr>
            <w:tcW w:w="931" w:type="dxa"/>
            <w:shd w:val="clear" w:color="auto" w:fill="D9D9D9"/>
          </w:tcPr>
          <w:p w14:paraId="2F0E47B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4</w:t>
            </w:r>
          </w:p>
        </w:tc>
        <w:tc>
          <w:tcPr>
            <w:tcW w:w="1337" w:type="dxa"/>
          </w:tcPr>
          <w:p w14:paraId="51E30EE0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A</w:t>
            </w:r>
          </w:p>
        </w:tc>
        <w:tc>
          <w:tcPr>
            <w:tcW w:w="3969" w:type="dxa"/>
          </w:tcPr>
          <w:p w14:paraId="0EBE92D3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第四十五條</w:t>
            </w:r>
          </w:p>
        </w:tc>
      </w:tr>
      <w:tr w:rsidR="00602797" w:rsidRPr="00602797" w14:paraId="2ADF63F0" w14:textId="77777777" w:rsidTr="00CB14B2">
        <w:tc>
          <w:tcPr>
            <w:tcW w:w="931" w:type="dxa"/>
            <w:shd w:val="clear" w:color="auto" w:fill="D9D9D9"/>
          </w:tcPr>
          <w:p w14:paraId="4479D05D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lastRenderedPageBreak/>
              <w:t>5</w:t>
            </w:r>
          </w:p>
        </w:tc>
        <w:tc>
          <w:tcPr>
            <w:tcW w:w="1337" w:type="dxa"/>
          </w:tcPr>
          <w:p w14:paraId="103B5954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B</w:t>
            </w:r>
          </w:p>
        </w:tc>
        <w:tc>
          <w:tcPr>
            <w:tcW w:w="3969" w:type="dxa"/>
          </w:tcPr>
          <w:p w14:paraId="4FDEA150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第四十八條（五）</w:t>
            </w:r>
          </w:p>
        </w:tc>
      </w:tr>
      <w:tr w:rsidR="00602797" w:rsidRPr="00602797" w14:paraId="1E3DC841" w14:textId="77777777" w:rsidTr="00CB14B2">
        <w:tc>
          <w:tcPr>
            <w:tcW w:w="931" w:type="dxa"/>
            <w:shd w:val="clear" w:color="auto" w:fill="D9D9D9"/>
          </w:tcPr>
          <w:p w14:paraId="5709BAEA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6</w:t>
            </w:r>
          </w:p>
        </w:tc>
        <w:tc>
          <w:tcPr>
            <w:tcW w:w="1337" w:type="dxa"/>
          </w:tcPr>
          <w:p w14:paraId="2B547CD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63466281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第七十三條（一）</w:t>
            </w:r>
          </w:p>
        </w:tc>
      </w:tr>
      <w:tr w:rsidR="00602797" w:rsidRPr="00602797" w14:paraId="55408970" w14:textId="77777777" w:rsidTr="00CB14B2">
        <w:tc>
          <w:tcPr>
            <w:tcW w:w="931" w:type="dxa"/>
            <w:shd w:val="clear" w:color="auto" w:fill="D9D9D9"/>
          </w:tcPr>
          <w:p w14:paraId="433833D7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7</w:t>
            </w:r>
          </w:p>
        </w:tc>
        <w:tc>
          <w:tcPr>
            <w:tcW w:w="1337" w:type="dxa"/>
          </w:tcPr>
          <w:p w14:paraId="5E298ADB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7AC0E5E5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第八十二條</w:t>
            </w:r>
          </w:p>
        </w:tc>
      </w:tr>
      <w:tr w:rsidR="00602797" w:rsidRPr="00602797" w14:paraId="17F0CB0C" w14:textId="77777777" w:rsidTr="00CB14B2">
        <w:tc>
          <w:tcPr>
            <w:tcW w:w="931" w:type="dxa"/>
            <w:shd w:val="clear" w:color="auto" w:fill="D9D9D9"/>
          </w:tcPr>
          <w:p w14:paraId="27E5624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8</w:t>
            </w:r>
          </w:p>
        </w:tc>
        <w:tc>
          <w:tcPr>
            <w:tcW w:w="1337" w:type="dxa"/>
          </w:tcPr>
          <w:p w14:paraId="25F840C5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C</w:t>
            </w:r>
          </w:p>
        </w:tc>
        <w:tc>
          <w:tcPr>
            <w:tcW w:w="3969" w:type="dxa"/>
          </w:tcPr>
          <w:p w14:paraId="3FD98C8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第一百五十四條</w:t>
            </w:r>
          </w:p>
        </w:tc>
      </w:tr>
      <w:tr w:rsidR="00602797" w:rsidRPr="00602797" w14:paraId="46EB0BDD" w14:textId="77777777" w:rsidTr="00CB14B2">
        <w:tc>
          <w:tcPr>
            <w:tcW w:w="931" w:type="dxa"/>
            <w:shd w:val="clear" w:color="auto" w:fill="D9D9D9"/>
          </w:tcPr>
          <w:p w14:paraId="0BAA4116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9</w:t>
            </w:r>
          </w:p>
        </w:tc>
        <w:tc>
          <w:tcPr>
            <w:tcW w:w="1337" w:type="dxa"/>
          </w:tcPr>
          <w:p w14:paraId="1D8FA589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B</w:t>
            </w:r>
          </w:p>
        </w:tc>
        <w:tc>
          <w:tcPr>
            <w:tcW w:w="3969" w:type="dxa"/>
          </w:tcPr>
          <w:p w14:paraId="2ACE499E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第一百五十八條</w:t>
            </w:r>
          </w:p>
        </w:tc>
      </w:tr>
      <w:tr w:rsidR="00602797" w:rsidRPr="00602797" w14:paraId="5521A2A7" w14:textId="77777777" w:rsidTr="00CB14B2">
        <w:tc>
          <w:tcPr>
            <w:tcW w:w="931" w:type="dxa"/>
            <w:shd w:val="clear" w:color="auto" w:fill="D9D9D9"/>
          </w:tcPr>
          <w:p w14:paraId="4232F27B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b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b/>
                <w:color w:val="FF0000"/>
                <w:sz w:val="22"/>
              </w:rPr>
              <w:t>10</w:t>
            </w:r>
          </w:p>
        </w:tc>
        <w:tc>
          <w:tcPr>
            <w:tcW w:w="1337" w:type="dxa"/>
          </w:tcPr>
          <w:p w14:paraId="378D2051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A</w:t>
            </w:r>
          </w:p>
        </w:tc>
        <w:tc>
          <w:tcPr>
            <w:tcW w:w="3969" w:type="dxa"/>
          </w:tcPr>
          <w:p w14:paraId="3C1D8FC7" w14:textId="77777777" w:rsidR="00602797" w:rsidRPr="00602797" w:rsidRDefault="00602797" w:rsidP="00602797">
            <w:pPr>
              <w:jc w:val="center"/>
              <w:rPr>
                <w:rFonts w:ascii="Times New Roman" w:eastAsia="PMingLiU" w:hAnsi="Times New Roman" w:cs="Times New Roman"/>
                <w:color w:val="FF0000"/>
                <w:sz w:val="22"/>
              </w:rPr>
            </w:pPr>
            <w:r w:rsidRPr="00602797">
              <w:rPr>
                <w:rFonts w:ascii="Times New Roman" w:eastAsia="PMingLiU" w:hAnsi="Times New Roman" w:cs="Times New Roman" w:hint="eastAsia"/>
                <w:color w:val="FF0000"/>
                <w:sz w:val="22"/>
              </w:rPr>
              <w:t>第一百五十九條</w:t>
            </w:r>
          </w:p>
        </w:tc>
      </w:tr>
    </w:tbl>
    <w:p w14:paraId="0669C6F3" w14:textId="77777777" w:rsidR="00C60F67" w:rsidRDefault="00C60F67" w:rsidP="00C60F67">
      <w:pPr>
        <w:adjustRightInd w:val="0"/>
        <w:snapToGrid w:val="0"/>
        <w:jc w:val="center"/>
      </w:pPr>
    </w:p>
    <w:p w14:paraId="2302096F" w14:textId="77777777" w:rsidR="00B40571" w:rsidRDefault="008C1D7A" w:rsidP="00C60F67">
      <w:pPr>
        <w:adjustRightInd w:val="0"/>
        <w:snapToGrid w:val="0"/>
        <w:jc w:val="center"/>
      </w:pPr>
      <w:r>
        <w:rPr>
          <w:rFonts w:hint="eastAsia"/>
        </w:rPr>
        <w:t>--</w:t>
      </w:r>
      <w:r w:rsidR="004B7E97">
        <w:t xml:space="preserve">  </w:t>
      </w:r>
      <w:r>
        <w:rPr>
          <w:rFonts w:hint="eastAsia"/>
          <w:lang w:eastAsia="zh-HK"/>
        </w:rPr>
        <w:t>完</w:t>
      </w:r>
      <w:r>
        <w:rPr>
          <w:rFonts w:hint="eastAsia"/>
          <w:lang w:eastAsia="zh-HK"/>
        </w:rPr>
        <w:t xml:space="preserve"> </w:t>
      </w:r>
      <w:r w:rsidR="004B7E97">
        <w:rPr>
          <w:lang w:eastAsia="zh-HK"/>
        </w:rPr>
        <w:t xml:space="preserve"> </w:t>
      </w:r>
      <w:r>
        <w:rPr>
          <w:rFonts w:hint="eastAsia"/>
        </w:rPr>
        <w:t>--</w:t>
      </w:r>
    </w:p>
    <w:sectPr w:rsidR="00B40571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154C" w14:textId="77777777" w:rsidR="009E6708" w:rsidRDefault="009E6708" w:rsidP="003E457F">
      <w:r>
        <w:separator/>
      </w:r>
    </w:p>
  </w:endnote>
  <w:endnote w:type="continuationSeparator" w:id="0">
    <w:p w14:paraId="451AF8C5" w14:textId="77777777" w:rsidR="009E6708" w:rsidRDefault="009E6708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a9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18A9" w14:textId="77777777" w:rsidR="009E6708" w:rsidRDefault="009E6708" w:rsidP="003E457F">
      <w:r>
        <w:separator/>
      </w:r>
    </w:p>
  </w:footnote>
  <w:footnote w:type="continuationSeparator" w:id="0">
    <w:p w14:paraId="47798214" w14:textId="77777777" w:rsidR="009E6708" w:rsidRDefault="009E6708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a7"/>
    </w:pPr>
  </w:p>
  <w:p w14:paraId="31F6F750" w14:textId="77777777" w:rsidR="003E40A7" w:rsidRDefault="003E40A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6"/>
  </w:num>
  <w:num w:numId="2" w16cid:durableId="18184556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8"/>
  </w:num>
  <w:num w:numId="6" w16cid:durableId="2117360314">
    <w:abstractNumId w:val="19"/>
  </w:num>
  <w:num w:numId="7" w16cid:durableId="639112448">
    <w:abstractNumId w:val="5"/>
  </w:num>
  <w:num w:numId="8" w16cid:durableId="1371033846">
    <w:abstractNumId w:val="22"/>
  </w:num>
  <w:num w:numId="9" w16cid:durableId="608244962">
    <w:abstractNumId w:val="2"/>
  </w:num>
  <w:num w:numId="10" w16cid:durableId="162014095">
    <w:abstractNumId w:val="12"/>
  </w:num>
  <w:num w:numId="11" w16cid:durableId="889146429">
    <w:abstractNumId w:val="1"/>
  </w:num>
  <w:num w:numId="12" w16cid:durableId="154028995">
    <w:abstractNumId w:val="18"/>
  </w:num>
  <w:num w:numId="13" w16cid:durableId="1210728259">
    <w:abstractNumId w:val="14"/>
  </w:num>
  <w:num w:numId="14" w16cid:durableId="1596479740">
    <w:abstractNumId w:val="20"/>
  </w:num>
  <w:num w:numId="15" w16cid:durableId="2055303311">
    <w:abstractNumId w:val="21"/>
  </w:num>
  <w:num w:numId="16" w16cid:durableId="1572425667">
    <w:abstractNumId w:val="15"/>
  </w:num>
  <w:num w:numId="17" w16cid:durableId="1466894567">
    <w:abstractNumId w:val="4"/>
  </w:num>
  <w:num w:numId="18" w16cid:durableId="1244529659">
    <w:abstractNumId w:val="16"/>
  </w:num>
  <w:num w:numId="19" w16cid:durableId="740173659">
    <w:abstractNumId w:val="11"/>
  </w:num>
  <w:num w:numId="20" w16cid:durableId="213548087">
    <w:abstractNumId w:val="7"/>
  </w:num>
  <w:num w:numId="21" w16cid:durableId="2089426528">
    <w:abstractNumId w:val="0"/>
  </w:num>
  <w:num w:numId="22" w16cid:durableId="1609048907">
    <w:abstractNumId w:val="9"/>
  </w:num>
  <w:num w:numId="23" w16cid:durableId="1021392995">
    <w:abstractNumId w:val="17"/>
  </w:num>
  <w:num w:numId="24" w16cid:durableId="649284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37D8"/>
    <w:rsid w:val="00040720"/>
    <w:rsid w:val="000449A2"/>
    <w:rsid w:val="00045DBC"/>
    <w:rsid w:val="000A5DA7"/>
    <w:rsid w:val="000A7B21"/>
    <w:rsid w:val="000B20E1"/>
    <w:rsid w:val="000B35A3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D4BB3"/>
    <w:rsid w:val="001E30C5"/>
    <w:rsid w:val="00201605"/>
    <w:rsid w:val="00203C4D"/>
    <w:rsid w:val="00206868"/>
    <w:rsid w:val="00236892"/>
    <w:rsid w:val="002458AA"/>
    <w:rsid w:val="002537A2"/>
    <w:rsid w:val="0026065F"/>
    <w:rsid w:val="00260FB8"/>
    <w:rsid w:val="00283FC7"/>
    <w:rsid w:val="002A7640"/>
    <w:rsid w:val="002D639E"/>
    <w:rsid w:val="002E5306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8678E"/>
    <w:rsid w:val="0049249F"/>
    <w:rsid w:val="004B4DBD"/>
    <w:rsid w:val="004B7E97"/>
    <w:rsid w:val="004E70E4"/>
    <w:rsid w:val="004F5230"/>
    <w:rsid w:val="005348DA"/>
    <w:rsid w:val="00542846"/>
    <w:rsid w:val="00571C8D"/>
    <w:rsid w:val="005A2822"/>
    <w:rsid w:val="005F2E70"/>
    <w:rsid w:val="00602797"/>
    <w:rsid w:val="00627798"/>
    <w:rsid w:val="00644A50"/>
    <w:rsid w:val="00670E12"/>
    <w:rsid w:val="00673678"/>
    <w:rsid w:val="006742FD"/>
    <w:rsid w:val="006870E5"/>
    <w:rsid w:val="00687A01"/>
    <w:rsid w:val="00690972"/>
    <w:rsid w:val="006B354A"/>
    <w:rsid w:val="006B71B2"/>
    <w:rsid w:val="006D1732"/>
    <w:rsid w:val="007075D0"/>
    <w:rsid w:val="00710E79"/>
    <w:rsid w:val="00720D94"/>
    <w:rsid w:val="00724384"/>
    <w:rsid w:val="00737FDC"/>
    <w:rsid w:val="007460F4"/>
    <w:rsid w:val="0075373F"/>
    <w:rsid w:val="00756957"/>
    <w:rsid w:val="00767FC6"/>
    <w:rsid w:val="00781A5E"/>
    <w:rsid w:val="00794CE2"/>
    <w:rsid w:val="007B5598"/>
    <w:rsid w:val="007C4A6B"/>
    <w:rsid w:val="007D0F0D"/>
    <w:rsid w:val="007D3B9F"/>
    <w:rsid w:val="007D5E31"/>
    <w:rsid w:val="007E1D31"/>
    <w:rsid w:val="00827995"/>
    <w:rsid w:val="00844911"/>
    <w:rsid w:val="00852897"/>
    <w:rsid w:val="0087079F"/>
    <w:rsid w:val="008B5EA9"/>
    <w:rsid w:val="008C1D7A"/>
    <w:rsid w:val="008C41D7"/>
    <w:rsid w:val="008D6C7C"/>
    <w:rsid w:val="008E049F"/>
    <w:rsid w:val="008E4277"/>
    <w:rsid w:val="00900F11"/>
    <w:rsid w:val="0091560B"/>
    <w:rsid w:val="00916476"/>
    <w:rsid w:val="00925255"/>
    <w:rsid w:val="00941EC3"/>
    <w:rsid w:val="00960423"/>
    <w:rsid w:val="009639B1"/>
    <w:rsid w:val="009761AD"/>
    <w:rsid w:val="009A0D64"/>
    <w:rsid w:val="009C1983"/>
    <w:rsid w:val="009E6708"/>
    <w:rsid w:val="009F3EB3"/>
    <w:rsid w:val="00A67D6F"/>
    <w:rsid w:val="00A86D8D"/>
    <w:rsid w:val="00A94E32"/>
    <w:rsid w:val="00A97668"/>
    <w:rsid w:val="00AD6799"/>
    <w:rsid w:val="00B15F67"/>
    <w:rsid w:val="00B40571"/>
    <w:rsid w:val="00BB4E8E"/>
    <w:rsid w:val="00BD23CD"/>
    <w:rsid w:val="00BE756A"/>
    <w:rsid w:val="00C0577E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45A8D"/>
    <w:rsid w:val="00D673DB"/>
    <w:rsid w:val="00D75FB4"/>
    <w:rsid w:val="00D86BEF"/>
    <w:rsid w:val="00D97237"/>
    <w:rsid w:val="00DC1939"/>
    <w:rsid w:val="00DD0F29"/>
    <w:rsid w:val="00DD4C2F"/>
    <w:rsid w:val="00DF5905"/>
    <w:rsid w:val="00E0128C"/>
    <w:rsid w:val="00E15579"/>
    <w:rsid w:val="00E32C69"/>
    <w:rsid w:val="00E3523C"/>
    <w:rsid w:val="00E35C9C"/>
    <w:rsid w:val="00E446B6"/>
    <w:rsid w:val="00E5018A"/>
    <w:rsid w:val="00E62326"/>
    <w:rsid w:val="00E74FA3"/>
    <w:rsid w:val="00EA767D"/>
    <w:rsid w:val="00EC12A8"/>
    <w:rsid w:val="00EC2A40"/>
    <w:rsid w:val="00EE1FD0"/>
    <w:rsid w:val="00EF4C0F"/>
    <w:rsid w:val="00F22374"/>
    <w:rsid w:val="00F3576B"/>
    <w:rsid w:val="00F627E4"/>
    <w:rsid w:val="00F66563"/>
    <w:rsid w:val="00F74B3A"/>
    <w:rsid w:val="00F83782"/>
    <w:rsid w:val="00F85429"/>
    <w:rsid w:val="00F93B60"/>
    <w:rsid w:val="00FB08F2"/>
    <w:rsid w:val="00FC55A8"/>
    <w:rsid w:val="00FD58CD"/>
    <w:rsid w:val="00FE2BAF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44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眉 字符"/>
    <w:basedOn w:val="a0"/>
    <w:link w:val="a7"/>
    <w:uiPriority w:val="99"/>
    <w:rsid w:val="003E457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脚 字符"/>
    <w:basedOn w:val="a0"/>
    <w:link w:val="a9"/>
    <w:uiPriority w:val="99"/>
    <w:rsid w:val="003E457F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4B4DBD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B4DBD"/>
  </w:style>
  <w:style w:type="character" w:customStyle="1" w:styleId="ad">
    <w:name w:val="批注文字 字符"/>
    <w:basedOn w:val="a0"/>
    <w:link w:val="ac"/>
    <w:uiPriority w:val="99"/>
    <w:semiHidden/>
    <w:rsid w:val="004B4DBD"/>
  </w:style>
  <w:style w:type="paragraph" w:styleId="ae">
    <w:name w:val="annotation subject"/>
    <w:basedOn w:val="ac"/>
    <w:next w:val="ac"/>
    <w:link w:val="af"/>
    <w:uiPriority w:val="99"/>
    <w:semiHidden/>
    <w:unhideWhenUsed/>
    <w:rsid w:val="004B4DB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B4DBD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85289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5289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4491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53</cp:revision>
  <dcterms:created xsi:type="dcterms:W3CDTF">2025-07-27T06:23:00Z</dcterms:created>
  <dcterms:modified xsi:type="dcterms:W3CDTF">2025-07-27T07:25:00Z</dcterms:modified>
  <dc:identifier/>
  <dc:language/>
</cp:coreProperties>
</file>