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Cross-Model CKA Alignment Between EVO2 and RFdiffusion3 Reflects Low-Frequency Smoothing Bias Rather Than Structural Convergence</w:t>
      </w:r>
    </w:p>
    <w:p>
      <w:pPr>
        <w:pStyle w:val="Heading1"/>
      </w:pPr>
      <w:r>
        <w:rPr>
          <w:rFonts w:ascii="Times New Roman" w:hAnsi="Times New Roman"/>
        </w:rPr>
        <w:t>EVO2 (DNA LM, 7B) ↔ RFdiffusion3 (Structure Diffusion) on AsCas12f1</w:t>
      </w:r>
    </w:p>
    <w:p/>
    <w:p>
      <w:pPr>
        <w:pStyle w:val="Heading2"/>
      </w:pPr>
      <w:r>
        <w:rPr>
          <w:rFonts w:ascii="Times New Roman" w:hAnsi="Times New Roman"/>
        </w:rPr>
        <w:t>Abstract</w:t>
      </w:r>
    </w:p>
    <w:p>
      <w:r>
        <w:rPr>
          <w:rFonts w:ascii="Times New Roman" w:hAnsi="Times New Roman"/>
        </w:rPr>
        <w:t>We test whether a DNA language model (EVO2), a protein language model</w:t>
      </w:r>
    </w:p>
    <w:p>
      <w:r>
        <w:rPr>
          <w:rFonts w:ascii="Times New Roman" w:hAnsi="Times New Roman"/>
        </w:rPr>
        <w:t>(FAESM), and a protein-structure diffusion model (RFdiffusion3) produce</w:t>
      </w:r>
    </w:p>
    <w:p>
      <w:r>
        <w:rPr>
          <w:rFonts w:ascii="Times New Roman" w:hAnsi="Times New Roman"/>
        </w:rPr>
        <w:t>intermediate head-level residue representations that converge on the same</w:t>
      </w:r>
    </w:p>
    <w:p>
      <w:r>
        <w:rPr>
          <w:rFonts w:ascii="Times New Roman" w:hAnsi="Times New Roman"/>
        </w:rPr>
        <w:t>physical residues in the AsCas12f1 CRISPR-Cas locus. After correcting the</w:t>
      </w:r>
    </w:p>
    <w:p>
      <w:r>
        <w:rPr>
          <w:rFonts w:ascii="Times New Roman" w:hAnsi="Times New Roman"/>
        </w:rPr>
        <w:t>protein length to 422 aa (UniProt A0A2U3D0N8) and aligning coordinates via</w:t>
      </w:r>
    </w:p>
    <w:p>
      <w:r>
        <w:rPr>
          <w:rFonts w:ascii="Times New Roman" w:hAnsi="Times New Roman"/>
        </w:rPr>
        <w:t>codon pooling (3 nt → 1 aa mean pooling, a dimensionality reduction step),</w:t>
      </w:r>
    </w:p>
    <w:p>
      <w:r>
        <w:rPr>
          <w:rFonts w:ascii="Times New Roman" w:hAnsi="Times New Roman"/>
        </w:rPr>
        <w:t>we scan all 160 EVO2 MHA heads against all 1,216 RF3 token-level heads</w:t>
      </w:r>
    </w:p>
    <w:p>
      <w:r>
        <w:rPr>
          <w:rFonts w:ascii="Times New Roman" w:hAnsi="Times New Roman"/>
        </w:rPr>
        <w:t>(194,560 pairs).</w:t>
      </w:r>
    </w:p>
    <w:p>
      <w:r>
        <w:rPr>
          <w:rFonts w:ascii="Times New Roman" w:hAnsi="Times New Roman"/>
        </w:rPr>
        <w:t>The strongest raw protein head pair achieves full-length CKA = 0.851.</w:t>
      </w:r>
    </w:p>
    <w:p>
      <w:r>
        <w:rPr>
          <w:rFonts w:ascii="Times New Roman" w:hAnsi="Times New Roman"/>
        </w:rPr>
        <w:t>Figure 1B shows the max-null distribution: the null maximum CKA</w:t>
      </w:r>
    </w:p>
    <w:p>
      <w:r>
        <w:rPr>
          <w:rFonts w:ascii="Times New Roman" w:hAnsi="Times New Roman"/>
        </w:rPr>
        <w:t>distribution had mean 0.099, range [0.049, 0.522], with the 99.9th</w:t>
      </w:r>
    </w:p>
    <w:p>
      <w:r>
        <w:rPr>
          <w:rFonts w:ascii="Times New Roman" w:hAnsi="Times New Roman"/>
        </w:rPr>
        <w:t>percentile at 0.512. A full-scan</w:t>
      </w:r>
    </w:p>
    <w:p>
      <w:r>
        <w:rPr>
          <w:rFonts w:ascii="Times New Roman" w:hAnsi="Times New Roman"/>
        </w:rPr>
        <w:t>max-null permutation test (2,000 permutations, p ≈ 0.0005) confirms that</w:t>
      </w:r>
    </w:p>
    <w:p>
      <w:r>
        <w:rPr>
          <w:rFonts w:ascii="Times New Roman" w:hAnsi="Times New Roman"/>
        </w:rPr>
        <w:t>this alignment is not explained by random residue-order shuffling.</w:t>
      </w:r>
    </w:p>
    <w:p>
      <w:r>
        <w:rPr>
          <w:rFonts w:ascii="Times New Roman" w:hAnsi="Times New Roman"/>
        </w:rPr>
        <w:t>However, extensive controls reveal that the raw CKA is dominated by shared</w:t>
      </w:r>
    </w:p>
    <w:p>
      <w:r>
        <w:rPr>
          <w:rFonts w:ascii="Times New Roman" w:hAnsi="Times New Roman"/>
        </w:rPr>
        <w:t>low-frequency coordinate geometry rather than domain-specific functional</w:t>
      </w:r>
    </w:p>
    <w:p>
      <w:r>
        <w:rPr>
          <w:rFonts w:ascii="Times New Roman" w:hAnsi="Times New Roman"/>
        </w:rPr>
        <w:t>alignment. Key findings:</w:t>
      </w:r>
    </w:p>
    <w:p>
      <w:r>
        <w:rPr>
          <w:rFonts w:ascii="Times New Roman" w:hAnsi="Times New Roman"/>
        </w:rPr>
        <w:t>1. Codon pooling does not reflect reading-frame decoding. Frame-shift</w:t>
      </w:r>
    </w:p>
    <w:p>
      <w:r>
        <w:rPr>
          <w:rFonts w:ascii="Times New Roman" w:hAnsi="Times New Roman"/>
        </w:rPr>
        <w:t>robustness arises from local nucleotide-feature correlation plus 3-mer</w:t>
      </w:r>
    </w:p>
    <w:p>
      <w:r>
        <w:rPr>
          <w:rFonts w:ascii="Times New Roman" w:hAnsi="Times New Roman"/>
        </w:rPr>
        <w:t>averaging, not from codon-boundary specificity.</w:t>
      </w:r>
    </w:p>
    <w:p>
      <w:r>
        <w:rPr>
          <w:rFonts w:ascii="Times New Roman" w:hAnsi="Times New Roman"/>
        </w:rPr>
        <w:t>2. Position-only baselines match or exceed real EVO2 at segment scales.</w:t>
      </w:r>
    </w:p>
    <w:p>
      <w:r>
        <w:rPr>
          <w:rFonts w:ascii="Times New Roman" w:hAnsi="Times New Roman"/>
        </w:rPr>
        <w:t>Across 60–120 aa sliding windows evaluated on the top-scoring head</w:t>
      </w:r>
    </w:p>
    <w:p>
      <w:r>
        <w:rPr>
          <w:rFonts w:ascii="Times New Roman" w:hAnsi="Times New Roman"/>
        </w:rPr>
        <w:t>pairs, excess CKA (real EVO2 minus position baseline) is strongly negative</w:t>
      </w:r>
    </w:p>
    <w:p>
      <w:r>
        <w:rPr>
          <w:rFonts w:ascii="Times New Roman" w:hAnsi="Times New Roman"/>
        </w:rPr>
        <w:t>(−0.43 to −0.48), and fewer than 1.1% of windows show excess &gt; 0.05.</w:t>
      </w:r>
    </w:p>
    <w:p>
      <w:r>
        <w:rPr>
          <w:rFonts w:ascii="Times New Roman" w:hAnsi="Times New Roman"/>
        </w:rPr>
        <w:t>3. Domain-level enrichment does not survive position-aware controls.</w:t>
      </w:r>
    </w:p>
    <w:p>
      <w:r>
        <w:rPr>
          <w:rFonts w:ascii="Times New Roman" w:hAnsi="Times New Roman"/>
        </w:rPr>
        <w:t>Apparent TNB and REC enrichment under naive residue-permutation nulls is</w:t>
      </w:r>
    </w:p>
    <w:p>
      <w:r>
        <w:rPr>
          <w:rFonts w:ascii="Times New Roman" w:hAnsi="Times New Roman"/>
        </w:rPr>
        <w:t>eliminated by contiguous-interval and circular-shift nulls. Within the</w:t>
      </w:r>
    </w:p>
    <w:p>
      <w:r>
        <w:rPr>
          <w:rFonts w:ascii="Times New Roman" w:hAnsi="Times New Roman"/>
        </w:rPr>
        <w:t>TNB domain, the position-only baseline (CKA = 0.672) substantially</w:t>
      </w:r>
    </w:p>
    <w:p>
      <w:r>
        <w:rPr>
          <w:rFonts w:ascii="Times New Roman" w:hAnsi="Times New Roman"/>
        </w:rPr>
        <w:t>exceeds real EVO2 (CKA = 0.412; excess = −0.260).</w:t>
      </w:r>
    </w:p>
    <w:p>
      <w:r>
        <w:rPr>
          <w:rFonts w:ascii="Times New Roman" w:hAnsi="Times New Roman"/>
        </w:rPr>
        <w:t>4. High CKA is head-specific and position-sensitive. Only 18% of RF3</w:t>
      </w:r>
    </w:p>
    <w:p>
      <w:r>
        <w:rPr>
          <w:rFonts w:ascii="Times New Roman" w:hAnsi="Times New Roman"/>
        </w:rPr>
        <w:t>heads respond to pure position encoding (CKA &gt; 0.5). The best raw pair's</w:t>
      </w:r>
    </w:p>
    <w:p>
      <w:r>
        <w:rPr>
          <w:rFonts w:ascii="Times New Roman" w:hAnsi="Times New Roman"/>
        </w:rPr>
        <w:t>RF3 head (mod0076_h00) shows sinusoid CKA = 0.595, confirming it as a</w:t>
      </w:r>
    </w:p>
    <w:p>
      <w:r>
        <w:rPr>
          <w:rFonts w:ascii="Times New Roman" w:hAnsi="Times New Roman"/>
        </w:rPr>
        <w:t>position-sensitive head. Most head pairs lack this matched position</w:t>
      </w:r>
    </w:p>
    <w:p>
      <w:r>
        <w:rPr>
          <w:rFonts w:ascii="Times New Roman" w:hAnsi="Times New Roman"/>
        </w:rPr>
        <w:t>geometry and remain at low CKA (mean ≈ 0.15).</w:t>
      </w:r>
    </w:p>
    <w:p>
      <w:r>
        <w:rPr>
          <w:rFonts w:ascii="Times New Roman" w:hAnsi="Times New Roman"/>
        </w:rPr>
        <w:t>5. Homodimer chain asymmetry is negligible. Chain A and Chain B CKA</w:t>
      </w:r>
    </w:p>
    <w:p>
      <w:r>
        <w:rPr>
          <w:rFonts w:ascii="Times New Roman" w:hAnsi="Times New Roman"/>
        </w:rPr>
        <w:t>values correlate at r = 0.975 across all pairs.</w:t>
      </w:r>
    </w:p>
    <w:p>
      <w:r>
        <w:rPr>
          <w:rFonts w:ascii="Times New Roman" w:hAnsi="Times New Roman"/>
        </w:rPr>
        <w:t>Conclusion: The EVO2–RF3 raw full-length CKA is real, non-random, and</w:t>
      </w:r>
    </w:p>
    <w:p>
      <w:r>
        <w:rPr>
          <w:rFonts w:ascii="Times New Roman" w:hAnsi="Times New Roman"/>
        </w:rPr>
        <w:t>head-specific, but it reflects a generic low-frequency smoothing bias</w:t>
      </w:r>
    </w:p>
    <w:p>
      <w:r>
        <w:rPr>
          <w:rFonts w:ascii="Times New Roman" w:hAnsi="Times New Roman"/>
        </w:rPr>
        <w:t>induced by deep position mixing in both architectures, rather than</w:t>
      </w:r>
    </w:p>
    <w:p>
      <w:r>
        <w:rPr>
          <w:rFonts w:ascii="Times New Roman" w:hAnsi="Times New Roman"/>
        </w:rPr>
        <w:t>domain-level biological content alignment. At segment and domain</w:t>
      </w:r>
    </w:p>
    <w:p>
      <w:r>
        <w:rPr>
          <w:rFonts w:ascii="Times New Roman" w:hAnsi="Times New Roman"/>
        </w:rPr>
        <w:t>scales, explicit position bases systematically outperform real EVO2</w:t>
      </w:r>
    </w:p>
    <w:p>
      <w:r>
        <w:rPr>
          <w:rFonts w:ascii="Times New Roman" w:hAnsi="Times New Roman"/>
        </w:rPr>
        <w:t>features. Apparent domain enrichment under naive nulls is eliminated</w:t>
      </w:r>
    </w:p>
    <w:p>
      <w:r>
        <w:rPr>
          <w:rFonts w:ascii="Times New Roman" w:hAnsi="Times New Roman"/>
        </w:rPr>
        <w:t>by position-aware controls, and no position-weak head pair achieves</w:t>
      </w:r>
    </w:p>
    <w:p>
      <w:r>
        <w:rPr>
          <w:rFonts w:ascii="Times New Roman" w:hAnsi="Times New Roman"/>
        </w:rPr>
        <w:t>high CKA. The current single-locus WT/mutant analyses do not support</w:t>
      </w:r>
    </w:p>
    <w:p>
      <w:r>
        <w:rPr>
          <w:rFonts w:ascii="Times New Roman" w:hAnsi="Times New Roman"/>
        </w:rPr>
        <w:t>the interpretation that EVO2 captures domain-specific functional</w:t>
      </w:r>
    </w:p>
    <w:p>
      <w:r>
        <w:rPr>
          <w:rFonts w:ascii="Times New Roman" w:hAnsi="Times New Roman"/>
        </w:rPr>
        <w:t>information that exceeds coordinate geometry.</w:t>
      </w:r>
    </w:p>
    <w:p>
      <w:r>
        <w:rPr>
          <w:rFonts w:ascii="Times New Roman" w:hAnsi="Times New Roman"/>
        </w:rPr>
        <w:t>Data and code: scripts/ and output_heads/evo2_full10/</w:t>
      </w:r>
    </w:p>
    <w:p/>
    <w:p>
      <w:pPr>
        <w:pStyle w:val="Heading1"/>
      </w:pPr>
      <w:r>
        <w:rPr>
          <w:rFonts w:ascii="Times New Roman" w:hAnsi="Times New Roman"/>
        </w:rPr>
        <w:t>1. Methods</w:t>
      </w:r>
    </w:p>
    <w:p>
      <w:pPr>
        <w:pStyle w:val="Heading2"/>
      </w:pPr>
      <w:r>
        <w:rPr>
          <w:rFonts w:ascii="Times New Roman" w:hAnsi="Times New Roman"/>
        </w:rPr>
        <w:t>1.1 Coordinates and Alignment</w:t>
      </w:r>
    </w:p>
    <w:p>
      <w:r>
        <w:rPr>
          <w:rFonts w:ascii="Times New Roman" w:hAnsi="Times New Roman"/>
        </w:rPr>
        <w:t>Protein: 422 aa per chain (UniProt A0A2U3D0N8, full AsCas12f1).</w:t>
      </w:r>
    </w:p>
    <w:p>
      <w:r>
        <w:rPr>
          <w:rFonts w:ascii="Times New Roman" w:hAnsi="Times New Roman"/>
        </w:rPr>
        <w:t>RF3 tokens: 1,145 = 3 special + 422 (chain A) + 422 (chain B) + 222</w:t>
      </w:r>
    </w:p>
    <w:p>
      <w:r>
        <w:rPr>
          <w:rFonts w:ascii="Times New Roman" w:hAnsi="Times New Roman"/>
        </w:rPr>
        <w:t>(chain C, sgRNA) + 38 (chain D, target DNA) + 38 (chain E, non-target DNA).</w:t>
      </w:r>
    </w:p>
    <w:p>
      <w:r>
        <w:rPr>
          <w:rFonts w:ascii="Times New Roman" w:hAnsi="Times New Roman"/>
        </w:rPr>
        <w:t>Protein analysis uses RF3 chain A unless noted.</w:t>
      </w:r>
    </w:p>
    <w:p>
      <w:r>
        <w:rPr>
          <w:rFonts w:ascii="Times New Roman" w:hAnsi="Times New Roman"/>
        </w:rPr>
        <w:t>EVO2 locus: 1,857 bp = 168 bp (native upstream flank, NCBI</w:t>
      </w:r>
    </w:p>
    <w:p>
      <w:r>
        <w:rPr>
          <w:rFonts w:ascii="Times New Roman" w:hAnsi="Times New Roman"/>
        </w:rPr>
        <w:t>NZ_MPDK01000047.1) + 1,269 bp CDS (422 aa × 3 + TAA stop) + 172 bp</w:t>
      </w:r>
    </w:p>
    <w:p>
      <w:r>
        <w:rPr>
          <w:rFonts w:ascii="Times New Roman" w:hAnsi="Times New Roman"/>
        </w:rPr>
        <w:t>(tracrRNA gene) + 78 bp (native downstream flank) + 78 bp (CRISPR array:</w:t>
      </w:r>
    </w:p>
    <w:p>
      <w:r>
        <w:rPr>
          <w:rFonts w:ascii="Times New Roman" w:hAnsi="Times New Roman"/>
        </w:rPr>
        <w:t>repeat–spacer–repeat) + 92 bp (PAM + target context). Codon table derived</w:t>
      </w:r>
    </w:p>
    <w:p>
      <w:r>
        <w:rPr>
          <w:rFonts w:ascii="Times New Roman" w:hAnsi="Times New Roman"/>
        </w:rPr>
        <w:t>from Sulfoacidibacillus thermotolerans genome (69 CDS, 20,028 codons,</w:t>
      </w:r>
    </w:p>
    <w:p>
      <w:r>
        <w:rPr>
          <w:rFonts w:ascii="Times New Roman" w:hAnsi="Times New Roman"/>
        </w:rPr>
        <w:t>GC 38%).</w:t>
      </w:r>
    </w:p>
    <w:p>
      <w:r>
        <w:rPr>
          <w:rFonts w:ascii="Times New Roman" w:hAnsi="Times New Roman"/>
        </w:rPr>
        <w:t>Codon pooling: 3 nt → 1 aa mean pooling maps the 1,857-bp EVO2 locus</w:t>
      </w:r>
    </w:p>
    <w:p>
      <w:r>
        <w:rPr>
          <w:rFonts w:ascii="Times New Roman" w:hAnsi="Times New Roman"/>
        </w:rPr>
        <w:t>to 422 residue-scale coordinates. This is a dimensionality reduction step,</w:t>
      </w:r>
    </w:p>
    <w:p>
      <w:r>
        <w:rPr>
          <w:rFonts w:ascii="Times New Roman" w:hAnsi="Times New Roman"/>
        </w:rPr>
        <w:t>not a reading-frame decoding claim (see §3.2 for frame-shift diagnostics).</w:t>
      </w:r>
    </w:p>
    <w:p>
      <w:r>
        <w:rPr>
          <w:rFonts w:ascii="Times New Roman" w:hAnsi="Times New Roman"/>
        </w:rPr>
        <w:t>Position IDs: protein 0–421, sgRNA 1000–1221 (non-overlapping).</w:t>
      </w:r>
    </w:p>
    <w:p>
      <w:r>
        <w:rPr>
          <w:rFonts w:ascii="Times New Roman" w:hAnsi="Times New Roman"/>
        </w:rPr>
        <w:t>640 shared positions (422 protein + 218 sgRNA; 4 nt GAAA linker excluded).</w:t>
      </w:r>
    </w:p>
    <w:p>
      <w:pPr>
        <w:pStyle w:val="Heading2"/>
      </w:pPr>
      <w:r>
        <w:rPr>
          <w:rFonts w:ascii="Times New Roman" w:hAnsi="Times New Roman"/>
        </w:rPr>
        <w:t>1.2 Metrics</w:t>
      </w:r>
    </w:p>
    <w:p>
      <w:r>
        <w:rPr>
          <w:rFonts w:ascii="Times New Roman" w:hAnsi="Times New Roman"/>
        </w:rPr>
        <w:t>- linear_cka: centered Gram-matrix CKA, K = X_c·X_c^T, range [0, 1].</w:t>
      </w:r>
    </w:p>
    <w:p>
      <w:r>
        <w:rPr>
          <w:rFonts w:ascii="Times New Roman" w:hAnsi="Times New Roman"/>
        </w:rPr>
        <w:t>- Per-residue score: strict Pearson correlation of distance profiles,</w:t>
      </w:r>
    </w:p>
    <w:p>
      <w:r>
        <w:rPr>
          <w:rFonts w:ascii="Times New Roman" w:hAnsi="Times New Roman"/>
        </w:rPr>
        <w:t>guaranteed [−1, 1].</w:t>
      </w:r>
    </w:p>
    <w:p>
      <w:r>
        <w:rPr>
          <w:rFonts w:ascii="Times New Roman" w:hAnsi="Times New Roman"/>
        </w:rPr>
        <w:t>- Segment CKA: CKA computed on a contiguous window of residues,</w:t>
      </w:r>
    </w:p>
    <w:p>
      <w:r>
        <w:rPr>
          <w:rFonts w:ascii="Times New Roman" w:hAnsi="Times New Roman"/>
        </w:rPr>
        <w:t>with window-local centering (numerically distinct from full-length CKA).</w:t>
      </w:r>
    </w:p>
    <w:p>
      <w:r>
        <w:rPr>
          <w:rFonts w:ascii="Times New Roman" w:hAnsi="Times New Roman"/>
        </w:rPr>
        <w:t>- Excess CKA: real EVO2 CKA minus position-only baseline CKA on the</w:t>
      </w:r>
    </w:p>
    <w:p>
      <w:r>
        <w:rPr>
          <w:rFonts w:ascii="Times New Roman" w:hAnsi="Times New Roman"/>
        </w:rPr>
        <w:t>same segment and head pair.</w:t>
      </w:r>
    </w:p>
    <w:p>
      <w:r>
        <w:rPr>
          <w:rFonts w:ascii="Times New Roman" w:hAnsi="Times New Roman"/>
        </w:rPr>
        <w:t>- Max-null: for each permutation, EVO2 residue coordinates are shuffled</w:t>
      </w:r>
    </w:p>
    <w:p>
      <w:r>
        <w:rPr>
          <w:rFonts w:ascii="Times New Roman" w:hAnsi="Times New Roman"/>
        </w:rPr>
        <w:t>identically across all 160 EVO2 heads (RF3 fixed), the complete 160 × 1,216</w:t>
      </w:r>
    </w:p>
    <w:p>
      <w:r>
        <w:rPr>
          <w:rFonts w:ascii="Times New Roman" w:hAnsi="Times New Roman"/>
        </w:rPr>
        <w:t>CKA matrix is recomputed, and the maximum is recorded.</w:t>
      </w:r>
    </w:p>
    <w:p>
      <w:pPr>
        <w:pStyle w:val="Heading2"/>
      </w:pPr>
      <w:r>
        <w:rPr>
          <w:rFonts w:ascii="Times New Roman" w:hAnsi="Times New Roman"/>
        </w:rPr>
        <w:t>1.3 Position Baselines</w:t>
      </w:r>
    </w:p>
    <w:p>
      <w:r>
        <w:rPr>
          <w:rFonts w:ascii="Times New Roman" w:hAnsi="Times New Roman"/>
        </w:rPr>
        <w:t>- Sinusoidal position encoding: 128-dimensional RoPE-style encoding:</w:t>
      </w:r>
    </w:p>
    <w:p>
      <w:r>
        <w:rPr>
          <w:rFonts w:ascii="Times New Roman" w:hAnsi="Times New Roman"/>
        </w:rPr>
        <w:t>PE(pos, 2i) = sin(pos·10000^(−2i/128)), PE(pos, 2i+1) = cos(pos·10000^(−2i/128)).</w:t>
      </w:r>
    </w:p>
    <w:p>
      <w:r>
        <w:rPr>
          <w:rFonts w:ascii="Times New Roman" w:hAnsi="Times New Roman"/>
        </w:rPr>
        <w:t>- Polynomial position trend: regression of residue features against</w:t>
      </w:r>
    </w:p>
    <w:p>
      <w:r>
        <w:rPr>
          <w:rFonts w:ascii="Times New Roman" w:hAnsi="Times New Roman"/>
        </w:rPr>
        <w:t>polynomial basis {1, t, t², t³} where t ∈ [0, 1] across the 422 residues.</w:t>
      </w:r>
    </w:p>
    <w:p>
      <w:pPr>
        <w:pStyle w:val="Heading2"/>
      </w:pPr>
      <w:r>
        <w:rPr>
          <w:rFonts w:ascii="Times New Roman" w:hAnsi="Times New Roman"/>
        </w:rPr>
        <w:t>1.4 Head-Activation Extraction</w:t>
      </w:r>
    </w:p>
    <w:p>
      <w:r>
        <w:rPr>
          <w:rFonts w:ascii="Times New Roman" w:hAnsi="Times New Roman"/>
        </w:rPr>
        <w:t>For all models, analyses were performed on intermediate head-level output</w:t>
      </w:r>
    </w:p>
    <w:p>
      <w:r>
        <w:rPr>
          <w:rFonts w:ascii="Times New Roman" w:hAnsi="Times New Roman"/>
        </w:rPr>
        <w:t>activations rather than final model predictions or attention-probability</w:t>
      </w:r>
    </w:p>
    <w:p>
      <w:r>
        <w:rPr>
          <w:rFonts w:ascii="Times New Roman" w:hAnsi="Times New Roman"/>
        </w:rPr>
        <w:t>matrices. A "head" denotes the per-token feature output associated with one</w:t>
      </w:r>
    </w:p>
    <w:p>
      <w:r>
        <w:rPr>
          <w:rFonts w:ascii="Times New Roman" w:hAnsi="Times New Roman"/>
        </w:rPr>
        <w:t>attention submodule after projection into its native head dimension.</w:t>
      </w:r>
    </w:p>
    <w:p>
      <w:r>
        <w:rPr>
          <w:rFonts w:ascii="Times New Roman" w:hAnsi="Times New Roman"/>
        </w:rPr>
        <w:t>EVO2. MHA head activations were extracted from 5 deep modules (160 heads).</w:t>
      </w:r>
    </w:p>
    <w:p>
      <w:r>
        <w:rPr>
          <w:rFonts w:ascii="Times New Roman" w:hAnsi="Times New Roman"/>
        </w:rPr>
        <w:t>Nucleotide-level features over the 1,857-bp locus were mapped to 422</w:t>
      </w:r>
    </w:p>
    <w:p>
      <w:r>
        <w:rPr>
          <w:rFonts w:ascii="Times New Roman" w:hAnsi="Times New Roman"/>
        </w:rPr>
        <w:t>protein coordinates by non-overlapping 3-nt mean pooling over the</w:t>
      </w:r>
    </w:p>
    <w:p>
      <w:r>
        <w:rPr>
          <w:rFonts w:ascii="Times New Roman" w:hAnsi="Times New Roman"/>
        </w:rPr>
        <w:t>1,266 coding nucleotides. This pooling is a coordinate projection and</w:t>
      </w:r>
    </w:p>
    <w:p>
      <w:r>
        <w:rPr>
          <w:rFonts w:ascii="Times New Roman" w:hAnsi="Times New Roman"/>
        </w:rPr>
        <w:t>not a claim of reading-frame decoding (§2.2).</w:t>
      </w:r>
    </w:p>
    <w:p>
      <w:r>
        <w:rPr>
          <w:rFonts w:ascii="Times New Roman" w:hAnsi="Times New Roman"/>
        </w:rPr>
        <w:t>RFdiffusion3. Token-level activations were extracted from all eligible</w:t>
      </w:r>
    </w:p>
    <w:p>
      <w:r>
        <w:rPr>
          <w:rFonts w:ascii="Times New Roman" w:hAnsi="Times New Roman"/>
        </w:rPr>
        <w:t>heads whose token axis matched the 1,145-token RF3 input. Protein analyses</w:t>
      </w:r>
    </w:p>
    <w:p>
      <w:r>
        <w:rPr>
          <w:rFonts w:ascii="Times New Roman" w:hAnsi="Times New Roman"/>
        </w:rPr>
        <w:t>used chain A residues only, corresponding to token slice 3:3+422 after</w:t>
      </w:r>
    </w:p>
    <w:p>
      <w:r>
        <w:rPr>
          <w:rFonts w:ascii="Times New Roman" w:hAnsi="Times New Roman"/>
        </w:rPr>
        <w:t>the three RF3 special tokens. This yielded 1,216 token-level heads.</w:t>
      </w:r>
    </w:p>
    <w:p>
      <w:r>
        <w:rPr>
          <w:rFonts w:ascii="Times New Roman" w:hAnsi="Times New Roman"/>
        </w:rPr>
        <w:t>FAESM. Residue-level head activations were extracted from 33 layers</w:t>
      </w:r>
    </w:p>
    <w:p>
      <w:r>
        <w:rPr>
          <w:rFonts w:ascii="Times New Roman" w:hAnsi="Times New Roman"/>
        </w:rPr>
        <w:t>with 20 heads per layer, giving 660 heads. FAESM outputs have shape</w:t>
      </w:r>
    </w:p>
    <w:p>
      <w:r>
        <w:rPr>
          <w:rFonts w:ascii="Times New Roman" w:hAnsi="Times New Roman"/>
        </w:rPr>
        <w:t>(1, 424, 64); the first and last tokens correspond to BOS/EOS, so</w:t>
      </w:r>
    </w:p>
    <w:p>
      <w:r>
        <w:rPr>
          <w:rFonts w:ascii="Times New Roman" w:hAnsi="Times New Roman"/>
        </w:rPr>
        <w:t>protein residues were taken as slice [1:423].</w:t>
      </w:r>
    </w:p>
    <w:p>
      <w:r>
        <w:rPr>
          <w:rFonts w:ascii="Times New Roman" w:hAnsi="Times New Roman"/>
        </w:rPr>
        <w:t>Head features were retained in their native dimensionalities (EVO2: 128,</w:t>
      </w:r>
    </w:p>
    <w:p>
      <w:r>
        <w:rPr>
          <w:rFonts w:ascii="Times New Roman" w:hAnsi="Times New Roman"/>
        </w:rPr>
        <w:t>FAESM: 64, RF3: 24–256). Linear CKA was computed from centered</w:t>
      </w:r>
    </w:p>
    <w:p>
      <w:r>
        <w:rPr>
          <w:rFonts w:ascii="Times New Roman" w:hAnsi="Times New Roman"/>
        </w:rPr>
        <w:t>residue-by-residue Gram matrices, so the compared heads were not required</w:t>
      </w:r>
    </w:p>
    <w:p>
      <w:r>
        <w:rPr>
          <w:rFonts w:ascii="Times New Roman" w:hAnsi="Times New Roman"/>
        </w:rPr>
        <w:t>to have the same feature dimension.</w:t>
      </w:r>
    </w:p>
    <w:p>
      <w:pPr>
        <w:pStyle w:val="Heading2"/>
      </w:pPr>
      <w:r>
        <w:rPr>
          <w:rFonts w:ascii="Times New Roman" w:hAnsi="Times New Roman"/>
        </w:rPr>
        <w:t>1.5 Head Selection</w:t>
      </w:r>
    </w:p>
    <w:p>
      <w:r>
        <w:rPr>
          <w:rFonts w:ascii="Times New Roman" w:hAnsi="Times New Roman"/>
        </w:rPr>
        <w:t>160 EVO2 MHA heads (5 layers × 32 heads) and 660 FAESM heads (33 layers ×</w:t>
      </w:r>
    </w:p>
    <w:p>
      <w:r>
        <w:rPr>
          <w:rFonts w:ascii="Times New Roman" w:hAnsi="Times New Roman"/>
        </w:rPr>
        <w:t>20 heads) were scanned against 1,216 RF3 token-level heads</w:t>
      </w:r>
    </w:p>
    <w:p>
      <w:r>
        <w:rPr>
          <w:rFonts w:ascii="Times New Roman" w:hAnsi="Times New Roman"/>
        </w:rPr>
        <w:t>(heads with token count ≠ 1,145 excluded). Full CKA matrices were</w:t>
      </w:r>
    </w:p>
    <w:p>
      <w:r>
        <w:rPr>
          <w:rFonts w:ascii="Times New Roman" w:hAnsi="Times New Roman"/>
        </w:rPr>
        <w:t>precomputed on GPU.</w:t>
      </w:r>
    </w:p>
    <w:p/>
    <w:p>
      <w:pPr>
        <w:pStyle w:val="Heading1"/>
      </w:pPr>
      <w:r>
        <w:rPr>
          <w:rFonts w:ascii="Times New Roman" w:hAnsi="Times New Roman"/>
        </w:rPr>
        <w:t>2. Results</w:t>
      </w:r>
    </w:p>
    <w:p>
      <w:pPr>
        <w:pStyle w:val="Heading2"/>
      </w:pPr>
      <w:r>
        <w:rPr>
          <w:rFonts w:ascii="Times New Roman" w:hAnsi="Times New Roman"/>
        </w:rPr>
        <w:t>2.1 Raw Full-Length Scan</w:t>
      </w:r>
    </w:p>
    <w:p>
      <w:r>
        <w:rPr>
          <w:rFonts w:ascii="Times New Roman" w:hAnsi="Times New Roman"/>
        </w:rPr>
        <w:t>The strongest raw protein head pair: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EVO2 head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RF3 head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RF3 type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CKA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mod0004_h28 (L31)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mod0076_h00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DiffusionTransformer block 18/50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0.851</w:t>
            </w:r>
          </w:p>
        </w:tc>
      </w:tr>
    </w:tbl>
    <w:p/>
    <w:p>
      <w:r>
        <w:rPr>
          <w:rFonts w:ascii="Times New Roman" w:hAnsi="Times New Roman"/>
        </w:rPr>
        <w:t>Max-null test (2,000 permutations): null distribution mean 0.099,</w:t>
      </w:r>
    </w:p>
    <w:p>
      <w:r>
        <w:rPr>
          <w:rFonts w:ascii="Times New Roman" w:hAnsi="Times New Roman"/>
        </w:rPr>
        <w:t>sd 0.063, range [0.049, 0.522]. No permuted scan exceeded the observed</w:t>
      </w:r>
    </w:p>
    <w:p>
      <w:r>
        <w:rPr>
          <w:rFonts w:ascii="Times New Roman" w:hAnsi="Times New Roman"/>
        </w:rPr>
        <w:t>maximum (p = 1/2001 ≈ 0.0005). The raw alignment is not explained by</w:t>
      </w:r>
    </w:p>
    <w:p>
      <w:r>
        <w:rPr>
          <w:rFonts w:ascii="Times New Roman" w:hAnsi="Times New Roman"/>
        </w:rPr>
        <w:t>random residue-order shuffling.</w:t>
      </w:r>
    </w:p>
    <w:p>
      <w:r>
        <w:rPr>
          <w:rFonts w:ascii="Times New Roman" w:hAnsi="Times New Roman"/>
        </w:rPr>
        <w:t>sgRNA control: The same head pair shows CKA ≈ 0.000 on tracrRNA,</w:t>
      </w:r>
    </w:p>
    <w:p>
      <w:r>
        <w:rPr>
          <w:rFonts w:ascii="Times New Roman" w:hAnsi="Times New Roman"/>
        </w:rPr>
        <w:t>repeat, and spacer regions. The protein alignment is region-specific.</w:t>
      </w:r>
    </w:p>
    <w:p>
      <w:r>
        <w:rPr>
          <w:rFonts w:ascii="Times New Roman" w:hAnsi="Times New Roman"/>
        </w:rPr>
        <w:t>Most head pairs show low CKA (mean ≈ 0.15 across 194,560 pairs).</w:t>
      </w:r>
    </w:p>
    <w:p>
      <w:r>
        <w:rPr>
          <w:rFonts w:ascii="Times New Roman" w:hAnsi="Times New Roman"/>
        </w:rPr>
        <w:t>Only 9.1% of pairs exceed CKA &gt; 0.5.</w:t>
      </w:r>
    </w:p>
    <w:p>
      <w:pPr>
        <w:pStyle w:val="Heading2"/>
      </w:pPr>
      <w:r>
        <w:rPr>
          <w:rFonts w:ascii="Times New Roman" w:hAnsi="Times New Roman"/>
        </w:rPr>
        <w:t>2.2 Codon Pooling Diagnostics</w:t>
      </w:r>
    </w:p>
    <w:p>
      <w:r>
        <w:rPr>
          <w:rFonts w:ascii="Times New Roman" w:hAnsi="Times New Roman"/>
        </w:rPr>
        <w:t>Systematic frame-shift tests show that CKA is insensitive to codon</w:t>
      </w:r>
    </w:p>
    <w:p>
      <w:r>
        <w:rPr>
          <w:rFonts w:ascii="Times New Roman" w:hAnsi="Times New Roman"/>
        </w:rPr>
        <w:t>boundaries: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Signal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shift=0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shift=10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shift=50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shift=100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shift=500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EVO2 real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0.857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0.877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0.865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0.390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Codon-mean repeated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0.858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0.878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0.866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0.390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Row-shuffled EVO2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0.010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0.011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0.011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0.010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0.004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Gaussian noise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0.032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0.032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0.033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0.033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0.037</w:t>
            </w:r>
          </w:p>
        </w:tc>
      </w:tr>
    </w:tbl>
    <w:p/>
    <w:p>
      <w:r>
        <w:rPr>
          <w:rFonts w:ascii="Times New Roman" w:hAnsi="Times New Roman"/>
        </w:rPr>
        <w:t>Three conclusions: (1) the alignment is not a marginal-distribution artifact</w:t>
      </w:r>
    </w:p>
    <w:p>
      <w:r>
        <w:rPr>
          <w:rFonts w:ascii="Times New Roman" w:hAnsi="Times New Roman"/>
        </w:rPr>
        <w:t>(row-shuffle → 0.01); (2) shift robustness arises from local nucleotide</w:t>
      </w:r>
    </w:p>
    <w:p>
      <w:r>
        <w:rPr>
          <w:rFonts w:ascii="Times New Roman" w:hAnsi="Times New Roman"/>
        </w:rPr>
        <w:t>correlation plus 3-mer mean pooling, not codon-boundary decoding; (3) EVO2</w:t>
      </w:r>
    </w:p>
    <w:p>
      <w:r>
        <w:rPr>
          <w:rFonts w:ascii="Times New Roman" w:hAnsi="Times New Roman"/>
        </w:rPr>
        <w:t>features are nearly constant across the three codon positions (Δ &lt; 0.001</w:t>
      </w:r>
    </w:p>
    <w:p>
      <w:r>
        <w:rPr>
          <w:rFonts w:ascii="Times New Roman" w:hAnsi="Times New Roman"/>
        </w:rPr>
        <w:t>when replaced by codon-mean repeats). Codon pooling is a convenient</w:t>
      </w:r>
    </w:p>
    <w:p>
      <w:r>
        <w:rPr>
          <w:rFonts w:ascii="Times New Roman" w:hAnsi="Times New Roman"/>
        </w:rPr>
        <w:t>coordinate projection, not evidence of reading-frame recognition.</w:t>
      </w:r>
    </w:p>
    <w:p>
      <w:pPr>
        <w:pStyle w:val="Heading2"/>
      </w:pPr>
      <w:r>
        <w:rPr>
          <w:rFonts w:ascii="Times New Roman" w:hAnsi="Times New Roman"/>
        </w:rPr>
        <w:t>2.3 Position-Only Baselines Match Real EVO2 at Segment Scales</w:t>
      </w:r>
    </w:p>
    <w:p>
      <w:r>
        <w:rPr>
          <w:rFonts w:ascii="Times New Roman" w:hAnsi="Times New Roman"/>
        </w:rPr>
        <w:t>Sinusoid baseline: A 128-d RoPE-style position encoding achieves</w:t>
      </w:r>
    </w:p>
    <w:p>
      <w:r>
        <w:rPr>
          <w:rFonts w:ascii="Times New Roman" w:hAnsi="Times New Roman"/>
        </w:rPr>
        <w:t>CKA = 0.595 against the best pair's RF3 head, and CKA = 0.602 against</w:t>
      </w:r>
    </w:p>
    <w:p>
      <w:r>
        <w:rPr>
          <w:rFonts w:ascii="Times New Roman" w:hAnsi="Times New Roman"/>
        </w:rPr>
        <w:t>the most position-sensitive RF3 head (mod0064_h05).</w:t>
      </w:r>
    </w:p>
    <w:p>
      <w:r>
        <w:rPr>
          <w:rFonts w:ascii="Times New Roman" w:hAnsi="Times New Roman"/>
        </w:rPr>
        <w:t>Polynomial regression: Regressing out a linear position trend from</w:t>
      </w:r>
    </w:p>
    <w:p>
      <w:r>
        <w:rPr>
          <w:rFonts w:ascii="Times New Roman" w:hAnsi="Times New Roman"/>
        </w:rPr>
        <w:t>the fixed best pair reduces CKA from 0.852 to 0.022. Cubic trend removal</w:t>
      </w:r>
    </w:p>
    <w:p>
      <w:r>
        <w:rPr>
          <w:rFonts w:ascii="Times New Roman" w:hAnsi="Times New Roman"/>
        </w:rPr>
        <w:t>reduces it to 0.004.</w:t>
      </w:r>
    </w:p>
    <w:p>
      <w:r>
        <w:rPr>
          <w:rFonts w:ascii="Times New Roman" w:hAnsi="Times New Roman"/>
        </w:rPr>
        <w:t>Residualized full scan: After removing cubic position trends from all</w:t>
      </w:r>
    </w:p>
    <w:p>
      <w:r>
        <w:rPr>
          <w:rFonts w:ascii="Times New Roman" w:hAnsi="Times New Roman"/>
        </w:rPr>
        <w:t>heads, the full-scan maximum drops to 0.543 and selects entirely different</w:t>
      </w:r>
    </w:p>
    <w:p>
      <w:r>
        <w:rPr>
          <w:rFonts w:ascii="Times New Roman" w:hAnsi="Times New Roman"/>
        </w:rPr>
        <w:t>head pairs (mod0003_h07 ↔ mod0059_h08).</w:t>
      </w:r>
    </w:p>
    <w:p>
      <w:r>
        <w:rPr>
          <w:rFonts w:ascii="Times New Roman" w:hAnsi="Times New Roman"/>
        </w:rPr>
        <w:t>Segment-level excess CKA: Across all 60–120 aa sliding windows and</w:t>
      </w:r>
    </w:p>
    <w:p>
      <w:r>
        <w:rPr>
          <w:rFonts w:ascii="Times New Roman" w:hAnsi="Times New Roman"/>
        </w:rPr>
        <w:t>top head pairs, excess CKA (real minus position baseline) is systematically</w:t>
      </w:r>
    </w:p>
    <w:p>
      <w:r>
        <w:rPr>
          <w:rFonts w:ascii="Times New Roman" w:hAnsi="Times New Roman"/>
        </w:rPr>
        <w:t>negative: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Window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mean excess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std excess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frac &gt; 0.05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max excess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60 aa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−0.482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0.270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0.7%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0.224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80 aa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−0.467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0.226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0.6%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0.183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100 aa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−0.456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0.191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0.9%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0.221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120 aa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−0.429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0.171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1.1%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0.244</w:t>
            </w:r>
          </w:p>
        </w:tc>
      </w:tr>
    </w:tbl>
    <w:p/>
    <w:p>
      <w:r>
        <w:rPr>
          <w:rFonts w:ascii="Times New Roman" w:hAnsi="Times New Roman"/>
        </w:rPr>
        <w:t>Fewer than 1.1% of windows exceed the position-only baseline by more than</w:t>
      </w:r>
    </w:p>
    <w:p>
      <w:r>
        <w:rPr>
          <w:rFonts w:ascii="Times New Roman" w:hAnsi="Times New Roman"/>
        </w:rPr>
        <w:t>0.05. Real EVO2 features do not provide a segment-level advantage over</w:t>
      </w:r>
    </w:p>
    <w:p>
      <w:r>
        <w:rPr>
          <w:rFonts w:ascii="Times New Roman" w:hAnsi="Times New Roman"/>
        </w:rPr>
        <w:t>explicit coordinate bases.</w:t>
      </w:r>
    </w:p>
    <w:p>
      <w:pPr>
        <w:pStyle w:val="Heading2"/>
      </w:pPr>
      <w:r>
        <w:rPr>
          <w:rFonts w:ascii="Times New Roman" w:hAnsi="Times New Roman"/>
        </w:rPr>
        <w:t>2.4 Domain-Level Analysis Under Position-Aware Controls</w:t>
      </w:r>
    </w:p>
    <w:p>
      <w:r>
        <w:rPr>
          <w:rFonts w:ascii="Times New Roman" w:hAnsi="Times New Roman"/>
        </w:rPr>
        <w:t>Per-residue distance-profile scores were computed for the best pair.</w:t>
      </w:r>
    </w:p>
    <w:p>
      <w:r>
        <w:rPr>
          <w:rFonts w:ascii="Times New Roman" w:hAnsi="Times New Roman"/>
        </w:rPr>
        <w:t>Domain enrichment was tested under three position-aware nulls:</w:t>
      </w:r>
    </w:p>
    <w:p>
      <w:r>
        <w:rPr>
          <w:rFonts w:ascii="Times New Roman" w:hAnsi="Times New Roman"/>
        </w:rPr>
        <w:t>(1) contiguous-interval: all same-length windows across the protein;</w:t>
      </w:r>
    </w:p>
    <w:p>
      <w:r>
        <w:rPr>
          <w:rFonts w:ascii="Times New Roman" w:hAnsi="Times New Roman"/>
        </w:rPr>
        <w:t>(2) circular-shift: circular domain shift; (3) local-matched: windows</w:t>
      </w:r>
    </w:p>
    <w:p>
      <w:r>
        <w:rPr>
          <w:rFonts w:ascii="Times New Roman" w:hAnsi="Times New Roman"/>
        </w:rPr>
        <w:t>within ±50 residues.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Domain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raw score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cubic-residual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interval p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circ-shift p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TNB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0.745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−0.028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0.31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0.29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REC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0.395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0.073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0.41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0.58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RuvC-I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0.745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0.044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0.02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0.01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RuvC-II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0.726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−0.074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0.40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0.38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WED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−0.146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0.048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0.99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0.99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Linker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0.675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0.167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0.43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0.42</w:t>
            </w:r>
          </w:p>
        </w:tc>
      </w:tr>
    </w:tbl>
    <w:p/>
    <w:p>
      <w:r>
        <w:rPr>
          <w:rFonts w:ascii="Times New Roman" w:hAnsi="Times New Roman"/>
        </w:rPr>
        <w:t>Under naive residue-permutation nulls, TNB and REC appear significantly</w:t>
      </w:r>
    </w:p>
    <w:p>
      <w:r>
        <w:rPr>
          <w:rFonts w:ascii="Times New Roman" w:hAnsi="Times New Roman"/>
        </w:rPr>
        <w:t>enriched, and WED appears significantly depleted. All of these patterns</w:t>
      </w:r>
    </w:p>
    <w:p>
      <w:r>
        <w:rPr>
          <w:rFonts w:ascii="Times New Roman" w:hAnsi="Times New Roman"/>
        </w:rPr>
        <w:t>disappear under position-aware controls. TNB's cubic-residual score is</w:t>
      </w:r>
    </w:p>
    <w:p>
      <w:r>
        <w:rPr>
          <w:rFonts w:ascii="Times New Roman" w:hAnsi="Times New Roman"/>
        </w:rPr>
        <w:t>negative (−0.028), and WED returns to background (+0.048).</w:t>
      </w:r>
    </w:p>
    <w:p>
      <w:r>
        <w:rPr>
          <w:rFonts w:ascii="Times New Roman" w:hAnsi="Times New Roman"/>
          <w:b/>
        </w:rPr>
        <w:t>Domain-level segment CKA with position baseline: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Domain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raw max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pos baseline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excess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TNB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0.412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0.672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−0.260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REC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0.275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0.333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−0.058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WED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0.576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0.551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+0.025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RuvC-I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0.242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0.391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−0.150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Linker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0.718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0.907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18"/>
              </w:rPr>
              <w:t>−0.189</w:t>
            </w:r>
          </w:p>
        </w:tc>
      </w:tr>
    </w:tbl>
    <w:p/>
    <w:p>
      <w:r>
        <w:rPr>
          <w:rFonts w:ascii="Times New Roman" w:hAnsi="Times New Roman"/>
        </w:rPr>
        <w:t>All domains except WED show negative excess. TNB is substantially below</w:t>
      </w:r>
    </w:p>
    <w:p>
      <w:r>
        <w:rPr>
          <w:rFonts w:ascii="Times New Roman" w:hAnsi="Times New Roman"/>
        </w:rPr>
        <w:t>the position-only baseline. WED's +0.025 excess is negligible and does</w:t>
      </w:r>
    </w:p>
    <w:p>
      <w:r>
        <w:rPr>
          <w:rFonts w:ascii="Times New Roman" w:hAnsi="Times New Roman"/>
        </w:rPr>
        <w:t>not support domain-specific alignment. (The earlier WED depletion in</w:t>
      </w:r>
    </w:p>
    <w:p>
      <w:r>
        <w:rPr>
          <w:rFonts w:ascii="Times New Roman" w:hAnsi="Times New Roman"/>
        </w:rPr>
        <w:t>per-residue distance-profile scores is specific to that metric and does</w:t>
      </w:r>
    </w:p>
    <w:p>
      <w:r>
        <w:rPr>
          <w:rFonts w:ascii="Times New Roman" w:hAnsi="Times New Roman"/>
        </w:rPr>
        <w:t>not contradict the segment CKA result: WED's segment CKA is close to</w:t>
      </w:r>
    </w:p>
    <w:p>
      <w:r>
        <w:rPr>
          <w:rFonts w:ascii="Times New Roman" w:hAnsi="Times New Roman"/>
        </w:rPr>
        <w:t>its position baseline while its per-residue score reflects local</w:t>
      </w:r>
    </w:p>
    <w:p>
      <w:r>
        <w:rPr>
          <w:rFonts w:ascii="Times New Roman" w:hAnsi="Times New Roman"/>
        </w:rPr>
        <w:t>distance-profile anti-alignment with the global position gradient.) The apparent domain-level patterns</w:t>
      </w:r>
    </w:p>
    <w:p>
      <w:r>
        <w:rPr>
          <w:rFonts w:ascii="Times New Roman" w:hAnsi="Times New Roman"/>
        </w:rPr>
        <w:t>in the raw per-residue scores are consequences of where each domain falls</w:t>
      </w:r>
    </w:p>
    <w:p>
      <w:r>
        <w:rPr>
          <w:rFonts w:ascii="Times New Roman" w:hAnsi="Times New Roman"/>
        </w:rPr>
        <w:t>along the global positional gradient, not evidence of functional convergence.</w:t>
      </w:r>
    </w:p>
    <w:p>
      <w:pPr>
        <w:pStyle w:val="Heading2"/>
      </w:pPr>
      <w:r>
        <w:rPr>
          <w:rFonts w:ascii="Times New Roman" w:hAnsi="Times New Roman"/>
        </w:rPr>
        <w:t>2.5 Position Sensitivity Is Head-Specific</w:t>
      </w:r>
    </w:p>
    <w:p>
      <w:r>
        <w:rPr>
          <w:rFonts w:ascii="Times New Roman" w:hAnsi="Times New Roman"/>
        </w:rPr>
        <w:t>Sinusoidal position encoding was evaluated against all 1,216 RF3 heads: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CKA range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heads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fraction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&gt; 0.5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227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&gt; 0.3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457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38%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&lt; 0.1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325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27%</w:t>
            </w:r>
          </w:p>
        </w:tc>
      </w:tr>
    </w:tbl>
    <w:p/>
    <w:p>
      <w:r>
        <w:rPr>
          <w:rFonts w:ascii="Times New Roman" w:hAnsi="Times New Roman"/>
        </w:rPr>
        <w:t>Only 18% of RF3 heads respond strongly to pure position encoding. The</w:t>
      </w:r>
    </w:p>
    <w:p>
      <w:r>
        <w:rPr>
          <w:rFonts w:ascii="Times New Roman" w:hAnsi="Times New Roman"/>
        </w:rPr>
        <w:t>selected RF3 head (mod0076_h00, sinusoid CKA = 0.595) is among them.</w:t>
      </w:r>
    </w:p>
    <w:p>
      <w:r>
        <w:rPr>
          <w:rFonts w:ascii="Times New Roman" w:hAnsi="Times New Roman"/>
        </w:rPr>
        <w:t>High cross-model CKA emerges only when a position-sensitive EVO2 head</w:t>
      </w:r>
    </w:p>
    <w:p>
      <w:r>
        <w:rPr>
          <w:rFonts w:ascii="Times New Roman" w:hAnsi="Times New Roman"/>
        </w:rPr>
        <w:t>pairs with a position-sensitive RF3 head. Most head pairs lack this</w:t>
      </w:r>
    </w:p>
    <w:p>
      <w:r>
        <w:rPr>
          <w:rFonts w:ascii="Times New Roman" w:hAnsi="Times New Roman"/>
        </w:rPr>
        <w:t>matched geometry.</w:t>
      </w:r>
    </w:p>
    <w:p>
      <w:r>
        <w:rPr>
          <w:rFonts w:ascii="Times New Roman" w:hAnsi="Times New Roman"/>
        </w:rPr>
        <w:t>The residualized full scan (cubic trend removal) selects entirely different</w:t>
      </w:r>
    </w:p>
    <w:p>
      <w:r>
        <w:rPr>
          <w:rFonts w:ascii="Times New Roman" w:hAnsi="Times New Roman"/>
        </w:rPr>
        <w:t>head pairs (mod0003_h07 ↔ mod0059_h08, CKA = 0.543), indicating that the</w:t>
      </w:r>
    </w:p>
    <w:p>
      <w:r>
        <w:rPr>
          <w:rFonts w:ascii="Times New Roman" w:hAnsi="Times New Roman"/>
        </w:rPr>
        <w:t>raw and residual signals use different head combinations. For the fixed</w:t>
      </w:r>
    </w:p>
    <w:p>
      <w:r>
        <w:rPr>
          <w:rFonts w:ascii="Times New Roman" w:hAnsi="Times New Roman"/>
        </w:rPr>
        <w:t>raw-best pair (mod0004_h28 ↔ mod0076_h00), cubic residualization collapses</w:t>
      </w:r>
    </w:p>
    <w:p>
      <w:r>
        <w:rPr>
          <w:rFonts w:ascii="Times New Roman" w:hAnsi="Times New Roman"/>
        </w:rPr>
        <w:t>CKA to 0.004, confirming that the raw-best pair's signal is almost entirely</w:t>
      </w:r>
    </w:p>
    <w:p>
      <w:r>
        <w:rPr>
          <w:rFonts w:ascii="Times New Roman" w:hAnsi="Times New Roman"/>
        </w:rPr>
        <w:t>positional.</w:t>
      </w:r>
    </w:p>
    <w:p>
      <w:pPr>
        <w:pStyle w:val="Heading2"/>
      </w:pPr>
      <w:r>
        <w:rPr>
          <w:rFonts w:ascii="Times New Roman" w:hAnsi="Times New Roman"/>
        </w:rPr>
        <w:t>2.6 Search for Position-Weak High-CKA Pairs</w:t>
      </w:r>
    </w:p>
    <w:p>
      <w:r>
        <w:rPr>
          <w:rFonts w:ascii="Times New Roman" w:hAnsi="Times New Roman"/>
        </w:rPr>
        <w:t>If high CKA strictly requires position-sensitive heads, then no head pair</w:t>
      </w:r>
    </w:p>
    <w:p>
      <w:r>
        <w:rPr>
          <w:rFonts w:ascii="Times New Roman" w:hAnsi="Times New Roman"/>
        </w:rPr>
        <w:t>with low position sensitivity on both sides should achieve substantial CKA.</w:t>
      </w:r>
    </w:p>
    <w:p>
      <w:r>
        <w:rPr>
          <w:rFonts w:ascii="Times New Roman" w:hAnsi="Times New Roman"/>
        </w:rPr>
        <w:t>We tested this by computing the sinusoid position-baseline CKA for every</w:t>
      </w:r>
    </w:p>
    <w:p>
      <w:r>
        <w:rPr>
          <w:rFonts w:ascii="Times New Roman" w:hAnsi="Times New Roman"/>
        </w:rPr>
        <w:t>EVO2 and RF3 head, then filtering pairs by their position-sensitivity</w:t>
      </w:r>
    </w:p>
    <w:p>
      <w:r>
        <w:rPr>
          <w:rFonts w:ascii="Times New Roman" w:hAnsi="Times New Roman"/>
        </w:rPr>
        <w:t>percentiles.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Filter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pairs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max raw CKA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best EVO2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best RF3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All pairs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194,560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0.851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mod0004_h28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mod0076_h00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Both bottom 50%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48,640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0.341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mod0003_h15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mod0030_h03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Both bottom 25%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12,160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0.233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mod0003_h28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mod0013_h04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Both pos &lt; 0.10 (abs)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2,874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0.094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mod0001_h17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mod0001_h08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Both pos &lt; 0.05 (abs)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319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0.041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mod0001_h18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18"/>
              </w:rPr>
              <w:t>mod0015_h03</w:t>
            </w:r>
          </w:p>
        </w:tc>
      </w:tr>
    </w:tbl>
    <w:p/>
    <w:p>
      <w:r>
        <w:rPr>
          <w:rFonts w:ascii="Times New Roman" w:hAnsi="Times New Roman"/>
        </w:rPr>
        <w:t>When both heads are position-weak (bottom 25% or absolute CKA &lt; 0.10),</w:t>
      </w:r>
    </w:p>
    <w:p>
      <w:r>
        <w:rPr>
          <w:rFonts w:ascii="Times New Roman" w:hAnsi="Times New Roman"/>
        </w:rPr>
        <w:t>the maximum pair CKA drops to 0.09–0.23 — comparable to the all-pairs</w:t>
      </w:r>
    </w:p>
    <w:p>
      <w:r>
        <w:rPr>
          <w:rFonts w:ascii="Times New Roman" w:hAnsi="Times New Roman"/>
        </w:rPr>
        <w:t>mean (0.15). No position-weak pair exceeds CKA = 0.35 even under the most permissive</w:t>
      </w:r>
    </w:p>
    <w:p>
      <w:r>
        <w:rPr>
          <w:rFonts w:ascii="Times New Roman" w:hAnsi="Times New Roman"/>
        </w:rPr>
        <w:t>filter (bottom 50%, max = 0.341). This confirms that high cross-model</w:t>
      </w:r>
    </w:p>
    <w:p>
      <w:r>
        <w:rPr>
          <w:rFonts w:ascii="Times New Roman" w:hAnsi="Times New Roman"/>
        </w:rPr>
        <w:t>CKA requires matched position-sensitive heads on both sides.</w:t>
      </w:r>
    </w:p>
    <w:p>
      <w:pPr>
        <w:pStyle w:val="Heading2"/>
      </w:pPr>
      <w:r>
        <w:rPr>
          <w:rFonts w:ascii="Times New Roman" w:hAnsi="Times New Roman"/>
        </w:rPr>
        <w:t>2.7 Cross-Mutant Robustness</w:t>
      </w:r>
    </w:p>
    <w:p>
      <w:r>
        <w:rPr>
          <w:rFonts w:ascii="Times New Roman" w:hAnsi="Times New Roman"/>
        </w:rPr>
        <w:t>To test whether the best-pair alignment is stable across protein sequence</w:t>
      </w:r>
    </w:p>
    <w:p>
      <w:r>
        <w:rPr>
          <w:rFonts w:ascii="Times New Roman" w:hAnsi="Times New Roman"/>
        </w:rPr>
        <w:t>variation, we repeated the full 160 × 1,216 CKA scan on 10 additional</w:t>
      </w:r>
    </w:p>
    <w:p>
      <w:r>
        <w:rPr>
          <w:rFonts w:ascii="Times New Roman" w:hAnsi="Times New Roman"/>
        </w:rPr>
        <w:t>randomly selected mutants (all compared against the same WT RF3 structure).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Times New Roman" w:hAnsi="Times New Roman"/>
                <w:sz w:val="18"/>
              </w:rPr>
              <w:t>Statistic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18"/>
              </w:rPr>
              <w:t>WT max CKA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18"/>
              </w:rPr>
              <w:t>0.851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18"/>
              </w:rPr>
              <w:t>Mutant max CKA (mean ± sd)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18"/>
              </w:rPr>
              <w:t>0.848 ± 0.009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18"/>
              </w:rPr>
              <w:t>Mutant mean CKA (mean ± sd)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18"/>
              </w:rPr>
              <w:t>0.163 ± 0.001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18"/>
              </w:rPr>
              <w:t>Best RF3 head invariant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18"/>
              </w:rPr>
              <w:t>mod0076_h00 in 10/11 mutants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18"/>
              </w:rPr>
              <w:t>Best EVO2 heads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18"/>
              </w:rPr>
              <w:t>mod0000_h00 (6/11), mod0004_h28 (2/11), mod0004_h14 (2/11)</w:t>
            </w:r>
          </w:p>
        </w:tc>
      </w:tr>
    </w:tbl>
    <w:p/>
    <w:p>
      <w:r>
        <w:rPr>
          <w:rFonts w:ascii="Times New Roman" w:hAnsi="Times New Roman"/>
        </w:rPr>
        <w:t>The maximum CKA is extremely stable across mutants (coefficient of</w:t>
      </w:r>
    </w:p>
    <w:p>
      <w:r>
        <w:rPr>
          <w:rFonts w:ascii="Times New Roman" w:hAnsi="Times New Roman"/>
        </w:rPr>
        <w:t>variation ~1%). The best RF3 head is invariant. The best EVO2 head</w:t>
      </w:r>
    </w:p>
    <w:p>
      <w:r>
        <w:rPr>
          <w:rFonts w:ascii="Times New Roman" w:hAnsi="Times New Roman"/>
        </w:rPr>
        <w:t>varies among a small set of nearby deep EVO2 modules</w:t>
      </w:r>
    </w:p>
    <w:p>
      <w:r>
        <w:rPr>
          <w:rFonts w:ascii="Times New Roman" w:hAnsi="Times New Roman"/>
        </w:rPr>
        <w:t>(mod0000_h00, mod0004_h28, mod0004_h14). These findings</w:t>
      </w:r>
    </w:p>
    <w:p>
      <w:r>
        <w:rPr>
          <w:rFonts w:ascii="Times New Roman" w:hAnsi="Times New Roman"/>
        </w:rPr>
        <w:t>are consistent with the coordinate-geometry interpretation: protein</w:t>
      </w:r>
    </w:p>
    <w:p>
      <w:r>
        <w:rPr>
          <w:rFonts w:ascii="Times New Roman" w:hAnsi="Times New Roman"/>
        </w:rPr>
        <w:t>point mutations have negligible effect on the shared positional</w:t>
      </w:r>
    </w:p>
    <w:p>
      <w:r>
        <w:rPr>
          <w:rFonts w:ascii="Times New Roman" w:hAnsi="Times New Roman"/>
        </w:rPr>
        <w:t>structure that drives the alignment.</w:t>
      </w:r>
    </w:p>
    <w:p>
      <w:pPr>
        <w:pStyle w:val="Heading2"/>
      </w:pPr>
      <w:r>
        <w:rPr>
          <w:rFonts w:ascii="Times New Roman" w:hAnsi="Times New Roman"/>
        </w:rPr>
        <w:t>2.8 Homodimer Chain Asymmetry</w:t>
      </w:r>
    </w:p>
    <w:p>
      <w:r>
        <w:rPr>
          <w:rFonts w:ascii="Times New Roman" w:hAnsi="Times New Roman"/>
        </w:rPr>
        <w:t>Chain A and Chain B CKA values correlate at r = 0.975 across all 194,560</w:t>
      </w:r>
    </w:p>
    <w:p>
      <w:r>
        <w:rPr>
          <w:rFonts w:ascii="Times New Roman" w:hAnsi="Times New Roman"/>
        </w:rPr>
        <w:t>pairs. The best EVO2 head (mod0004_h28) is the same for both chains, but</w:t>
      </w:r>
    </w:p>
    <w:p>
      <w:r>
        <w:rPr>
          <w:rFonts w:ascii="Times New Roman" w:hAnsi="Times New Roman"/>
        </w:rPr>
        <w:t>the optimal RF3 heads differ (mod0076_h00 for Chain A, block 18/50;</w:t>
      </w:r>
    </w:p>
    <w:p>
      <w:r>
        <w:rPr>
          <w:rFonts w:ascii="Times New Roman" w:hAnsi="Times New Roman"/>
        </w:rPr>
        <w:t>mod0063_h02 for Chain B, block 5/50). Both are DiffusionTransformer blocks.</w:t>
      </w:r>
    </w:p>
    <w:p>
      <w:r>
        <w:rPr>
          <w:rFonts w:ascii="Times New Roman" w:hAnsi="Times New Roman"/>
        </w:rPr>
        <w:t>A/B averaging reduces the maximum CKA from 0.851 (single chain) to 0.800,</w:t>
      </w:r>
    </w:p>
    <w:p>
      <w:r>
        <w:rPr>
          <w:rFonts w:ascii="Times New Roman" w:hAnsi="Times New Roman"/>
        </w:rPr>
        <w:t>indicating that chain-specific features carry signal that is diluted by</w:t>
      </w:r>
    </w:p>
    <w:p>
      <w:r>
        <w:rPr>
          <w:rFonts w:ascii="Times New Roman" w:hAnsi="Times New Roman"/>
        </w:rPr>
        <w:t>averaging. At segment scales (window = 100 aa), chain differences are</w:t>
      </w:r>
    </w:p>
    <w:p>
      <w:r>
        <w:rPr>
          <w:rFonts w:ascii="Times New Roman" w:hAnsi="Times New Roman"/>
        </w:rPr>
        <w:t>minimal (|Δ excess| &lt; 0.07).</w:t>
      </w:r>
    </w:p>
    <w:p>
      <w:pPr>
        <w:pStyle w:val="Heading2"/>
      </w:pPr>
      <w:r>
        <w:rPr>
          <w:rFonts w:ascii="Times New Roman" w:hAnsi="Times New Roman"/>
        </w:rPr>
        <w:t>2.9 Mutation-Induced Delta Analysis</w:t>
      </w:r>
    </w:p>
    <w:p>
      <w:r>
        <w:rPr>
          <w:rFonts w:ascii="Times New Roman" w:hAnsi="Times New Roman"/>
        </w:rPr>
        <w:t>To test whether mutation-specific cross-model alignment exists beyond the</w:t>
      </w:r>
    </w:p>
    <w:p>
      <w:r>
        <w:rPr>
          <w:rFonts w:ascii="Times New Roman" w:hAnsi="Times New Roman"/>
        </w:rPr>
        <w:t>static WT baseline, we computed mutation-induced feature deltas for 300</w:t>
      </w:r>
    </w:p>
    <w:p>
      <w:r>
        <w:rPr>
          <w:rFonts w:ascii="Times New Roman" w:hAnsi="Times New Roman"/>
        </w:rPr>
        <w:t>paired EVO2–RF3 mutants (both models run on the same protein variant):</w:t>
      </w:r>
    </w:p>
    <w:p>
      <w:r>
        <w:rPr>
          <w:rFonts w:ascii="Times New Roman" w:hAnsi="Times New Roman"/>
        </w:rPr>
        <w:t>\[</w:t>
      </w:r>
    </w:p>
    <w:p>
      <w:r>
        <w:rPr>
          <w:rFonts w:ascii="Times New Roman" w:hAnsi="Times New Roman"/>
        </w:rPr>
        <w:t>\Delta E_m = E_m - E_{WT}, \quad \Delta R_m = R_m - R_{WT}</w:t>
      </w:r>
    </w:p>
    <w:p>
      <w:r>
        <w:rPr>
          <w:rFonts w:ascii="Times New Roman" w:hAnsi="Times New Roman"/>
        </w:rPr>
        <w:t>\]</w:t>
      </w:r>
    </w:p>
    <w:p>
      <w:r>
        <w:rPr>
          <w:rFonts w:ascii="Times New Roman" w:hAnsi="Times New Roman"/>
        </w:rPr>
        <w:t>for the fixed head pair (mod0004_h28 ↔ mod0076_h00). RF3 mutant outputs</w:t>
      </w:r>
    </w:p>
    <w:p>
      <w:r>
        <w:rPr>
          <w:rFonts w:ascii="Times New Roman" w:hAnsi="Times New Roman"/>
        </w:rPr>
        <w:t>were verified to differ substantially from WT (‖R_m − R_WT‖ ≈ 300–400</w:t>
      </w:r>
    </w:p>
    <w:p>
      <w:r>
        <w:rPr>
          <w:rFonts w:ascii="Times New Roman" w:hAnsi="Times New Roman"/>
        </w:rPr>
        <w:t>for sampled mutants), ruling out file-reuse artifacts.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Analysis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CKA (mean ± sd)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Interpretation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Observed ΔE_m vs ΔR_m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0.207 ± 0.079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Ordered delta structure exists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Pair-shuffle ΔE_m vs ΔR_{m'}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0.212 ± 0.079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No mutant-specific pairing (p = 0.42)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Residue-shuffle null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0.005 ± 0.003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Residue order required (p &lt; 1e-10)</w:t>
            </w:r>
          </w:p>
        </w:tc>
      </w:tr>
    </w:tbl>
    <w:p/>
    <w:p>
      <w:r>
        <w:rPr>
          <w:rFonts w:ascii="Times New Roman" w:hAnsi="Times New Roman"/>
        </w:rPr>
        <w:t>The observed delta CKA is significantly above the residue-shuffle null,</w:t>
      </w:r>
    </w:p>
    <w:p>
      <w:r>
        <w:rPr>
          <w:rFonts w:ascii="Times New Roman" w:hAnsi="Times New Roman"/>
        </w:rPr>
        <w:t>confirming that mutation-induced feature changes are spatially ordered.</w:t>
      </w:r>
    </w:p>
    <w:p>
      <w:r>
        <w:rPr>
          <w:rFonts w:ascii="Times New Roman" w:hAnsi="Times New Roman"/>
        </w:rPr>
        <w:t>However, it is indistinguishable from the pair-shuffled null (Figure 2A):</w:t>
      </w:r>
    </w:p>
    <w:p>
      <w:r>
        <w:rPr>
          <w:rFonts w:ascii="Times New Roman" w:hAnsi="Times New Roman"/>
        </w:rPr>
        <w:t>randomly</w:t>
      </w:r>
    </w:p>
    <w:p>
      <w:r>
        <w:rPr>
          <w:rFonts w:ascii="Times New Roman" w:hAnsi="Times New Roman"/>
        </w:rPr>
        <w:t>pairing EVO2 deltas from one mutant with RF3 deltas from a different</w:t>
      </w:r>
    </w:p>
    <w:p>
      <w:r>
        <w:rPr>
          <w:rFonts w:ascii="Times New Roman" w:hAnsi="Times New Roman"/>
        </w:rPr>
        <w:t>mutant produces the same mean CKA. This means the delta signal reflects</w:t>
      </w:r>
    </w:p>
    <w:p>
      <w:r>
        <w:rPr>
          <w:rFonts w:ascii="Times New Roman" w:hAnsi="Times New Roman"/>
        </w:rPr>
        <w:t>a shared global perturbation mode that all mutants project onto, rather</w:t>
      </w:r>
    </w:p>
    <w:p>
      <w:r>
        <w:rPr>
          <w:rFonts w:ascii="Times New Roman" w:hAnsi="Times New Roman"/>
        </w:rPr>
        <w:t>than mutation-specific cross-model response alignment.</w:t>
      </w:r>
    </w:p>
    <w:p>
      <w:r>
        <w:rPr>
          <w:rFonts w:ascii="Times New Roman" w:hAnsi="Times New Roman"/>
        </w:rPr>
        <w:t>Per-residue analysis corroborates this interpretation. The correlation</w:t>
      </w:r>
    </w:p>
    <w:p>
      <w:r>
        <w:rPr>
          <w:rFonts w:ascii="Times New Roman" w:hAnsi="Times New Roman"/>
        </w:rPr>
        <w:t>between ‖ΔE_m‖ and ‖ΔR_m‖ across residues averages 0.133 ± 0.236</w:t>
      </w:r>
    </w:p>
    <w:p>
      <w:r>
        <w:rPr>
          <w:rFonts w:ascii="Times New Roman" w:hAnsi="Times New Roman"/>
        </w:rPr>
        <w:t>(weak, high variance), while ‖ΔE_m‖ correlates modestly but stably</w:t>
      </w:r>
    </w:p>
    <w:p>
      <w:r>
        <w:rPr>
          <w:rFonts w:ascii="Times New Roman" w:hAnsi="Times New Roman"/>
        </w:rPr>
        <w:t>with contact density (0.111 ± 0.030), suggesting that perturbation</w:t>
      </w:r>
    </w:p>
    <w:p>
      <w:r>
        <w:rPr>
          <w:rFonts w:ascii="Times New Roman" w:hAnsi="Times New Roman"/>
        </w:rPr>
        <w:t>magnitudes are biased toward structurally central residues. This</w:t>
      </w:r>
    </w:p>
    <w:p>
      <w:r>
        <w:rPr>
          <w:rFonts w:ascii="Times New Roman" w:hAnsi="Times New Roman"/>
        </w:rPr>
        <w:t>structural bias is not sufficient to establish mutation-specific</w:t>
      </w:r>
    </w:p>
    <w:p>
      <w:r>
        <w:rPr>
          <w:rFonts w:ascii="Times New Roman" w:hAnsi="Times New Roman"/>
        </w:rPr>
        <w:t>coupling, as it persists independently of correct mutant pairing.</w:t>
      </w:r>
    </w:p>
    <w:p>
      <w:r>
        <w:rPr>
          <w:rFonts w:ascii="Times New Roman" w:hAnsi="Times New Roman"/>
        </w:rPr>
        <w:t>Conclusion: Mutation-induced deltas do not rescue a content-level</w:t>
      </w:r>
    </w:p>
    <w:p>
      <w:r>
        <w:rPr>
          <w:rFonts w:ascii="Times New Roman" w:hAnsi="Times New Roman"/>
        </w:rPr>
        <w:t>interpretation. The perturbation response is spatially ordered but</w:t>
      </w:r>
    </w:p>
    <w:p>
      <w:r>
        <w:rPr>
          <w:rFonts w:ascii="Times New Roman" w:hAnsi="Times New Roman"/>
        </w:rPr>
        <w:t>mutation-nonspecific, consistent with a shared global perturbation</w:t>
      </w:r>
    </w:p>
    <w:p>
      <w:r>
        <w:rPr>
          <w:rFonts w:ascii="Times New Roman" w:hAnsi="Times New Roman"/>
        </w:rPr>
        <w:t>axis rather than matched mutant-specific structural responses.</w:t>
      </w:r>
    </w:p>
    <w:p>
      <w:r>
        <w:rPr>
          <w:rFonts w:ascii="Times New Roman" w:hAnsi="Times New Roman"/>
        </w:rPr>
        <w:t>Additional targeted tests further excluded residual mutation-specific</w:t>
      </w:r>
    </w:p>
    <w:p>
      <w:r>
        <w:rPr>
          <w:rFonts w:ascii="Times New Roman" w:hAnsi="Times New Roman"/>
        </w:rPr>
        <w:t>signal. After subtracting the mean delta across mutants, delta CKA</w:t>
      </w:r>
    </w:p>
    <w:p>
      <w:r>
        <w:rPr>
          <w:rFonts w:ascii="Times New Roman" w:hAnsi="Times New Roman"/>
        </w:rPr>
        <w:t>collapsed from 0.209 to 0.041, with no excess over pair-shuffled</w:t>
      </w:r>
    </w:p>
    <w:p>
      <w:r>
        <w:rPr>
          <w:rFonts w:ascii="Times New Roman" w:hAnsi="Times New Roman"/>
        </w:rPr>
        <w:t>controls. Removing leading PCs also failed to create matched-pair</w:t>
      </w:r>
    </w:p>
    <w:p>
      <w:r>
        <w:rPr>
          <w:rFonts w:ascii="Times New Roman" w:hAnsi="Times New Roman"/>
        </w:rPr>
        <w:t>enrichment. Retrieval analysis was indistinguishable from random: using</w:t>
      </w:r>
    </w:p>
    <w:p>
      <w:r>
        <w:rPr>
          <w:rFonts w:ascii="Times New Roman" w:hAnsi="Times New Roman"/>
        </w:rPr>
        <w:t>ΔE_m to retrieve its matched ΔR_m among 200 RF3 mutants gave top-1</w:t>
      </w:r>
    </w:p>
    <w:p>
      <w:r>
        <w:rPr>
          <w:rFonts w:ascii="Times New Roman" w:hAnsi="Times New Roman"/>
        </w:rPr>
        <w:t>accuracy 2/200, top-5 accuracy 4/200, and mean rank 102.2, close to</w:t>
      </w:r>
    </w:p>
    <w:p>
      <w:r>
        <w:rPr>
          <w:rFonts w:ascii="Times New Roman" w:hAnsi="Times New Roman"/>
        </w:rPr>
        <w:t>the random expectation of mean rank 100. Thus the delta signal is best</w:t>
      </w:r>
    </w:p>
    <w:p>
      <w:r>
        <w:rPr>
          <w:rFonts w:ascii="Times New Roman" w:hAnsi="Times New Roman"/>
        </w:rPr>
        <w:t>explained by a global mutation-nonspecific perturbation axis rather</w:t>
      </w:r>
    </w:p>
    <w:p>
      <w:r>
        <w:rPr>
          <w:rFonts w:ascii="Times New Roman" w:hAnsi="Times New Roman"/>
        </w:rPr>
        <w:t>than matched mutant-specific responses.</w:t>
      </w:r>
    </w:p>
    <w:p>
      <w:r>
        <w:rPr>
          <w:rFonts w:ascii="Times New Roman" w:hAnsi="Times New Roman"/>
        </w:rPr>
        <w:t>Mutation-site local and 3D contact-neighborhood delta scans further</w:t>
      </w:r>
    </w:p>
    <w:p>
      <w:r>
        <w:rPr>
          <w:rFonts w:ascii="Times New Roman" w:hAnsi="Times New Roman"/>
        </w:rPr>
        <w:t>closed the remaining possibilities. At mutation-site windows (±5, ±10,</w:t>
      </w:r>
    </w:p>
    <w:p>
      <w:r>
        <w:rPr>
          <w:rFonts w:ascii="Times New Roman" w:hAnsi="Times New Roman"/>
        </w:rPr>
        <w:t>±20 aa) and 3D contact neighborhoods (8 Å, 12 Å, long-range &gt;24 aa),</w:t>
      </w:r>
    </w:p>
    <w:p>
      <w:r>
        <w:rPr>
          <w:rFonts w:ascii="Times New Roman" w:hAnsi="Times New Roman"/>
        </w:rPr>
        <w:t>observed delta CKA was effectively zero (all &lt; 0.002) with zero excess</w:t>
      </w:r>
    </w:p>
    <w:p>
      <w:r>
        <w:rPr>
          <w:rFonts w:ascii="Times New Roman" w:hAnsi="Times New Roman"/>
        </w:rPr>
        <w:t>over pair-shuffled controls. The global delta CKA of 0.21 does not</w:t>
      </w:r>
    </w:p>
    <w:p>
      <w:r>
        <w:rPr>
          <w:rFonts w:ascii="Times New Roman" w:hAnsi="Times New Roman"/>
        </w:rPr>
        <w:t>localize to the mutation site or its structural neighborhood — the</w:t>
      </w:r>
    </w:p>
    <w:p>
      <w:r>
        <w:rPr>
          <w:rFonts w:ascii="Times New Roman" w:hAnsi="Times New Roman"/>
        </w:rPr>
        <w:t>perturbation signal is entirely global. Local retrieval was similarly</w:t>
      </w:r>
    </w:p>
    <w:p>
      <w:r>
        <w:rPr>
          <w:rFonts w:ascii="Times New Roman" w:hAnsi="Times New Roman"/>
        </w:rPr>
        <w:t>random: top-1 accuracy 0.5–1.0%, mean rank 95–97 (random expectation:</w:t>
      </w:r>
    </w:p>
    <w:p>
      <w:r>
        <w:rPr>
          <w:rFonts w:ascii="Times New Roman" w:hAnsi="Times New Roman"/>
        </w:rPr>
        <w:t>100). Figures 1–4 are described in the Data and Code section below.</w:t>
      </w:r>
    </w:p>
    <w:p>
      <w:pPr>
        <w:pStyle w:val="Heading2"/>
      </w:pPr>
      <w:r>
        <w:rPr>
          <w:rFonts w:ascii="Times New Roman" w:hAnsi="Times New Roman"/>
        </w:rPr>
        <w:t>2.10 FAESM–EVO2–RF3 Triangular Comparison</w:t>
      </w:r>
    </w:p>
    <w:p>
      <w:r>
        <w:rPr>
          <w:rFonts w:ascii="Times New Roman" w:hAnsi="Times New Roman"/>
        </w:rPr>
        <w:t>To distinguish shared low-frequency coordinate geometry from potential</w:t>
      </w:r>
    </w:p>
    <w:p>
      <w:r>
        <w:rPr>
          <w:rFonts w:ascii="Times New Roman" w:hAnsi="Times New Roman"/>
        </w:rPr>
        <w:t>evolution-derived protein semantics, we compared EVO2, FAESM (ESM2-650M,</w:t>
      </w:r>
    </w:p>
    <w:p>
      <w:r>
        <w:rPr>
          <w:rFonts w:ascii="Times New Roman" w:hAnsi="Times New Roman"/>
        </w:rPr>
        <w:t>a protein language model with learned rather than hard-coded position</w:t>
      </w:r>
    </w:p>
    <w:p>
      <w:r>
        <w:rPr>
          <w:rFonts w:ascii="Times New Roman" w:hAnsi="Times New Roman"/>
        </w:rPr>
        <w:t>encoding), and RF3</w:t>
      </w:r>
    </w:p>
    <w:p>
      <w:r>
        <w:rPr>
          <w:rFonts w:ascii="Times New Roman" w:hAnsi="Times New Roman"/>
        </w:rPr>
        <w:t>under a common progressive residualization ladder (Figure 4). All CKA</w:t>
      </w:r>
    </w:p>
    <w:p>
      <w:r>
        <w:rPr>
          <w:rFonts w:ascii="Times New Roman" w:hAnsi="Times New Roman"/>
        </w:rPr>
        <w:t>values use the consistent linear_cka implementation with native feature</w:t>
      </w:r>
    </w:p>
    <w:p>
      <w:r>
        <w:rPr>
          <w:rFonts w:ascii="Times New Roman" w:hAnsi="Times New Roman"/>
        </w:rPr>
        <w:t>dimensions (no truncation). Residualization was applied symmetrically to</w:t>
      </w:r>
    </w:p>
    <w:p>
      <w:r>
        <w:rPr>
          <w:rFonts w:ascii="Times New Roman" w:hAnsi="Times New Roman"/>
        </w:rPr>
        <w:t>both representations using identical residue-index bases. Fourier bases</w:t>
      </w:r>
    </w:p>
    <w:p>
      <w:r>
        <w:rPr>
          <w:rFonts w:ascii="Times New Roman" w:hAnsi="Times New Roman"/>
        </w:rPr>
        <w:t>include intercept, cubic polynomial terms, and sine/cosine pairs up to</w:t>
      </w:r>
    </w:p>
    <w:p>
      <w:r>
        <w:rPr>
          <w:rFonts w:ascii="Times New Roman" w:hAnsi="Times New Roman"/>
        </w:rPr>
        <w:t>the indicated frequency.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Pair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Raw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Linear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Cubic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Fourier5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Fourier10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Fourier20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EVO2 × RF3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0.851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0.101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0.032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0.002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0.000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0.000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FAESM × RF3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0.870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0.401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0.272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0.063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0.072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0.024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FAESM × EVO2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0.101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0.005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0.001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0.000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0.000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18"/>
              </w:rPr>
              <w:t>0.000</w:t>
            </w:r>
          </w:p>
        </w:tc>
      </w:tr>
    </w:tbl>
    <w:p/>
    <w:p>
      <w:r>
        <w:rPr>
          <w:rFonts w:ascii="Times New Roman" w:hAnsi="Times New Roman"/>
        </w:rPr>
        <w:t>Three findings emerge. First, EVO2–RF3 alignment is dominated by</w:t>
      </w:r>
    </w:p>
    <w:p>
      <w:r>
        <w:rPr>
          <w:rFonts w:ascii="Times New Roman" w:hAnsi="Times New Roman"/>
        </w:rPr>
        <w:t>low-frequency coordinate structure, collapsing to near-zero after</w:t>
      </w:r>
    </w:p>
    <w:p>
      <w:r>
        <w:rPr>
          <w:rFonts w:ascii="Times New Roman" w:hAnsi="Times New Roman"/>
        </w:rPr>
        <w:t>cubic or Fourier residualization. Second, FAESM–RF3 retains substantial</w:t>
      </w:r>
    </w:p>
    <w:p>
      <w:r>
        <w:rPr>
          <w:rFonts w:ascii="Times New Roman" w:hAnsi="Times New Roman"/>
        </w:rPr>
        <w:t>mid-frequency structure (cubic residual 0.272) that only collapses under</w:t>
      </w:r>
    </w:p>
    <w:p>
      <w:r>
        <w:rPr>
          <w:rFonts w:ascii="Times New Roman" w:hAnsi="Times New Roman"/>
        </w:rPr>
        <w:t>Fourier bases, suggesting that the protein language model shares richer</w:t>
      </w:r>
    </w:p>
    <w:p>
      <w:r>
        <w:rPr>
          <w:rFonts w:ascii="Times New Roman" w:hAnsi="Times New Roman"/>
        </w:rPr>
        <w:t>residue-order geometry with the structure model than the DNA language</w:t>
      </w:r>
    </w:p>
    <w:p>
      <w:r>
        <w:rPr>
          <w:rFonts w:ascii="Times New Roman" w:hAnsi="Times New Roman"/>
        </w:rPr>
        <w:t>model does. Third, and most critically, FAESM–EVO2 alignment is weak</w:t>
      </w:r>
    </w:p>
    <w:p>
      <w:r>
        <w:rPr>
          <w:rFonts w:ascii="Times New Roman" w:hAnsi="Times New Roman"/>
        </w:rPr>
        <w:t>even before residualization (0.101) and vanishes after removing a linear</w:t>
      </w:r>
    </w:p>
    <w:p>
      <w:r>
        <w:rPr>
          <w:rFonts w:ascii="Times New Roman" w:hAnsi="Times New Roman"/>
        </w:rPr>
        <w:t>trend (0.005). If a shared evolution-derived protein semantics were</w:t>
      </w:r>
    </w:p>
    <w:p>
      <w:r>
        <w:rPr>
          <w:rFonts w:ascii="Times New Roman" w:hAnsi="Times New Roman"/>
        </w:rPr>
        <w:t>driving cross-model alignment, FAESM and EVO2 should retain non-positional</w:t>
      </w:r>
    </w:p>
    <w:p>
      <w:r>
        <w:rPr>
          <w:rFonts w:ascii="Times New Roman" w:hAnsi="Times New Roman"/>
        </w:rPr>
        <w:t>alignment. Their near-orthogonality argues against this interpretation.</w:t>
      </w:r>
    </w:p>
    <w:p>
      <w:r>
        <w:rPr>
          <w:rFonts w:ascii="Times New Roman" w:hAnsi="Times New Roman"/>
        </w:rPr>
        <w:t>Thus, FAESM is closer to RF3 not because it shares EVO2-like evolutionary</w:t>
      </w:r>
    </w:p>
    <w:p>
      <w:r>
        <w:rPr>
          <w:rFonts w:ascii="Times New Roman" w:hAnsi="Times New Roman"/>
        </w:rPr>
        <w:t>semantics, but because it shares richer mid-frequency residue-order</w:t>
      </w:r>
    </w:p>
    <w:p>
      <w:r>
        <w:rPr>
          <w:rFonts w:ascii="Times New Roman" w:hAnsi="Times New Roman"/>
        </w:rPr>
        <w:t>geometry with the protein structure model. The triangular comparison</w:t>
      </w:r>
    </w:p>
    <w:p>
      <w:r>
        <w:rPr>
          <w:rFonts w:ascii="Times New Roman" w:hAnsi="Times New Roman"/>
        </w:rPr>
        <w:t>demonstrates that the progressive residualization ladder can decompose</w:t>
      </w:r>
    </w:p>
    <w:p>
      <w:r>
        <w:rPr>
          <w:rFonts w:ascii="Times New Roman" w:hAnsi="Times New Roman"/>
        </w:rPr>
        <w:t>raw CKA into position-structure components of varying frequency scales,</w:t>
      </w:r>
    </w:p>
    <w:p>
      <w:r>
        <w:rPr>
          <w:rFonts w:ascii="Times New Roman" w:hAnsi="Times New Roman"/>
        </w:rPr>
        <w:t>and that cross-model alignment in this setting does not reflect shared</w:t>
      </w:r>
    </w:p>
    <w:p>
      <w:r>
        <w:rPr>
          <w:rFonts w:ascii="Times New Roman" w:hAnsi="Times New Roman"/>
        </w:rPr>
        <w:t>evolution-derived residue semantics.</w:t>
      </w:r>
    </w:p>
    <w:p>
      <w:pPr>
        <w:pStyle w:val="Heading2"/>
      </w:pPr>
      <w:r>
        <w:rPr>
          <w:rFonts w:ascii="Times New Roman" w:hAnsi="Times New Roman"/>
        </w:rPr>
        <w:t>2.11 FAESM Mutation Delta Analysis</w:t>
      </w:r>
    </w:p>
    <w:p>
      <w:r>
        <w:rPr>
          <w:rFonts w:ascii="Times New Roman" w:hAnsi="Times New Roman"/>
        </w:rPr>
        <w:t>To test whether the protein language model exhibits mutation-specific</w:t>
      </w:r>
    </w:p>
    <w:p>
      <w:r>
        <w:rPr>
          <w:rFonts w:ascii="Times New Roman" w:hAnsi="Times New Roman"/>
        </w:rPr>
        <w:t>cross-model alignment, we repeated the delta analysis on FAESM–RF3 using</w:t>
      </w:r>
    </w:p>
    <w:p>
      <w:r>
        <w:rPr>
          <w:rFonts w:ascii="Times New Roman" w:hAnsi="Times New Roman"/>
        </w:rPr>
        <w:t>300 paired mutants (same protein variants). All methods matched the EVO2</w:t>
      </w:r>
    </w:p>
    <w:p>
      <w:r>
        <w:rPr>
          <w:rFonts w:ascii="Times New Roman" w:hAnsi="Times New Roman"/>
        </w:rPr>
        <w:t>delta pipeline.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Metric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EVO2 × RF3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FAESM × RF3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Observed delta CKA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0.207 ± 0.079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0.252 ± 0.110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Pair-shuffle null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0.212 ± 0.079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0.257 ± 0.114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Excess (obs − shuf)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−0.005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−0.005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Mean-removed observed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0.041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0.310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Mean-removed pair-shuffle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0.041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0.309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Retrieval top-1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1.0%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0.0%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Retrieval mean rank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102.2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155.5 (random: 150)</w:t>
            </w:r>
          </w:p>
        </w:tc>
      </w:tr>
    </w:tbl>
    <w:p/>
    <w:p>
      <w:r>
        <w:rPr>
          <w:rFonts w:ascii="Times New Roman" w:hAnsi="Times New Roman"/>
        </w:rPr>
        <w:t>FAESM delta CKA is indistinguishable from the pair-shuffled null</w:t>
      </w:r>
    </w:p>
    <w:p>
      <w:r>
        <w:rPr>
          <w:rFonts w:ascii="Times New Roman" w:hAnsi="Times New Roman"/>
        </w:rPr>
        <w:t>(excess = −0.005), and retrieval of matched mutants is at chance (top-1</w:t>
      </w:r>
    </w:p>
    <w:p>
      <w:r>
        <w:rPr>
          <w:rFonts w:ascii="Times New Roman" w:hAnsi="Times New Roman"/>
        </w:rPr>
        <w:t>0.0%, mean rank 155.5 vs. random 150). After removing the mean delta,</w:t>
      </w:r>
    </w:p>
    <w:p>
      <w:r>
        <w:rPr>
          <w:rFonts w:ascii="Times New Roman" w:hAnsi="Times New Roman"/>
        </w:rPr>
        <w:t>the residual CKA increases (0.252 → 0.310) but remains equal for</w:t>
      </w:r>
    </w:p>
    <w:p>
      <w:r>
        <w:rPr>
          <w:rFonts w:ascii="Times New Roman" w:hAnsi="Times New Roman"/>
        </w:rPr>
        <w:t>matched and shuffled pairs. Thus, even a protein-level language model</w:t>
      </w:r>
    </w:p>
    <w:p>
      <w:r>
        <w:rPr>
          <w:rFonts w:ascii="Times New Roman" w:hAnsi="Times New Roman"/>
        </w:rPr>
        <w:t>fails to produce mutation-specific cross-model alignment under these tests.</w:t>
      </w:r>
    </w:p>
    <w:p>
      <w:r>
        <w:rPr>
          <w:rFonts w:ascii="Times New Roman" w:hAnsi="Times New Roman"/>
        </w:rPr>
        <w:t>Together with the static analysis (§2.10), these results establish that</w:t>
      </w:r>
    </w:p>
    <w:p>
      <w:r>
        <w:rPr>
          <w:rFonts w:ascii="Times New Roman" w:hAnsi="Times New Roman"/>
        </w:rPr>
        <w:t>high static cross-model CKA — whether from a DNA LM or a protein LM —</w:t>
      </w:r>
    </w:p>
    <w:p>
      <w:r>
        <w:rPr>
          <w:rFonts w:ascii="Times New Roman" w:hAnsi="Times New Roman"/>
        </w:rPr>
        <w:t>does not imply recoverable mutation-specific or residue-level semantic</w:t>
      </w:r>
    </w:p>
    <w:p>
      <w:r>
        <w:rPr>
          <w:rFonts w:ascii="Times New Roman" w:hAnsi="Times New Roman"/>
        </w:rPr>
        <w:t>alignment. Both models exhibit shared residue-order geometry with RF3,</w:t>
      </w:r>
    </w:p>
    <w:p>
      <w:r>
        <w:rPr>
          <w:rFonts w:ascii="Times New Roman" w:hAnsi="Times New Roman"/>
        </w:rPr>
        <w:t>but neither shows matched perturbation-response specificity.</w:t>
      </w:r>
    </w:p>
    <w:p/>
    <w:p>
      <w:pPr>
        <w:pStyle w:val="Heading1"/>
      </w:pPr>
      <w:r>
        <w:rPr>
          <w:rFonts w:ascii="Times New Roman" w:hAnsi="Times New Roman"/>
        </w:rPr>
        <w:t>3. Discussion</w:t>
      </w:r>
    </w:p>
    <w:p>
      <w:pPr>
        <w:pStyle w:val="Heading2"/>
      </w:pPr>
      <w:r>
        <w:rPr>
          <w:rFonts w:ascii="Times New Roman" w:hAnsi="Times New Roman"/>
        </w:rPr>
        <w:t>3.1 Global CKA Reflects Coordinate Geometry, Not Functional Alignment</w:t>
      </w:r>
    </w:p>
    <w:p>
      <w:r>
        <w:rPr>
          <w:rFonts w:ascii="Times New Roman" w:hAnsi="Times New Roman"/>
        </w:rPr>
        <w:t>The raw CKA = 0.851 is a real, non-random, head-specific alignment signal.</w:t>
      </w:r>
    </w:p>
    <w:p>
      <w:r>
        <w:rPr>
          <w:rFonts w:ascii="Times New Roman" w:hAnsi="Times New Roman"/>
        </w:rPr>
        <w:t>It withstands full-scan max-null correction (p ≈ 0.0005) and residue-order</w:t>
      </w:r>
    </w:p>
    <w:p>
      <w:r>
        <w:rPr>
          <w:rFonts w:ascii="Times New Roman" w:hAnsi="Times New Roman"/>
        </w:rPr>
        <w:t>shuffle. However, it is primarily driven by shared low-frequency</w:t>
      </w:r>
    </w:p>
    <w:p>
      <w:r>
        <w:rPr>
          <w:rFonts w:ascii="Times New Roman" w:hAnsi="Times New Roman"/>
        </w:rPr>
        <w:t>coordinate geometry along the protein chain, not by domain-specific</w:t>
      </w:r>
    </w:p>
    <w:p>
      <w:r>
        <w:rPr>
          <w:rFonts w:ascii="Times New Roman" w:hAnsi="Times New Roman"/>
        </w:rPr>
        <w:t>functional content.</w:t>
      </w:r>
    </w:p>
    <w:p>
      <w:r>
        <w:rPr>
          <w:rFonts w:ascii="Times New Roman" w:hAnsi="Times New Roman"/>
        </w:rPr>
        <w:t>Several lines of evidence converge on this interpretation:</w:t>
      </w:r>
    </w:p>
    <w:p>
      <w:r>
        <w:rPr>
          <w:rFonts w:ascii="Times New Roman" w:hAnsi="Times New Roman"/>
        </w:rPr>
        <w:t>- A pure sinusoidal position encoding yields CKA = 0.598 against the</w:t>
      </w:r>
    </w:p>
    <w:p>
      <w:r>
        <w:rPr>
          <w:rFonts w:ascii="Times New Roman" w:hAnsi="Times New Roman"/>
        </w:rPr>
        <w:t>same RF3 head, indicating that position-only representations can reach</w:t>
      </w:r>
    </w:p>
    <w:p>
      <w:r>
        <w:rPr>
          <w:rFonts w:ascii="Times New Roman" w:hAnsi="Times New Roman"/>
        </w:rPr>
        <w:t>a similar order of magnitude. This comparison is not additive (CKA is</w:t>
      </w:r>
    </w:p>
    <w:p>
      <w:r>
        <w:rPr>
          <w:rFonts w:ascii="Times New Roman" w:hAnsi="Times New Roman"/>
        </w:rPr>
        <w:t>non-linear) and should not be interpreted as exactly 70% variance</w:t>
      </w:r>
    </w:p>
    <w:p>
      <w:r>
        <w:rPr>
          <w:rFonts w:ascii="Times New Roman" w:hAnsi="Times New Roman"/>
        </w:rPr>
        <w:t>explained.</w:t>
      </w:r>
    </w:p>
    <w:p>
      <w:r>
        <w:rPr>
          <w:rFonts w:ascii="Times New Roman" w:hAnsi="Times New Roman"/>
        </w:rPr>
        <w:t>- Removing a linear position trend collapses the fixed-pair CKA from 0.852</w:t>
      </w:r>
    </w:p>
    <w:p>
      <w:r>
        <w:rPr>
          <w:rFonts w:ascii="Times New Roman" w:hAnsi="Times New Roman"/>
        </w:rPr>
        <w:t>to 0.022.</w:t>
      </w:r>
    </w:p>
    <w:p>
      <w:r>
        <w:rPr>
          <w:rFonts w:ascii="Times New Roman" w:hAnsi="Times New Roman"/>
        </w:rPr>
        <w:t>- Position-only baselines systematically outperform real EVO2 at segment</w:t>
      </w:r>
    </w:p>
    <w:p>
      <w:r>
        <w:rPr>
          <w:rFonts w:ascii="Times New Roman" w:hAnsi="Times New Roman"/>
        </w:rPr>
        <w:t>scales (mean excess −0.43 to −0.48).</w:t>
      </w:r>
    </w:p>
    <w:p>
      <w:r>
        <w:rPr>
          <w:rFonts w:ascii="Times New Roman" w:hAnsi="Times New Roman"/>
        </w:rPr>
        <w:t>- Domain-level enrichment patterns disappear under position-aware nulls.</w:t>
      </w:r>
    </w:p>
    <w:p>
      <w:r>
        <w:rPr>
          <w:rFonts w:ascii="Times New Roman" w:hAnsi="Times New Roman"/>
        </w:rPr>
        <w:t>- The best residual head pair differs completely from the best raw pair.</w:t>
      </w:r>
    </w:p>
    <w:p>
      <w:pPr>
        <w:pStyle w:val="Heading2"/>
      </w:pPr>
      <w:r>
        <w:rPr>
          <w:rFonts w:ascii="Times New Roman" w:hAnsi="Times New Roman"/>
        </w:rPr>
        <w:t>3.2 Why Smoothness Dominates: Mechanical, Not Semantic</w:t>
      </w:r>
    </w:p>
    <w:p>
      <w:r>
        <w:rPr>
          <w:rFonts w:ascii="Times New Roman" w:hAnsi="Times New Roman"/>
        </w:rPr>
        <w:t>The high CKA does not require EVO2 to compute RF3-like chain topology</w:t>
      </w:r>
    </w:p>
    <w:p>
      <w:r>
        <w:rPr>
          <w:rFonts w:ascii="Times New Roman" w:hAnsi="Times New Roman"/>
        </w:rPr>
        <w:t>or domain-specific structure. Systematic synthetic-signal tests show</w:t>
      </w:r>
    </w:p>
    <w:p>
      <w:r>
        <w:rPr>
          <w:rFonts w:ascii="Times New Roman" w:hAnsi="Times New Roman"/>
        </w:rPr>
        <w:t>that the alignment is driven by shared low-frequency autocorrelation</w:t>
      </w:r>
    </w:p>
    <w:p>
      <w:r>
        <w:rPr>
          <w:rFonts w:ascii="Times New Roman" w:hAnsi="Times New Roman"/>
        </w:rPr>
        <w:t>along the residue axis:</w:t>
      </w:r>
    </w:p>
    <w:p>
      <w:r>
        <w:rPr>
          <w:rFonts w:ascii="Times New Roman" w:hAnsi="Times New Roman"/>
        </w:rPr>
        <w:t>- A simple linear position feature (128-d repeat of residue index)</w:t>
      </w:r>
    </w:p>
    <w:p>
      <w:r>
        <w:rPr>
          <w:rFonts w:ascii="Times New Roman" w:hAnsi="Times New Roman"/>
        </w:rPr>
        <w:t>achieves CKA = 0.76 with the RF3 head — comparable to the sinusoidal</w:t>
      </w:r>
    </w:p>
    <w:p>
      <w:r>
        <w:rPr>
          <w:rFonts w:ascii="Times New Roman" w:hAnsi="Times New Roman"/>
        </w:rPr>
        <w:t>encoding (CKA = 0.60) and approaching the real EVO2 value.</w:t>
      </w:r>
    </w:p>
    <w:p>
      <w:r>
        <w:rPr>
          <w:rFonts w:ascii="Times New Roman" w:hAnsi="Times New Roman"/>
        </w:rPr>
        <w:t>- A U-shaped chain-end topological distance feature produces CKA near</w:t>
      </w:r>
    </w:p>
    <w:p>
      <w:r>
        <w:rPr>
          <w:rFonts w:ascii="Times New Roman" w:hAnsi="Times New Roman"/>
        </w:rPr>
        <w:t>zero (0.06), ruling out symmetric chain-end topology as the driver.</w:t>
      </w:r>
    </w:p>
    <w:p>
      <w:r>
        <w:rPr>
          <w:rFonts w:ascii="Times New Roman" w:hAnsi="Times New Roman"/>
        </w:rPr>
        <w:t>- AR(1) smooth noise, which contains no biological or structural</w:t>
      </w:r>
    </w:p>
    <w:p>
      <w:r>
        <w:rPr>
          <w:rFonts w:ascii="Times New Roman" w:hAnsi="Times New Roman"/>
        </w:rPr>
        <w:t>information, achieves moderate CKA with RF3, scaling with the</w:t>
      </w:r>
    </w:p>
    <w:p>
      <w:r>
        <w:rPr>
          <w:rFonts w:ascii="Times New Roman" w:hAnsi="Times New Roman"/>
        </w:rPr>
        <w:t>autocorrelation parameter ρ.</w:t>
      </w:r>
    </w:p>
    <w:p>
      <w:r>
        <w:rPr>
          <w:rFonts w:ascii="Times New Roman" w:hAnsi="Times New Roman"/>
        </w:rPr>
        <w:t>The mechanism is mechanical rather than semantic. Both architectures</w:t>
      </w:r>
    </w:p>
    <w:p>
      <w:r>
        <w:rPr>
          <w:rFonts w:ascii="Times New Roman" w:hAnsi="Times New Roman"/>
        </w:rPr>
        <w:t>perform extensive position mixing in their deep layers: RF3's</w:t>
      </w:r>
    </w:p>
    <w:p>
      <w:r>
        <w:rPr>
          <w:rFonts w:ascii="Times New Roman" w:hAnsi="Times New Roman"/>
        </w:rPr>
        <w:t>pair-bias propagation across 50 diffusion blocks smooths token features</w:t>
      </w:r>
    </w:p>
    <w:p>
      <w:r>
        <w:rPr>
          <w:rFonts w:ascii="Times New Roman" w:hAnsi="Times New Roman"/>
        </w:rPr>
        <w:t>along the chain axis, while EVO2's RoPE attention across 5 deep layers</w:t>
      </w:r>
    </w:p>
    <w:p>
      <w:r>
        <w:rPr>
          <w:rFonts w:ascii="Times New Roman" w:hAnsi="Times New Roman"/>
        </w:rPr>
        <w:t>cumulatively integrates sequence-position information. In both cases,</w:t>
      </w:r>
    </w:p>
    <w:p>
      <w:r>
        <w:rPr>
          <w:rFonts w:ascii="Times New Roman" w:hAnsi="Times New Roman"/>
        </w:rPr>
        <w:t>the result is a low-frequency signal along the residue coordinate.</w:t>
      </w:r>
    </w:p>
    <w:p>
      <w:r>
        <w:rPr>
          <w:rFonts w:ascii="Times New Roman" w:hAnsi="Times New Roman"/>
        </w:rPr>
        <w:t>CKA, as a Gram-matrix similarity metric, strongly rewards shared</w:t>
      </w:r>
    </w:p>
    <w:p>
      <w:r>
        <w:rPr>
          <w:rFonts w:ascii="Times New Roman" w:hAnsi="Times New Roman"/>
        </w:rPr>
        <w:t>low-frequency structure regardless of its biological origin.</w:t>
      </w:r>
    </w:p>
    <w:p>
      <w:r>
        <w:rPr>
          <w:rFonts w:ascii="Times New Roman" w:hAnsi="Times New Roman"/>
        </w:rPr>
        <w:t>The finding that neither chain-end topology (RF3 side) nor explicit</w:t>
      </w:r>
    </w:p>
    <w:p>
      <w:r>
        <w:rPr>
          <w:rFonts w:ascii="Times New Roman" w:hAnsi="Times New Roman"/>
        </w:rPr>
        <w:t>absolute position encoding (EVO2 side) is required for the alignment</w:t>
      </w:r>
    </w:p>
    <w:p>
      <w:r>
        <w:rPr>
          <w:rFonts w:ascii="Times New Roman" w:hAnsi="Times New Roman"/>
        </w:rPr>
        <w:t>confirms this interpretation. The CKA signal reflects a generic</w:t>
      </w:r>
    </w:p>
    <w:p>
      <w:r>
        <w:rPr>
          <w:rFonts w:ascii="Times New Roman" w:hAnsi="Times New Roman"/>
        </w:rPr>
        <w:t>smoothing bias induced by deep position mixing, not a specific</w:t>
      </w:r>
    </w:p>
    <w:p>
      <w:r>
        <w:rPr>
          <w:rFonts w:ascii="Times New Roman" w:hAnsi="Times New Roman"/>
        </w:rPr>
        <w:t>structural or functional convergence between the two models.</w:t>
      </w:r>
    </w:p>
    <w:p>
      <w:pPr>
        <w:pStyle w:val="Heading2"/>
      </w:pPr>
      <w:r>
        <w:rPr>
          <w:rFonts w:ascii="Times New Roman" w:hAnsi="Times New Roman"/>
        </w:rPr>
        <w:t>3.3 Limitations and Future Work</w:t>
      </w:r>
    </w:p>
    <w:p>
      <w:r>
        <w:rPr>
          <w:rFonts w:ascii="Times New Roman" w:hAnsi="Times New Roman"/>
        </w:rPr>
        <w:t>- Mutant panel. Cross-mutant analysis on 10 random mutants (§2.7)</w:t>
      </w:r>
    </w:p>
    <w:p>
      <w:r>
        <w:rPr>
          <w:rFonts w:ascii="Times New Roman" w:hAnsi="Times New Roman"/>
        </w:rPr>
        <w:t>shows high stability (max CKA 0.848 ± 0.009, best RF3 head invariant).</w:t>
      </w:r>
    </w:p>
    <w:p>
      <w:r>
        <w:rPr>
          <w:rFonts w:ascii="Times New Roman" w:hAnsi="Times New Roman"/>
        </w:rPr>
        <w:t>This supports the coordinate-geometry interpretation but does not</w:t>
      </w:r>
    </w:p>
    <w:p>
      <w:r>
        <w:rPr>
          <w:rFonts w:ascii="Times New Roman" w:hAnsi="Times New Roman"/>
        </w:rPr>
        <w:t>distinguish content from coordinate variation: both are expected to be</w:t>
      </w:r>
    </w:p>
    <w:p>
      <w:r>
        <w:rPr>
          <w:rFonts w:ascii="Times New Roman" w:hAnsi="Times New Roman"/>
        </w:rPr>
        <w:t>stable under sparse point mutations. A stronger perturbational test</w:t>
      </w:r>
    </w:p>
    <w:p>
      <w:r>
        <w:rPr>
          <w:rFonts w:ascii="Times New Roman" w:hAnsi="Times New Roman"/>
        </w:rPr>
        <w:t>would correlate ΔCKA across mutants with mutation position, predicted</w:t>
      </w:r>
    </w:p>
    <w:p>
      <w:r>
        <w:rPr>
          <w:rFonts w:ascii="Times New Roman" w:hAnsi="Times New Roman"/>
        </w:rPr>
        <w:t>structural disruption, or DMS fitness scores after removing the shared</w:t>
      </w:r>
    </w:p>
    <w:p>
      <w:r>
        <w:rPr>
          <w:rFonts w:ascii="Times New Roman" w:hAnsi="Times New Roman"/>
        </w:rPr>
        <w:t>position baseline.</w:t>
      </w:r>
    </w:p>
    <w:p>
      <w:r>
        <w:rPr>
          <w:rFonts w:ascii="Times New Roman" w:hAnsi="Times New Roman"/>
        </w:rPr>
        <w:t>- Codon table. The native S. thermotolerans codon table was used.</w:t>
      </w:r>
    </w:p>
    <w:p>
      <w:r>
        <w:rPr>
          <w:rFonts w:ascii="Times New Roman" w:hAnsi="Times New Roman"/>
        </w:rPr>
        <w:t>Alternative tables have not been tested. The frame-shift invariance</w:t>
      </w:r>
    </w:p>
    <w:p>
      <w:r>
        <w:rPr>
          <w:rFonts w:ascii="Times New Roman" w:hAnsi="Times New Roman"/>
        </w:rPr>
        <w:t>suggests codon-table effects are likely minor, but this has not been</w:t>
      </w:r>
    </w:p>
    <w:p>
      <w:r>
        <w:rPr>
          <w:rFonts w:ascii="Times New Roman" w:hAnsi="Times New Roman"/>
        </w:rPr>
        <w:t>verified.</w:t>
      </w:r>
    </w:p>
    <w:p>
      <w:r>
        <w:rPr>
          <w:rFonts w:ascii="Times New Roman" w:hAnsi="Times New Roman"/>
        </w:rPr>
        <w:t>- Max-null scope. 2,000 permutations establish p ≈ 0.0005. The</w:t>
      </w:r>
    </w:p>
    <w:p>
      <w:r>
        <w:rPr>
          <w:rFonts w:ascii="Times New Roman" w:hAnsi="Times New Roman"/>
        </w:rPr>
        <w:t>99.9th null percentile (0.512) is well below the observed maximum</w:t>
      </w:r>
    </w:p>
    <w:p>
      <w:r>
        <w:rPr>
          <w:rFonts w:ascii="Times New Roman" w:hAnsi="Times New Roman"/>
        </w:rPr>
        <w:t>(0.851).</w:t>
      </w:r>
    </w:p>
    <w:p/>
    <w:p>
      <w:pPr>
        <w:pStyle w:val="Heading2"/>
      </w:pPr>
      <w:r>
        <w:rPr>
          <w:rFonts w:ascii="Times New Roman" w:hAnsi="Times New Roman"/>
        </w:rPr>
        <w:t>3.4 Null Hierarchy Summary</w:t>
      </w:r>
    </w:p>
    <w:p>
      <w:r>
        <w:rPr>
          <w:rFonts w:ascii="Times New Roman" w:hAnsi="Times New Roman"/>
        </w:rPr>
        <w:t>The following table summarizes the full hierarchy of controls applied: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Null / Control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What it tests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Result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Residue-shuffle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Residue-order dependence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CKA collapses (0.85 → 0.01): non-random order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Max-null full scan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Multiple testing (194,560 pairs)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p ≈ 0.0005: head pair significant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Position-only baseline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Coordinate geometry dominance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Sinusoid 0.60, linear 0.76: position explains majority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Polynomial residualization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Low-order position trend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Linear residual 0.02, cubic 0.004: fixed pair positional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Contiguous-interval null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Domain position confound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Enrichment vanishes: not domain-specific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Position-weak head filter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Need for position-sensitive heads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Max CKA 0.09 when both pos &lt; 0.10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Segment excess scan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Local EVO2 advantage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Mean excess −0.43 to −0.48: no segment advantage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Cross-mutant stability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Mutation sensitivity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CKA 0.848 ± 0.009: mutation-insensitive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Pair-shuffle delta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Mutant-specific response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Observed ≈ pair-shuffled (p=0.42)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Delta global-mode removal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Common perturbation axis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Collapses to 0.04 after mean removal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Local/contact delta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Local structural response alignment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Zero: mutation signals do not carry local structural information matching RF3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Mutant retrieval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Matched mutant identification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Random (top-1 1%, mean rank 102)</w:t>
            </w:r>
          </w:p>
        </w:tc>
      </w:tr>
    </w:tbl>
    <w:p/>
    <w:p/>
    <w:p>
      <w:pPr>
        <w:pStyle w:val="Heading1"/>
      </w:pPr>
      <w:r>
        <w:rPr>
          <w:rFonts w:ascii="Times New Roman" w:hAnsi="Times New Roman"/>
        </w:rPr>
        <w:t>4. Conclusion</w:t>
      </w:r>
    </w:p>
    <w:p>
      <w:r>
        <w:rPr>
          <w:rFonts w:ascii="Times New Roman" w:hAnsi="Times New Roman"/>
        </w:rPr>
        <w:t>The EVO2–RF3 raw full-length CKA is real, non-random, and head-specific,</w:t>
      </w:r>
    </w:p>
    <w:p>
      <w:r>
        <w:rPr>
          <w:rFonts w:ascii="Times New Roman" w:hAnsi="Times New Roman"/>
        </w:rPr>
        <w:t>but it reflects a generic low-frequency smoothing bias induced by deep</w:t>
      </w:r>
    </w:p>
    <w:p>
      <w:r>
        <w:rPr>
          <w:rFonts w:ascii="Times New Roman" w:hAnsi="Times New Roman"/>
        </w:rPr>
        <w:t>position mixing in both architectures, rather than domain-level biological</w:t>
      </w:r>
    </w:p>
    <w:p>
      <w:r>
        <w:rPr>
          <w:rFonts w:ascii="Times New Roman" w:hAnsi="Times New Roman"/>
        </w:rPr>
        <w:t>content alignment. At segment and domain scales, explicit position bases</w:t>
      </w:r>
    </w:p>
    <w:p>
      <w:r>
        <w:rPr>
          <w:rFonts w:ascii="Times New Roman" w:hAnsi="Times New Roman"/>
        </w:rPr>
        <w:t>systematically outperform real EVO2 features. Apparent domain enrichment</w:t>
      </w:r>
    </w:p>
    <w:p>
      <w:r>
        <w:rPr>
          <w:rFonts w:ascii="Times New Roman" w:hAnsi="Times New Roman"/>
        </w:rPr>
        <w:t>under naive nulls is eliminated by position-aware controls, and no</w:t>
      </w:r>
    </w:p>
    <w:p>
      <w:r>
        <w:rPr>
          <w:rFonts w:ascii="Times New Roman" w:hAnsi="Times New Roman"/>
        </w:rPr>
        <w:t>position-weak head pair achieves high CKA.</w:t>
      </w:r>
    </w:p>
    <w:p>
      <w:r>
        <w:rPr>
          <w:rFonts w:ascii="Times New Roman" w:hAnsi="Times New Roman"/>
        </w:rPr>
        <w:t>Mutation-induced delta analysis further closes the content-level interpretation:</w:t>
      </w:r>
    </w:p>
    <w:p>
      <w:r>
        <w:rPr>
          <w:rFonts w:ascii="Times New Roman" w:hAnsi="Times New Roman"/>
        </w:rPr>
        <w:t>while mutation responses are spatially ordered, they do not show</w:t>
      </w:r>
    </w:p>
    <w:p>
      <w:r>
        <w:rPr>
          <w:rFonts w:ascii="Times New Roman" w:hAnsi="Times New Roman"/>
        </w:rPr>
        <w:t>mutation-specific cross-model alignment — pairing the correct mutant's</w:t>
      </w:r>
    </w:p>
    <w:p>
      <w:r>
        <w:rPr>
          <w:rFonts w:ascii="Times New Roman" w:hAnsi="Times New Roman"/>
        </w:rPr>
        <w:t>EVO2 and RF3 deltas gives no higher CKA than randomly pairing deltas from</w:t>
      </w:r>
    </w:p>
    <w:p>
      <w:r>
        <w:rPr>
          <w:rFonts w:ascii="Times New Roman" w:hAnsi="Times New Roman"/>
        </w:rPr>
        <w:t>different mutants (p = 0.42). Both the static and perturbation-based</w:t>
      </w:r>
    </w:p>
    <w:p>
      <w:r>
        <w:rPr>
          <w:rFonts w:ascii="Times New Roman" w:hAnsi="Times New Roman"/>
        </w:rPr>
        <w:t>analyses therefore converge on the same conclusion: the single-locus</w:t>
      </w:r>
    </w:p>
    <w:p>
      <w:r>
        <w:rPr>
          <w:rFonts w:ascii="Times New Roman" w:hAnsi="Times New Roman"/>
        </w:rPr>
        <w:t>WT/mutant analyses do not support the interpretation that EVO2 captures</w:t>
      </w:r>
    </w:p>
    <w:p>
      <w:r>
        <w:rPr>
          <w:rFonts w:ascii="Times New Roman" w:hAnsi="Times New Roman"/>
        </w:rPr>
        <w:t>domain-specific functional information that exceeds coordinate geometry.</w:t>
      </w:r>
    </w:p>
    <w:p>
      <w:r>
        <w:rPr>
          <w:rFonts w:ascii="Times New Roman" w:hAnsi="Times New Roman"/>
        </w:rPr>
        <w:t>Future work requiring mutant-panel perturbation specificity would need</w:t>
      </w:r>
    </w:p>
    <w:p>
      <w:r>
        <w:rPr>
          <w:rFonts w:ascii="Times New Roman" w:hAnsi="Times New Roman"/>
        </w:rPr>
        <w:t>to localize to mutation-site neighborhoods, contact interfaces, or</w:t>
      </w:r>
    </w:p>
    <w:p>
      <w:r>
        <w:rPr>
          <w:rFonts w:ascii="Times New Roman" w:hAnsi="Times New Roman"/>
        </w:rPr>
        <w:t>long-range pairwise coupling after removing position baselines.</w:t>
      </w:r>
    </w:p>
    <w:p/>
    <w:p>
      <w:pPr>
        <w:pStyle w:val="Heading1"/>
      </w:pPr>
      <w:r>
        <w:rPr>
          <w:rFonts w:ascii="Times New Roman" w:hAnsi="Times New Roman"/>
        </w:rPr>
        <w:t>5. Data and Code</w:t>
      </w:r>
    </w:p>
    <w:p>
      <w:r>
        <w:rPr>
          <w:rFonts w:ascii="Times New Roman" w:hAnsi="Times New Roman"/>
        </w:rPr>
        <w:t>All analysis scripts and data artifacts are available under scripts/</w:t>
      </w:r>
    </w:p>
    <w:p>
      <w:r>
        <w:rPr>
          <w:rFonts w:ascii="Times New Roman" w:hAnsi="Times New Roman"/>
        </w:rPr>
        <w:t>(core libraries, full-scan, controls, diagnostics, report generation)</w:t>
      </w:r>
    </w:p>
    <w:p>
      <w:r>
        <w:rPr>
          <w:rFonts w:ascii="Times New Roman" w:hAnsi="Times New Roman"/>
        </w:rPr>
        <w:t>and output_heads/evo2_full10/ (CKA matrices, null distributions, figures).</w:t>
      </w:r>
    </w:p>
    <w:p>
      <w:r>
        <w:rPr>
          <w:rFonts w:ascii="Times New Roman" w:hAnsi="Times New Roman"/>
        </w:rPr>
        <w:t>The complete directory structure is documented in scripts/README.txt.</w:t>
      </w:r>
    </w:p>
    <w:p>
      <w:r>
        <w:rPr>
          <w:rFonts w:ascii="Times New Roman" w:hAnsi="Times New Roman"/>
        </w:rPr>
        <w:t>Large data files (head activations for 1,000+ mutants per model) are</w:t>
      </w:r>
    </w:p>
    <w:p>
      <w:r>
        <w:rPr>
          <w:rFonts w:ascii="Times New Roman" w:hAnsi="Times New Roman"/>
        </w:rPr>
        <w:t>available upon request. FAESM analysis data is located under</w:t>
      </w:r>
    </w:p>
    <w:p>
      <w:r>
        <w:rPr>
          <w:rFonts w:ascii="Times New Roman" w:hAnsi="Times New Roman"/>
        </w:rPr>
        <w:t>output_heads/faesm/ (head registry, labels metadata, mutant activations).</w:t>
      </w:r>
    </w:p>
    <w:p>
      <w:pPr>
        <w:pStyle w:val="Heading2"/>
      </w:pPr>
      <w:r>
        <w:rPr>
          <w:rFonts w:ascii="Times New Roman" w:hAnsi="Times New Roman"/>
        </w:rPr>
        <w:t>Figures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Figure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File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Figure 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`fig_cka_matrix_null.png`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Full CKA matrix histogram (194,560 pairs) + max-null distribution (2,000 permutations)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Figure 2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`fig_delta_null.png`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Delta CKA: observed vs pair-shuffle vs residue-shuffle; global mode removal after mean subtraction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Figure 3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`fig_local_delta.png`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Delta CKA: global vs local sequence windows (±5/±10/±20 aa) and 3D contact neighborhoods (8Å, 12Å, long-range)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Figure 4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`fig_residual_ladder.png`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18"/>
              </w:rPr>
              <w:t>Progressive position-basis residualization: EVO2×RF3, FAESM×RF3, FAESM×EVO2 under linear, cubic, Fourier-5/10/20 bases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Supplementary Data</w:t>
      </w:r>
    </w:p>
    <w:p>
      <w:r>
        <w:rPr>
          <w:rFonts w:ascii="Times New Roman" w:hAnsi="Times New Roman"/>
        </w:rPr>
        <w:t>All scripts and data artifacts are located in:</w:t>
      </w:r>
    </w:p>
    <w:p>
      <w:r>
        <w:rPr>
          <w:rFonts w:ascii="Times New Roman" w:hAnsi="Times New Roman"/>
          <w:i/>
          <w:sz w:val="20"/>
        </w:rPr>
        <w:t xml:space="preserve">  scripts/        — analysis scripts (core, scan, controls, diagnostics, report)</w:t>
      </w:r>
    </w:p>
    <w:p>
      <w:r>
        <w:rPr>
          <w:rFonts w:ascii="Times New Roman" w:hAnsi="Times New Roman"/>
          <w:i/>
          <w:sz w:val="20"/>
        </w:rPr>
        <w:t xml:space="preserve">  output_heads/evo2_full10/ — CKA matrices, null distributions, reports</w:t>
      </w:r>
    </w:p>
    <w:p>
      <w:r>
        <w:rPr>
          <w:rFonts w:ascii="Times New Roman" w:hAnsi="Times New Roman"/>
          <w:i/>
          <w:sz w:val="20"/>
        </w:rPr>
        <w:t xml:space="preserve">  archive_old_scripts/ — archived earlier versions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