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.jp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A priori, d’après notre problématique on devrait avoir 2 groupes: un pour les personnes atteintes de la maladie de Parkinson et un autre pour les personnes en bonne santé.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KMEANS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Cherchons le nombre optimal de classes pour le kmeans.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Nous utilisons l’indice «silhouette moyenne» selon deux approches, et on obtient les résultats suivants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3440430" cy="3027680"/>
            <wp:effectExtent l="0" t="0" r="7620" b="1270"/>
            <wp:docPr id="3" name="Picture 3" descr="kmeans_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kmeans_silhouet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drawing>
          <wp:inline distT="0" distB="0" distL="114300" distR="114300">
            <wp:extent cx="3402330" cy="2436495"/>
            <wp:effectExtent l="0" t="0" r="7620" b="1905"/>
            <wp:docPr id="13" name="Picture 13" descr="fviz_km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viz_kmean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On peut donc soupçonner que «2 est le bon nombre de profils type».</w:t>
      </w:r>
    </w:p>
    <w:p>
      <w:pPr>
        <w:rPr>
          <w:rFonts w:hint="default"/>
          <w:lang w:val="fr-FR"/>
        </w:rPr>
      </w:pP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L’application du kmeans avec 2 groupes donne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9230" cy="2282190"/>
            <wp:effectExtent l="0" t="0" r="7620" b="3810"/>
            <wp:docPr id="12" name="Picture 12" descr="reskmean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reskmeans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On a 2 groupes dont les effectifs semblent se rapprocher de ceux du dataset de départ. Seulement, l’inertie est mauvaise; et d’après le classement proposé, les 2 groupes ne correspondent pas à ceux qu’on a dans la réalité. Par exemple, les 31 premiers individus sont malades -donc de classe 2 d’après la classification proposée par kmeans- mais il se trouve qu’on a plusieurs individus de la classe 1 entre le 1er et le 31e.</w:t>
      </w:r>
    </w:p>
    <w:p>
      <w:pPr>
        <w:rPr>
          <w:rFonts w:hint="default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La représentation graphique nous permet de confirmer cela malgré qu’elle nous donne 2 groupes distincts et bien séparés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6690" cy="3211830"/>
            <wp:effectExtent l="0" t="0" r="10160" b="7620"/>
            <wp:docPr id="1" name="Picture 1" descr="km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mean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ind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En conclusion on a 2 groupes séparés mais leur structure est différente de celle du jeu de données initial; la méthode kmeans ne nous donne donc pas un résultat intéressant.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PAM.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L’application de la méthode PAM à 2 classes à notre jeu de données donne: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303520" cy="3959225"/>
            <wp:effectExtent l="0" t="0" r="11430" b="3175"/>
            <wp:docPr id="4" name="Picture 4" descr="pam_grou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m_group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Ce graphique nous montre qu’on a clairement 2 groupes qui ne sont pas isolés malgré un fort taux d’explicabilité.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La répartition des individus dans les classes vient illustrer doublement cela comme on peut le voir: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7960" cy="1978025"/>
            <wp:effectExtent l="0" t="0" r="8890" b="3175"/>
            <wp:docPr id="7" name="Picture 7" descr="respamN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spamN_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L’intuition qu’on a ici est que 2 n’est pas le bon nombre; Ceci est confirmé par la visualisation des valeurs silhouettes sur la figure suivante.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4960620" cy="3729990"/>
            <wp:effectExtent l="0" t="0" r="11430" b="3810"/>
            <wp:docPr id="5" name="Picture 5" descr="pam_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am_silhouet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En effet nous avons: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 des valeurs sihouettes très faibles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-  des points (de la classe 1) avec des valeurs silhouettes négatives (donc mal classés)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 les effectifs des 2 classes sont sensiblement les mêmes, ils ne reflettent en aucune manière les proportions du jeu de données initial.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Au vu de ce qui précède, on peut conclure que la méthode PAM ne permet pas d’obtenir un bon clustering de notre jeu de données.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CAH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Le calcul du dendogramme donne la figure suivante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73675" cy="3868420"/>
            <wp:effectExtent l="0" t="0" r="3175" b="17780"/>
            <wp:docPr id="8" name="Picture 8" descr="d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nd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 la vue de cette figure on peut envisager 2 classes. Pour le confirmer, regardons le graphique des pertes relatives d’inertie.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La meilleure partition selon ce critère est représentée par un point noir et la seconde par un point gris.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4424680" cy="3480435"/>
            <wp:effectExtent l="0" t="0" r="13970" b="5715"/>
            <wp:docPr id="9" name="Picture 9" descr="inertie_rel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nertie_relativ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Un découpage en deux classes minimise ce critère.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bookmarkStart w:id="0" w:name="_GoBack"/>
      <w:r>
        <w:rPr>
          <w:rFonts w:hint="default"/>
          <w:lang w:val="fr-FR"/>
        </w:rPr>
        <w:drawing>
          <wp:inline distT="0" distB="0" distL="114300" distR="114300">
            <wp:extent cx="5271135" cy="3855720"/>
            <wp:effectExtent l="0" t="0" r="5715" b="11430"/>
            <wp:docPr id="11" name="Picture 11" descr="coupe_dend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oupe_dendogr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Au vu de cette figure, une analyse à 3 classes ne semble pas pertinente car il n’y aurait pas un supplément conséquent d’informations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Nous allons donc retenir un découpage en deux classes.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2075"/>
    <w:rsid w:val="0E7B9384"/>
    <w:rsid w:val="4BFF7660"/>
    <w:rsid w:val="4F7F2B48"/>
    <w:rsid w:val="668EDF32"/>
    <w:rsid w:val="6FFC7779"/>
    <w:rsid w:val="76EB445C"/>
    <w:rsid w:val="7BFE2075"/>
    <w:rsid w:val="90ED407C"/>
    <w:rsid w:val="E7BF0CF5"/>
    <w:rsid w:val="FF6FB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customXml" Target="../customXml/item4.xml"/><Relationship Id="rId3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1" Type="http://schemas.openxmlformats.org/officeDocument/2006/relationships/styles" Target="styles.xm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9" Type="http://schemas.openxmlformats.org/officeDocument/2006/relationships/image" Target="media/image6.jpeg"/><Relationship Id="rId4" Type="http://schemas.openxmlformats.org/officeDocument/2006/relationships/image" Target="media/image1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783BFFDC242459EF86E202DD65B72" ma:contentTypeVersion="2" ma:contentTypeDescription="Crée un document." ma:contentTypeScope="" ma:versionID="99f3df758083c08f94019c1ce9622953">
  <xsd:schema xmlns:xsd="http://www.w3.org/2001/XMLSchema" xmlns:xs="http://www.w3.org/2001/XMLSchema" xmlns:p="http://schemas.microsoft.com/office/2006/metadata/properties" xmlns:ns2="34e845ab-c756-42fe-9814-4de967f07d05" targetNamespace="http://schemas.microsoft.com/office/2006/metadata/properties" ma:root="true" ma:fieldsID="d1c267f5996ea38e353f8ccd3d78c133" ns2:_="">
    <xsd:import namespace="34e845ab-c756-42fe-9814-4de967f07d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845ab-c756-42fe-9814-4de967f07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439E8B-8F34-4AED-82A4-05A92E24ECBB}"/>
</file>

<file path=customXml/itemProps3.xml><?xml version="1.0" encoding="utf-8"?>
<ds:datastoreItem xmlns:ds="http://schemas.openxmlformats.org/officeDocument/2006/customXml" ds:itemID="{063B8E78-AA22-40E2-AF99-ACC4B0F002C6}"/>
</file>

<file path=customXml/itemProps4.xml><?xml version="1.0" encoding="utf-8"?>
<ds:datastoreItem xmlns:ds="http://schemas.openxmlformats.org/officeDocument/2006/customXml" ds:itemID="{7C0C802B-AE8B-4E6C-B5A8-4305EC24F5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</dc:creator>
  <cp:lastModifiedBy>zek</cp:lastModifiedBy>
  <cp:revision>1</cp:revision>
  <dcterms:created xsi:type="dcterms:W3CDTF">2022-01-22T02:33:00Z</dcterms:created>
  <dcterms:modified xsi:type="dcterms:W3CDTF">2022-01-23T20:45:04Z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ContentTypeId">
    <vt:lpwstr>0x010100E91783BFFDC242459EF86E202DD65B72</vt:lpwstr>
  </property>
</Properties>
</file>