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 xml:space="preserve">«Российская академия народного хозяйства и </w:t>
      </w:r>
      <w:proofErr w:type="gramStart"/>
      <w:r>
        <w:rPr>
          <w:color w:val="000000"/>
          <w:sz w:val="36"/>
          <w:szCs w:val="27"/>
        </w:rPr>
        <w:t>государственной</w:t>
      </w:r>
      <w:proofErr w:type="gramEnd"/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Нижегородский институт управления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rPr>
          <w:color w:val="000000"/>
          <w:sz w:val="36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ОТЧЕТ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О ПРО</w:t>
      </w:r>
      <w:r>
        <w:rPr>
          <w:color w:val="000000"/>
          <w:sz w:val="36"/>
          <w:szCs w:val="27"/>
        </w:rPr>
        <w:t>ДЕЛАННОЙ</w:t>
      </w:r>
      <w:r w:rsidRPr="00C24BEA">
        <w:rPr>
          <w:color w:val="000000"/>
          <w:sz w:val="36"/>
          <w:szCs w:val="27"/>
        </w:rPr>
        <w:t xml:space="preserve"> </w:t>
      </w:r>
      <w:r>
        <w:rPr>
          <w:color w:val="000000"/>
          <w:sz w:val="36"/>
          <w:szCs w:val="27"/>
        </w:rPr>
        <w:t xml:space="preserve">ЛАБОРАТОРНОЙ РАБОТЕ 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На тему</w:t>
      </w:r>
      <w:proofErr w:type="gramStart"/>
      <w:r>
        <w:rPr>
          <w:color w:val="000000"/>
          <w:sz w:val="36"/>
          <w:szCs w:val="27"/>
        </w:rPr>
        <w:t xml:space="preserve"> :</w:t>
      </w:r>
      <w:proofErr w:type="gramEnd"/>
      <w:r>
        <w:rPr>
          <w:color w:val="000000"/>
          <w:sz w:val="36"/>
          <w:szCs w:val="27"/>
        </w:rPr>
        <w:t xml:space="preserve"> «Освоение работы с классификаторами»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по курсу «</w:t>
      </w:r>
      <w:r>
        <w:rPr>
          <w:color w:val="000000"/>
          <w:sz w:val="36"/>
          <w:szCs w:val="27"/>
        </w:rPr>
        <w:t>Программная инженерия</w:t>
      </w:r>
      <w:r>
        <w:rPr>
          <w:color w:val="000000"/>
          <w:sz w:val="36"/>
          <w:szCs w:val="27"/>
        </w:rPr>
        <w:t>»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студент группы</w:t>
      </w:r>
    </w:p>
    <w:p w:rsidR="00C24BEA" w:rsidRDefault="00C24BEA" w:rsidP="00C24BEA">
      <w:pPr>
        <w:pStyle w:val="a3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Иб-321</w:t>
      </w:r>
    </w:p>
    <w:p w:rsidR="00C24BEA" w:rsidRDefault="00C24BEA" w:rsidP="00C24BEA">
      <w:pPr>
        <w:pStyle w:val="a3"/>
        <w:spacing w:before="0" w:beforeAutospacing="0" w:after="0" w:afterAutospacing="0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Красильникова Елизавета</w:t>
      </w:r>
    </w:p>
    <w:p w:rsidR="00C24BEA" w:rsidRDefault="00C24BEA" w:rsidP="00C24BEA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</w:t>
      </w:r>
    </w:p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  <w:sectPr w:rsidR="00C24BEA" w:rsidSect="00582AE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/>
          <w:sz w:val="27"/>
          <w:szCs w:val="27"/>
        </w:rPr>
        <w:t>2022</w:t>
      </w:r>
      <w:r>
        <w:rPr>
          <w:color w:val="000000"/>
          <w:sz w:val="27"/>
          <w:szCs w:val="27"/>
        </w:rPr>
        <w:t xml:space="preserve"> г.</w:t>
      </w:r>
    </w:p>
    <w:sdt>
      <w:sdtPr>
        <w:id w:val="1847585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24BEA" w:rsidRDefault="00C24BEA">
          <w:pPr>
            <w:pStyle w:val="a4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582AE6" w:rsidRDefault="00C24B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37866" w:history="1">
            <w:r w:rsidR="00582AE6" w:rsidRPr="00067BA5">
              <w:rPr>
                <w:rStyle w:val="a7"/>
                <w:rFonts w:ascii="Times New Roman" w:hAnsi="Times New Roman" w:cs="Times New Roman"/>
                <w:noProof/>
              </w:rPr>
              <w:t>1. Введение</w:t>
            </w:r>
            <w:r w:rsidR="00582AE6">
              <w:rPr>
                <w:noProof/>
                <w:webHidden/>
              </w:rPr>
              <w:tab/>
            </w:r>
            <w:r w:rsidR="00582AE6">
              <w:rPr>
                <w:noProof/>
                <w:webHidden/>
              </w:rPr>
              <w:fldChar w:fldCharType="begin"/>
            </w:r>
            <w:r w:rsidR="00582AE6">
              <w:rPr>
                <w:noProof/>
                <w:webHidden/>
              </w:rPr>
              <w:instrText xml:space="preserve"> PAGEREF _Toc104737866 \h </w:instrText>
            </w:r>
            <w:r w:rsidR="00582AE6">
              <w:rPr>
                <w:noProof/>
                <w:webHidden/>
              </w:rPr>
            </w:r>
            <w:r w:rsidR="00582AE6">
              <w:rPr>
                <w:noProof/>
                <w:webHidden/>
              </w:rPr>
              <w:fldChar w:fldCharType="separate"/>
            </w:r>
            <w:r w:rsidR="00582AE6">
              <w:rPr>
                <w:noProof/>
                <w:webHidden/>
              </w:rPr>
              <w:t>3</w:t>
            </w:r>
            <w:r w:rsidR="00582AE6"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67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1.1. Предмет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68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1.2.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69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1.3. 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0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1.4.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1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2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3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3.1. Описание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4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3.2. Заполнение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5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3.3. Ёмкость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AE6" w:rsidRDefault="00582A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737876" w:history="1">
            <w:r w:rsidRPr="00067BA5">
              <w:rPr>
                <w:rStyle w:val="a7"/>
                <w:rFonts w:ascii="Times New Roman" w:hAnsi="Times New Roman" w:cs="Times New Roman"/>
                <w:noProof/>
              </w:rPr>
              <w:t>3.4. Применение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EA" w:rsidRDefault="00C24BEA">
          <w:r>
            <w:rPr>
              <w:b/>
              <w:bCs/>
            </w:rPr>
            <w:fldChar w:fldCharType="end"/>
          </w:r>
        </w:p>
      </w:sdtContent>
    </w:sdt>
    <w:p w:rsidR="00C24BEA" w:rsidRDefault="00C24BEA" w:rsidP="00C24BE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  <w:sectPr w:rsidR="00C24B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BEA" w:rsidRPr="007922C6" w:rsidRDefault="00C24BEA" w:rsidP="007922C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04737866"/>
      <w:r w:rsidRPr="007922C6">
        <w:rPr>
          <w:rFonts w:ascii="Times New Roman" w:hAnsi="Times New Roman" w:cs="Times New Roman"/>
          <w:color w:val="auto"/>
        </w:rPr>
        <w:lastRenderedPageBreak/>
        <w:t>1. Введение</w:t>
      </w:r>
      <w:bookmarkEnd w:id="1"/>
    </w:p>
    <w:p w:rsidR="00C24BEA" w:rsidRPr="007922C6" w:rsidRDefault="00C24BEA" w:rsidP="007922C6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4737867"/>
      <w:r w:rsidRPr="007922C6">
        <w:rPr>
          <w:rFonts w:ascii="Times New Roman" w:hAnsi="Times New Roman" w:cs="Times New Roman"/>
          <w:color w:val="auto"/>
          <w:sz w:val="28"/>
          <w:szCs w:val="28"/>
        </w:rPr>
        <w:t>1.1. Предмет</w:t>
      </w:r>
      <w:bookmarkEnd w:id="2"/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Анализ общероссийского классификатора.</w:t>
      </w:r>
    </w:p>
    <w:p w:rsidR="00C24BEA" w:rsidRPr="007922C6" w:rsidRDefault="00C24BEA" w:rsidP="007922C6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4737868"/>
      <w:r w:rsidRPr="007922C6">
        <w:rPr>
          <w:rFonts w:ascii="Times New Roman" w:hAnsi="Times New Roman" w:cs="Times New Roman"/>
          <w:color w:val="auto"/>
          <w:sz w:val="28"/>
          <w:szCs w:val="28"/>
        </w:rPr>
        <w:t>1.2. Объект</w:t>
      </w:r>
      <w:bookmarkEnd w:id="3"/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Общероссийский технологический классификатор сборочных единиц (ОТКСЕ)</w:t>
      </w:r>
    </w:p>
    <w:p w:rsidR="00C24BEA" w:rsidRPr="007922C6" w:rsidRDefault="00C24BEA" w:rsidP="007922C6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4737869"/>
      <w:r w:rsidRPr="007922C6">
        <w:rPr>
          <w:rFonts w:ascii="Times New Roman" w:hAnsi="Times New Roman" w:cs="Times New Roman"/>
          <w:color w:val="auto"/>
          <w:sz w:val="28"/>
          <w:szCs w:val="28"/>
        </w:rPr>
        <w:t>1.3. Цель работы.</w:t>
      </w:r>
      <w:bookmarkEnd w:id="4"/>
    </w:p>
    <w:p w:rsidR="007922C6" w:rsidRPr="00582AE6" w:rsidRDefault="007922C6" w:rsidP="00582AE6">
      <w:pPr>
        <w:rPr>
          <w:rFonts w:ascii="Times New Roman" w:hAnsi="Times New Roman" w:cs="Times New Roman"/>
          <w:sz w:val="28"/>
          <w:szCs w:val="28"/>
        </w:rPr>
      </w:pPr>
      <w:r w:rsidRPr="00582AE6">
        <w:rPr>
          <w:rFonts w:ascii="Times New Roman" w:hAnsi="Times New Roman" w:cs="Times New Roman"/>
          <w:sz w:val="28"/>
          <w:szCs w:val="28"/>
        </w:rPr>
        <w:t>Познакомиться с методологией и научиться проводить анализ классификатора.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BEA" w:rsidRPr="007922C6" w:rsidRDefault="00C24BEA" w:rsidP="007922C6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4737870"/>
      <w:r w:rsidRPr="007922C6">
        <w:rPr>
          <w:rFonts w:ascii="Times New Roman" w:hAnsi="Times New Roman" w:cs="Times New Roman"/>
          <w:color w:val="auto"/>
          <w:sz w:val="28"/>
          <w:szCs w:val="28"/>
        </w:rPr>
        <w:t>1.4. Задачи работы</w:t>
      </w:r>
      <w:bookmarkEnd w:id="5"/>
    </w:p>
    <w:p w:rsidR="007922C6" w:rsidRPr="007922C6" w:rsidRDefault="007922C6" w:rsidP="007922C6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922C6">
        <w:rPr>
          <w:sz w:val="28"/>
          <w:szCs w:val="28"/>
        </w:rPr>
        <w:t>1) Найти в сети Интернет необходимый классификатор;</w:t>
      </w:r>
    </w:p>
    <w:p w:rsidR="007922C6" w:rsidRPr="007922C6" w:rsidRDefault="007922C6" w:rsidP="007922C6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922C6">
        <w:rPr>
          <w:sz w:val="28"/>
          <w:szCs w:val="28"/>
        </w:rPr>
        <w:t>2) Провести анализ выбранного классификатора;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BEA" w:rsidRPr="007922C6" w:rsidRDefault="00C24BEA" w:rsidP="007922C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04737871"/>
      <w:r w:rsidRPr="007922C6">
        <w:rPr>
          <w:rFonts w:ascii="Times New Roman" w:hAnsi="Times New Roman" w:cs="Times New Roman"/>
          <w:color w:val="auto"/>
        </w:rPr>
        <w:t>2. Теоретическая часть</w:t>
      </w:r>
      <w:bookmarkEnd w:id="6"/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Классификатор — это документ, с </w:t>
      </w:r>
      <w:r w:rsidR="007922C6" w:rsidRPr="007922C6">
        <w:rPr>
          <w:rFonts w:ascii="Times New Roman" w:hAnsi="Times New Roman" w:cs="Times New Roman"/>
          <w:sz w:val="28"/>
          <w:szCs w:val="28"/>
        </w:rPr>
        <w:t>помощью</w:t>
      </w:r>
      <w:r w:rsidRPr="007922C6">
        <w:rPr>
          <w:rFonts w:ascii="Times New Roman" w:hAnsi="Times New Roman" w:cs="Times New Roman"/>
          <w:sz w:val="28"/>
          <w:szCs w:val="28"/>
        </w:rPr>
        <w:t xml:space="preserve"> которого осуществляется </w:t>
      </w:r>
      <w:r w:rsidRPr="007922C6">
        <w:rPr>
          <w:rFonts w:ascii="Times New Roman" w:hAnsi="Times New Roman" w:cs="Times New Roman"/>
          <w:sz w:val="28"/>
          <w:szCs w:val="28"/>
        </w:rPr>
        <w:t xml:space="preserve">формализованное описание информации в ИС, </w:t>
      </w:r>
      <w:r w:rsidR="007922C6" w:rsidRPr="007922C6">
        <w:rPr>
          <w:rFonts w:ascii="Times New Roman" w:hAnsi="Times New Roman" w:cs="Times New Roman"/>
          <w:sz w:val="28"/>
          <w:szCs w:val="28"/>
        </w:rPr>
        <w:t>содержавшей</w:t>
      </w:r>
      <w:r w:rsidRPr="007922C6">
        <w:rPr>
          <w:rFonts w:ascii="Times New Roman" w:hAnsi="Times New Roman" w:cs="Times New Roman"/>
          <w:sz w:val="28"/>
          <w:szCs w:val="28"/>
        </w:rPr>
        <w:t xml:space="preserve"> наименован</w:t>
      </w:r>
      <w:r w:rsidRPr="007922C6">
        <w:rPr>
          <w:rFonts w:ascii="Times New Roman" w:hAnsi="Times New Roman" w:cs="Times New Roman"/>
          <w:sz w:val="28"/>
          <w:szCs w:val="28"/>
        </w:rPr>
        <w:t xml:space="preserve">ия </w:t>
      </w:r>
      <w:r w:rsidRPr="007922C6">
        <w:rPr>
          <w:rFonts w:ascii="Times New Roman" w:hAnsi="Times New Roman" w:cs="Times New Roman"/>
          <w:sz w:val="28"/>
          <w:szCs w:val="28"/>
        </w:rPr>
        <w:t>объектов, наименования классификационных группировок и их кодовые</w:t>
      </w:r>
      <w:r w:rsidRPr="007922C6">
        <w:rPr>
          <w:rFonts w:ascii="Times New Roman" w:hAnsi="Times New Roman" w:cs="Times New Roman"/>
          <w:sz w:val="28"/>
          <w:szCs w:val="28"/>
        </w:rPr>
        <w:t xml:space="preserve"> обозначения.</w:t>
      </w:r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По сфере действия выделяют </w:t>
      </w:r>
      <w:r w:rsidRPr="007922C6">
        <w:rPr>
          <w:rFonts w:ascii="Times New Roman" w:hAnsi="Times New Roman" w:cs="Times New Roman"/>
          <w:sz w:val="28"/>
          <w:szCs w:val="28"/>
        </w:rPr>
        <w:t xml:space="preserve">следующие виды классификаторов: международные,  </w:t>
      </w:r>
      <w:r w:rsidRPr="007922C6">
        <w:rPr>
          <w:rFonts w:ascii="Times New Roman" w:hAnsi="Times New Roman" w:cs="Times New Roman"/>
          <w:sz w:val="28"/>
          <w:szCs w:val="28"/>
        </w:rPr>
        <w:t>общегосударс</w:t>
      </w:r>
      <w:r w:rsidRPr="007922C6">
        <w:rPr>
          <w:rFonts w:ascii="Times New Roman" w:hAnsi="Times New Roman" w:cs="Times New Roman"/>
          <w:sz w:val="28"/>
          <w:szCs w:val="28"/>
        </w:rPr>
        <w:t xml:space="preserve">твенные, отраслевые и локальные </w:t>
      </w:r>
      <w:r w:rsidRPr="007922C6">
        <w:rPr>
          <w:rFonts w:ascii="Times New Roman" w:hAnsi="Times New Roman" w:cs="Times New Roman"/>
          <w:sz w:val="28"/>
          <w:szCs w:val="28"/>
        </w:rPr>
        <w:t>классификаторы.</w:t>
      </w:r>
    </w:p>
    <w:p w:rsid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Международные классификаторы входят в состав Систем</w:t>
      </w:r>
      <w:r w:rsidRPr="007922C6">
        <w:rPr>
          <w:rFonts w:ascii="Times New Roman" w:hAnsi="Times New Roman" w:cs="Times New Roman"/>
          <w:sz w:val="28"/>
          <w:szCs w:val="28"/>
        </w:rPr>
        <w:t xml:space="preserve">ы международных экономических </w:t>
      </w:r>
      <w:r w:rsidRPr="007922C6">
        <w:rPr>
          <w:rFonts w:ascii="Times New Roman" w:hAnsi="Times New Roman" w:cs="Times New Roman"/>
          <w:sz w:val="28"/>
          <w:szCs w:val="28"/>
        </w:rPr>
        <w:t>стандартов (СМЭС) и обяз</w:t>
      </w:r>
      <w:r w:rsidRPr="007922C6">
        <w:rPr>
          <w:rFonts w:ascii="Times New Roman" w:hAnsi="Times New Roman" w:cs="Times New Roman"/>
          <w:sz w:val="28"/>
          <w:szCs w:val="28"/>
        </w:rPr>
        <w:t xml:space="preserve">ательны для передачи информации </w:t>
      </w:r>
      <w:r w:rsidRPr="007922C6">
        <w:rPr>
          <w:rFonts w:ascii="Times New Roman" w:hAnsi="Times New Roman" w:cs="Times New Roman"/>
          <w:sz w:val="28"/>
          <w:szCs w:val="28"/>
        </w:rPr>
        <w:t>между организациями разных стран мирового сообщества.</w:t>
      </w:r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lastRenderedPageBreak/>
        <w:t>Общегосударственные классификато</w:t>
      </w:r>
      <w:r w:rsidRPr="007922C6">
        <w:rPr>
          <w:rFonts w:ascii="Times New Roman" w:hAnsi="Times New Roman" w:cs="Times New Roman"/>
          <w:sz w:val="28"/>
          <w:szCs w:val="28"/>
        </w:rPr>
        <w:t xml:space="preserve">ры, обязательны для организации процессов передачи и </w:t>
      </w:r>
      <w:r w:rsidRPr="007922C6">
        <w:rPr>
          <w:rFonts w:ascii="Times New Roman" w:hAnsi="Times New Roman" w:cs="Times New Roman"/>
          <w:sz w:val="28"/>
          <w:szCs w:val="28"/>
        </w:rPr>
        <w:t>обработки информации между эко</w:t>
      </w:r>
      <w:r w:rsidRPr="007922C6">
        <w:rPr>
          <w:rFonts w:ascii="Times New Roman" w:hAnsi="Times New Roman" w:cs="Times New Roman"/>
          <w:sz w:val="28"/>
          <w:szCs w:val="28"/>
        </w:rPr>
        <w:t xml:space="preserve">номическими </w:t>
      </w:r>
      <w:r w:rsidRPr="007922C6">
        <w:rPr>
          <w:rFonts w:ascii="Times New Roman" w:hAnsi="Times New Roman" w:cs="Times New Roman"/>
          <w:sz w:val="28"/>
          <w:szCs w:val="28"/>
        </w:rPr>
        <w:t>системами государственного уровня внутри страны.</w:t>
      </w:r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Отраслевые классификаторы исп</w:t>
      </w:r>
      <w:r w:rsidRPr="007922C6">
        <w:rPr>
          <w:rFonts w:ascii="Times New Roman" w:hAnsi="Times New Roman" w:cs="Times New Roman"/>
          <w:sz w:val="28"/>
          <w:szCs w:val="28"/>
        </w:rPr>
        <w:t xml:space="preserve">ользуют для выполнения процедур </w:t>
      </w:r>
      <w:r w:rsidRPr="007922C6">
        <w:rPr>
          <w:rFonts w:ascii="Times New Roman" w:hAnsi="Times New Roman" w:cs="Times New Roman"/>
          <w:sz w:val="28"/>
          <w:szCs w:val="28"/>
        </w:rPr>
        <w:t>обработки информации и передачи ее между организациями внутри отрасли.</w:t>
      </w:r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Локальные классификаторы используют в пределах отдельных предприятий.</w:t>
      </w:r>
    </w:p>
    <w:p w:rsidR="00C24BEA" w:rsidRPr="007922C6" w:rsidRDefault="00C24BEA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Каждая система классификации характеризуется следующими свойствами:</w:t>
      </w:r>
    </w:p>
    <w:p w:rsidR="00A367B0" w:rsidRPr="007922C6" w:rsidRDefault="00A367B0" w:rsidP="007922C6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гибкостью системы;</w:t>
      </w:r>
    </w:p>
    <w:p w:rsidR="00A367B0" w:rsidRPr="007922C6" w:rsidRDefault="00A367B0" w:rsidP="007922C6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емкостью системы;</w:t>
      </w:r>
    </w:p>
    <w:p w:rsidR="00A367B0" w:rsidRPr="007922C6" w:rsidRDefault="00A367B0" w:rsidP="007922C6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степенью </w:t>
      </w:r>
      <w:proofErr w:type="spellStart"/>
      <w:r w:rsidRPr="007922C6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7922C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Гибкость системы — это способ</w:t>
      </w:r>
      <w:r w:rsidRPr="007922C6">
        <w:rPr>
          <w:rFonts w:ascii="Times New Roman" w:hAnsi="Times New Roman" w:cs="Times New Roman"/>
          <w:sz w:val="28"/>
          <w:szCs w:val="28"/>
        </w:rPr>
        <w:t xml:space="preserve">ность допускать включение новых признаков, объектов без </w:t>
      </w:r>
      <w:r w:rsidRPr="007922C6">
        <w:rPr>
          <w:rFonts w:ascii="Times New Roman" w:hAnsi="Times New Roman" w:cs="Times New Roman"/>
          <w:sz w:val="28"/>
          <w:szCs w:val="28"/>
        </w:rPr>
        <w:t>разрушения ст</w:t>
      </w:r>
      <w:r w:rsidRPr="007922C6">
        <w:rPr>
          <w:rFonts w:ascii="Times New Roman" w:hAnsi="Times New Roman" w:cs="Times New Roman"/>
          <w:sz w:val="28"/>
          <w:szCs w:val="28"/>
        </w:rPr>
        <w:t>руктуры классификатора. Необхо</w:t>
      </w:r>
      <w:r w:rsidRPr="007922C6">
        <w:rPr>
          <w:rFonts w:ascii="Times New Roman" w:hAnsi="Times New Roman" w:cs="Times New Roman"/>
          <w:sz w:val="28"/>
          <w:szCs w:val="28"/>
        </w:rPr>
        <w:t>димая гибкость опред</w:t>
      </w:r>
      <w:r w:rsidRPr="007922C6">
        <w:rPr>
          <w:rFonts w:ascii="Times New Roman" w:hAnsi="Times New Roman" w:cs="Times New Roman"/>
          <w:sz w:val="28"/>
          <w:szCs w:val="28"/>
        </w:rPr>
        <w:t>еляется временем жизни системы.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Емкость системы — это наибол</w:t>
      </w:r>
      <w:r w:rsidRPr="007922C6">
        <w:rPr>
          <w:rFonts w:ascii="Times New Roman" w:hAnsi="Times New Roman" w:cs="Times New Roman"/>
          <w:sz w:val="28"/>
          <w:szCs w:val="28"/>
        </w:rPr>
        <w:t>ьшее количество классификацион</w:t>
      </w:r>
      <w:r w:rsidRPr="007922C6">
        <w:rPr>
          <w:rFonts w:ascii="Times New Roman" w:hAnsi="Times New Roman" w:cs="Times New Roman"/>
          <w:sz w:val="28"/>
          <w:szCs w:val="28"/>
        </w:rPr>
        <w:t>ных группировок, допускаемое в данной системе классификации.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Степень </w:t>
      </w:r>
      <w:proofErr w:type="spellStart"/>
      <w:r w:rsidRPr="007922C6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7922C6">
        <w:rPr>
          <w:rFonts w:ascii="Times New Roman" w:hAnsi="Times New Roman" w:cs="Times New Roman"/>
          <w:sz w:val="28"/>
          <w:szCs w:val="28"/>
        </w:rPr>
        <w:t xml:space="preserve"> системы опре</w:t>
      </w:r>
      <w:r w:rsidRPr="007922C6">
        <w:rPr>
          <w:rFonts w:ascii="Times New Roman" w:hAnsi="Times New Roman" w:cs="Times New Roman"/>
          <w:sz w:val="28"/>
          <w:szCs w:val="28"/>
        </w:rPr>
        <w:t xml:space="preserve">деляется как частное от деления </w:t>
      </w:r>
      <w:r w:rsidRPr="007922C6">
        <w:rPr>
          <w:rFonts w:ascii="Times New Roman" w:hAnsi="Times New Roman" w:cs="Times New Roman"/>
          <w:sz w:val="28"/>
          <w:szCs w:val="28"/>
        </w:rPr>
        <w:t>фактического количества группировок на величину емкости системы.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В настоящее время чаще всего при</w:t>
      </w:r>
      <w:r w:rsidRPr="007922C6">
        <w:rPr>
          <w:rFonts w:ascii="Times New Roman" w:hAnsi="Times New Roman" w:cs="Times New Roman"/>
          <w:sz w:val="28"/>
          <w:szCs w:val="28"/>
        </w:rPr>
        <w:t>меняются два типа систем класси</w:t>
      </w:r>
      <w:r w:rsidRPr="007922C6">
        <w:rPr>
          <w:rFonts w:ascii="Times New Roman" w:hAnsi="Times New Roman" w:cs="Times New Roman"/>
          <w:sz w:val="28"/>
          <w:szCs w:val="28"/>
        </w:rPr>
        <w:t xml:space="preserve">фикации: </w:t>
      </w:r>
      <w:proofErr w:type="gramStart"/>
      <w:r w:rsidRPr="007922C6">
        <w:rPr>
          <w:rFonts w:ascii="Times New Roman" w:hAnsi="Times New Roman" w:cs="Times New Roman"/>
          <w:sz w:val="28"/>
          <w:szCs w:val="28"/>
        </w:rPr>
        <w:t>иерархическая</w:t>
      </w:r>
      <w:proofErr w:type="gramEnd"/>
      <w:r w:rsidRPr="007922C6">
        <w:rPr>
          <w:rFonts w:ascii="Times New Roman" w:hAnsi="Times New Roman" w:cs="Times New Roman"/>
          <w:sz w:val="28"/>
          <w:szCs w:val="28"/>
        </w:rPr>
        <w:t xml:space="preserve"> и многоаспектная.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При использован</w:t>
      </w:r>
      <w:proofErr w:type="gramStart"/>
      <w:r w:rsidRPr="007922C6">
        <w:rPr>
          <w:rFonts w:ascii="Times New Roman" w:hAnsi="Times New Roman" w:cs="Times New Roman"/>
          <w:sz w:val="28"/>
          <w:szCs w:val="28"/>
        </w:rPr>
        <w:t>ии ие</w:t>
      </w:r>
      <w:proofErr w:type="gramEnd"/>
      <w:r w:rsidRPr="007922C6">
        <w:rPr>
          <w:rFonts w:ascii="Times New Roman" w:hAnsi="Times New Roman" w:cs="Times New Roman"/>
          <w:sz w:val="28"/>
          <w:szCs w:val="28"/>
        </w:rPr>
        <w:t>рархическ</w:t>
      </w:r>
      <w:r w:rsidRPr="007922C6">
        <w:rPr>
          <w:rFonts w:ascii="Times New Roman" w:hAnsi="Times New Roman" w:cs="Times New Roman"/>
          <w:sz w:val="28"/>
          <w:szCs w:val="28"/>
        </w:rPr>
        <w:t>ого метода классификации происходит</w:t>
      </w:r>
      <w:r w:rsidRPr="007922C6">
        <w:rPr>
          <w:rFonts w:ascii="Times New Roman" w:hAnsi="Times New Roman" w:cs="Times New Roman"/>
          <w:sz w:val="28"/>
          <w:szCs w:val="28"/>
        </w:rPr>
        <w:t xml:space="preserve"> «Последовательное разделение </w:t>
      </w:r>
      <w:r w:rsidRPr="007922C6">
        <w:rPr>
          <w:rFonts w:ascii="Times New Roman" w:hAnsi="Times New Roman" w:cs="Times New Roman"/>
          <w:sz w:val="28"/>
          <w:szCs w:val="28"/>
        </w:rPr>
        <w:t>множества объектов на подчинен</w:t>
      </w:r>
      <w:r w:rsidRPr="007922C6">
        <w:rPr>
          <w:rFonts w:ascii="Times New Roman" w:hAnsi="Times New Roman" w:cs="Times New Roman"/>
          <w:sz w:val="28"/>
          <w:szCs w:val="28"/>
        </w:rPr>
        <w:t>ные, зависимые классифи</w:t>
      </w:r>
      <w:r w:rsidRPr="007922C6">
        <w:rPr>
          <w:rFonts w:ascii="Times New Roman" w:hAnsi="Times New Roman" w:cs="Times New Roman"/>
          <w:sz w:val="28"/>
          <w:szCs w:val="28"/>
        </w:rPr>
        <w:t xml:space="preserve">кационные группировки». Получаемая на </w:t>
      </w:r>
      <w:r w:rsidRPr="007922C6">
        <w:rPr>
          <w:rFonts w:ascii="Times New Roman" w:hAnsi="Times New Roman" w:cs="Times New Roman"/>
          <w:sz w:val="28"/>
          <w:szCs w:val="28"/>
        </w:rPr>
        <w:t>основе этого процесса классификационная схема имеет иерархическую</w:t>
      </w:r>
      <w:r w:rsidRPr="007922C6">
        <w:rPr>
          <w:rFonts w:ascii="Times New Roman" w:hAnsi="Times New Roman" w:cs="Times New Roman"/>
          <w:sz w:val="28"/>
          <w:szCs w:val="28"/>
        </w:rPr>
        <w:t xml:space="preserve"> структуру. В ней первоначальный объем классифицируемых объектов разбивается на подмножества по какому-либо признаку и детализируется на каждой </w:t>
      </w:r>
      <w:r w:rsidRPr="007922C6">
        <w:rPr>
          <w:rFonts w:ascii="Times New Roman" w:hAnsi="Times New Roman" w:cs="Times New Roman"/>
          <w:sz w:val="28"/>
          <w:szCs w:val="28"/>
        </w:rPr>
        <w:lastRenderedPageBreak/>
        <w:t>следующей ступени классификации. Обобщенное изображение иерархической классификационной схемы представлено на рис. 1.</w:t>
      </w:r>
    </w:p>
    <w:p w:rsidR="00A367B0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60B955B" wp14:editId="256D78CF">
            <wp:extent cx="5734685" cy="3252470"/>
            <wp:effectExtent l="0" t="0" r="0" b="5080"/>
            <wp:docPr id="1" name="Рисунок 1" descr="https://lh6.googleusercontent.com/40bCRH3xF5BOyKExMLOUWd-Z8LLa662p2RXOOIsipn4ScjkcgbxziFYs80LUbsTFXmycQLXIG5eoFVcWCAGbor0TURNcO2oKI5-o4uuGNpnm3KBq4LLQyW6WRX2FJDQD46xB5hb-flhrN4GM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0bCRH3xF5BOyKExMLOUWd-Z8LLa662p2RXOOIsipn4ScjkcgbxziFYs80LUbsTFXmycQLXIG5eoFVcWCAGbor0TURNcO2oKI5-o4uuGNpnm3KBq4LLQyW6WRX2FJDQD46xB5hb-flhrN4GM-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41" w:rsidRPr="00E92941" w:rsidRDefault="00E92941" w:rsidP="00E9294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8"/>
        </w:rPr>
      </w:pPr>
      <w:r w:rsidRPr="00E92941">
        <w:rPr>
          <w:rFonts w:ascii="Times New Roman" w:hAnsi="Times New Roman" w:cs="Times New Roman"/>
          <w:b/>
          <w:sz w:val="20"/>
          <w:szCs w:val="28"/>
        </w:rPr>
        <w:t>Рис. 1. Иерархическая классификационная схема</w:t>
      </w:r>
    </w:p>
    <w:p w:rsidR="00A367B0" w:rsidRPr="007922C6" w:rsidRDefault="00A367B0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Характерными особенностями иерархической системы являются:</w:t>
      </w:r>
    </w:p>
    <w:p w:rsidR="00A367B0" w:rsidRPr="00E92941" w:rsidRDefault="00A367B0" w:rsidP="00E92941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941">
        <w:rPr>
          <w:rFonts w:ascii="Times New Roman" w:hAnsi="Times New Roman" w:cs="Times New Roman"/>
          <w:sz w:val="28"/>
          <w:szCs w:val="28"/>
        </w:rPr>
        <w:t>Возможность использования неограниченного количества признаков классификации</w:t>
      </w:r>
    </w:p>
    <w:p w:rsidR="00A367B0" w:rsidRPr="00E92941" w:rsidRDefault="00A367B0" w:rsidP="00E92941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941">
        <w:rPr>
          <w:rFonts w:ascii="Times New Roman" w:hAnsi="Times New Roman" w:cs="Times New Roman"/>
          <w:sz w:val="28"/>
          <w:szCs w:val="28"/>
        </w:rPr>
        <w:t>Соподчиненность признаков классификации, что выражается разбиением каждой классификационной группировки, образованной по одному признаку,</w:t>
      </w:r>
      <w:r w:rsidR="00C24BEA" w:rsidRPr="00E92941">
        <w:rPr>
          <w:rFonts w:ascii="Times New Roman" w:hAnsi="Times New Roman" w:cs="Times New Roman"/>
          <w:sz w:val="28"/>
          <w:szCs w:val="28"/>
        </w:rPr>
        <w:t xml:space="preserve"> </w:t>
      </w:r>
      <w:r w:rsidR="007922C6" w:rsidRPr="00E92941">
        <w:rPr>
          <w:rFonts w:ascii="Times New Roman" w:hAnsi="Times New Roman" w:cs="Times New Roman"/>
          <w:sz w:val="28"/>
          <w:szCs w:val="28"/>
        </w:rPr>
        <w:t xml:space="preserve"> на множество классификационных группировок по нижестоящему (подчиненному) признаку.</w:t>
      </w:r>
    </w:p>
    <w:p w:rsidR="007922C6" w:rsidRPr="00E92941" w:rsidRDefault="007922C6" w:rsidP="00E92941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941">
        <w:rPr>
          <w:rFonts w:ascii="Times New Roman" w:hAnsi="Times New Roman" w:cs="Times New Roman"/>
          <w:sz w:val="28"/>
          <w:szCs w:val="28"/>
        </w:rPr>
        <w:t xml:space="preserve">Количество объектов на каждой ступени классификации определяется основанием кода, то есть числом знаков в выбранном алфавите кода. Выбор необходимой глубины классификации и структуры кода зависит от характера </w:t>
      </w:r>
      <w:proofErr w:type="spellStart"/>
      <w:r w:rsidRPr="00E92941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Pr="00E92941">
        <w:rPr>
          <w:rFonts w:ascii="Times New Roman" w:hAnsi="Times New Roman" w:cs="Times New Roman"/>
          <w:sz w:val="28"/>
          <w:szCs w:val="28"/>
        </w:rPr>
        <w:t xml:space="preserve"> классификации и характера задач, для решения которых предназначен классификатор.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К положительным сторонам данной системы </w:t>
      </w:r>
      <w:r w:rsidR="00E92941" w:rsidRPr="007922C6">
        <w:rPr>
          <w:rFonts w:ascii="Times New Roman" w:hAnsi="Times New Roman" w:cs="Times New Roman"/>
          <w:sz w:val="28"/>
          <w:szCs w:val="28"/>
        </w:rPr>
        <w:t>следует</w:t>
      </w:r>
      <w:r w:rsidRPr="007922C6">
        <w:rPr>
          <w:rFonts w:ascii="Times New Roman" w:hAnsi="Times New Roman" w:cs="Times New Roman"/>
          <w:sz w:val="28"/>
          <w:szCs w:val="28"/>
        </w:rPr>
        <w:t xml:space="preserve"> отнести логичность, простоту ее построения и удобство логической и арифметической обработки.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lastRenderedPageBreak/>
        <w:t xml:space="preserve">Серьезным недостатком иерархического метода классификации </w:t>
      </w:r>
      <w:r w:rsidR="00E92941" w:rsidRPr="007922C6">
        <w:rPr>
          <w:rFonts w:ascii="Times New Roman" w:hAnsi="Times New Roman" w:cs="Times New Roman"/>
          <w:sz w:val="28"/>
          <w:szCs w:val="28"/>
        </w:rPr>
        <w:t>является</w:t>
      </w:r>
      <w:r w:rsidRPr="007922C6">
        <w:rPr>
          <w:rFonts w:ascii="Times New Roman" w:hAnsi="Times New Roman" w:cs="Times New Roman"/>
          <w:sz w:val="28"/>
          <w:szCs w:val="28"/>
        </w:rPr>
        <w:t xml:space="preserve"> жесткость классификационной схемы.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0723D" wp14:editId="38EB9495">
            <wp:extent cx="5782410" cy="19463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616" t="39094" r="8132" b="20639"/>
                    <a:stretch/>
                  </pic:blipFill>
                  <pic:spPr bwMode="auto">
                    <a:xfrm>
                      <a:off x="0" y="0"/>
                      <a:ext cx="5779321" cy="194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941" w:rsidRPr="00E92941" w:rsidRDefault="00E92941" w:rsidP="00E9294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92941">
        <w:rPr>
          <w:rFonts w:ascii="Times New Roman" w:hAnsi="Times New Roman" w:cs="Times New Roman"/>
          <w:b/>
          <w:sz w:val="20"/>
          <w:szCs w:val="20"/>
        </w:rPr>
        <w:t>Рис. 2. Пример иерархической схемы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>Недостатки, отмеченные в иерархической системе, отсутствуют в других системах, которые относятся к классу многоаспектных систем классификации.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7922C6">
        <w:rPr>
          <w:rFonts w:ascii="Times New Roman" w:hAnsi="Times New Roman" w:cs="Times New Roman"/>
          <w:sz w:val="28"/>
          <w:szCs w:val="28"/>
        </w:rPr>
        <w:t>фасетным</w:t>
      </w:r>
      <w:proofErr w:type="spellEnd"/>
      <w:r w:rsidRPr="007922C6">
        <w:rPr>
          <w:rFonts w:ascii="Times New Roman" w:hAnsi="Times New Roman" w:cs="Times New Roman"/>
          <w:sz w:val="28"/>
          <w:szCs w:val="28"/>
        </w:rPr>
        <w:t xml:space="preserve"> методом классификации понимается «параллельное разделение множества объектов на независимые классификационные группировки». При этом методе классификации заранее жесткой классификационной схема и конечных </w:t>
      </w:r>
      <w:r w:rsidR="00E92941" w:rsidRPr="007922C6">
        <w:rPr>
          <w:rFonts w:ascii="Times New Roman" w:hAnsi="Times New Roman" w:cs="Times New Roman"/>
          <w:sz w:val="28"/>
          <w:szCs w:val="28"/>
        </w:rPr>
        <w:t>группировок</w:t>
      </w:r>
      <w:r w:rsidRPr="007922C6">
        <w:rPr>
          <w:rFonts w:ascii="Times New Roman" w:hAnsi="Times New Roman" w:cs="Times New Roman"/>
          <w:sz w:val="28"/>
          <w:szCs w:val="28"/>
        </w:rPr>
        <w:t xml:space="preserve"> не создается. Разрабатывается лишь система таблиц признаков объектов классификации, называемых фасетами. При необходимости создания классификационной группировки для решения конкретной задачи осуществляется выборка необходимых признаков из фасетов и их объединение в определенной последовательности. 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sz w:val="28"/>
          <w:szCs w:val="28"/>
        </w:rPr>
        <w:t xml:space="preserve">Общий вид </w:t>
      </w:r>
      <w:proofErr w:type="spellStart"/>
      <w:r w:rsidRPr="007922C6">
        <w:rPr>
          <w:rFonts w:ascii="Times New Roman" w:hAnsi="Times New Roman" w:cs="Times New Roman"/>
          <w:sz w:val="28"/>
          <w:szCs w:val="28"/>
        </w:rPr>
        <w:t>фасетной</w:t>
      </w:r>
      <w:proofErr w:type="spellEnd"/>
      <w:r w:rsidRPr="007922C6">
        <w:rPr>
          <w:rFonts w:ascii="Times New Roman" w:hAnsi="Times New Roman" w:cs="Times New Roman"/>
          <w:sz w:val="28"/>
          <w:szCs w:val="28"/>
        </w:rPr>
        <w:t xml:space="preserve"> классификационной схемы представлен на рис</w:t>
      </w:r>
      <w:r w:rsidR="00E92941">
        <w:rPr>
          <w:rFonts w:ascii="Times New Roman" w:hAnsi="Times New Roman" w:cs="Times New Roman"/>
          <w:sz w:val="28"/>
          <w:szCs w:val="28"/>
        </w:rPr>
        <w:t>. 3.</w:t>
      </w:r>
    </w:p>
    <w:p w:rsidR="007922C6" w:rsidRP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922C6" w:rsidRDefault="007922C6" w:rsidP="007922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AFECB9" wp14:editId="381951D2">
            <wp:extent cx="5368834" cy="22301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55" t="41831" r="52088" b="26503"/>
                    <a:stretch/>
                  </pic:blipFill>
                  <pic:spPr bwMode="auto">
                    <a:xfrm>
                      <a:off x="0" y="0"/>
                      <a:ext cx="5365967" cy="222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941" w:rsidRPr="00E92941" w:rsidRDefault="00E92941" w:rsidP="00E9294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92941">
        <w:rPr>
          <w:rFonts w:ascii="Times New Roman" w:hAnsi="Times New Roman" w:cs="Times New Roman"/>
          <w:b/>
          <w:sz w:val="20"/>
          <w:szCs w:val="20"/>
        </w:rPr>
        <w:t xml:space="preserve">Рис. 3. </w:t>
      </w:r>
      <w:proofErr w:type="spellStart"/>
      <w:r w:rsidRPr="00E92941">
        <w:rPr>
          <w:rFonts w:ascii="Times New Roman" w:hAnsi="Times New Roman" w:cs="Times New Roman"/>
          <w:b/>
          <w:sz w:val="20"/>
          <w:szCs w:val="20"/>
        </w:rPr>
        <w:t>Фасетная</w:t>
      </w:r>
      <w:proofErr w:type="spellEnd"/>
      <w:r w:rsidRPr="00E92941">
        <w:rPr>
          <w:rFonts w:ascii="Times New Roman" w:hAnsi="Times New Roman" w:cs="Times New Roman"/>
          <w:b/>
          <w:sz w:val="20"/>
          <w:szCs w:val="20"/>
        </w:rPr>
        <w:t xml:space="preserve"> классификационная схема</w:t>
      </w:r>
    </w:p>
    <w:p w:rsidR="00C24BEA" w:rsidRPr="00D668BC" w:rsidRDefault="00A367B0" w:rsidP="00D668B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04737872"/>
      <w:r w:rsidRPr="00D668BC">
        <w:rPr>
          <w:rFonts w:ascii="Times New Roman" w:hAnsi="Times New Roman" w:cs="Times New Roman"/>
          <w:color w:val="auto"/>
        </w:rPr>
        <w:t xml:space="preserve">3. </w:t>
      </w:r>
      <w:r w:rsidR="00C24BEA" w:rsidRPr="00D668BC">
        <w:rPr>
          <w:rFonts w:ascii="Times New Roman" w:hAnsi="Times New Roman" w:cs="Times New Roman"/>
          <w:color w:val="auto"/>
        </w:rPr>
        <w:t>Практическая часть</w:t>
      </w:r>
      <w:bookmarkEnd w:id="7"/>
    </w:p>
    <w:p w:rsidR="00C24BEA" w:rsidRPr="00D668BC" w:rsidRDefault="00C24BEA" w:rsidP="00D668B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737873"/>
      <w:r w:rsidRPr="00D668BC">
        <w:rPr>
          <w:rFonts w:ascii="Times New Roman" w:hAnsi="Times New Roman" w:cs="Times New Roman"/>
          <w:color w:val="auto"/>
          <w:sz w:val="28"/>
          <w:szCs w:val="28"/>
        </w:rPr>
        <w:t>3.1. Описание классификатора</w:t>
      </w:r>
      <w:bookmarkEnd w:id="8"/>
    </w:p>
    <w:p w:rsidR="00D668BC" w:rsidRPr="00D668BC" w:rsidRDefault="00D668BC" w:rsidP="00DC38BE">
      <w:pPr>
        <w:pStyle w:val="a3"/>
        <w:shd w:val="clear" w:color="auto" w:fill="FFFFFF"/>
        <w:spacing w:before="0" w:beforeAutospacing="0" w:after="225" w:afterAutospacing="0" w:line="360" w:lineRule="auto"/>
        <w:ind w:right="225"/>
        <w:jc w:val="both"/>
        <w:rPr>
          <w:sz w:val="28"/>
          <w:szCs w:val="28"/>
        </w:rPr>
      </w:pPr>
      <w:r w:rsidRPr="00D668BC">
        <w:rPr>
          <w:bCs/>
          <w:sz w:val="28"/>
          <w:szCs w:val="28"/>
        </w:rPr>
        <w:t>Общероссийский технологический классификатор сборочных единиц машиностроения и приборостроения (ОТКСЕ)</w:t>
      </w:r>
      <w:r>
        <w:rPr>
          <w:bCs/>
          <w:sz w:val="28"/>
          <w:szCs w:val="28"/>
        </w:rPr>
        <w:t xml:space="preserve"> </w:t>
      </w:r>
      <w:r w:rsidRPr="00D668BC">
        <w:rPr>
          <w:sz w:val="28"/>
          <w:szCs w:val="28"/>
        </w:rPr>
        <w:t>разработан в 1995 году. Классификатор построен на основе рекомендации «Технологическая классификация сборочных единиц общемашиностроительного применения на базе Классификатора ЕСКД» (</w:t>
      </w:r>
      <w:proofErr w:type="gramStart"/>
      <w:r w:rsidRPr="00D668BC">
        <w:rPr>
          <w:sz w:val="28"/>
          <w:szCs w:val="28"/>
        </w:rPr>
        <w:t>Р</w:t>
      </w:r>
      <w:proofErr w:type="gramEnd"/>
      <w:r w:rsidRPr="00D668BC">
        <w:rPr>
          <w:sz w:val="28"/>
          <w:szCs w:val="28"/>
        </w:rPr>
        <w:t xml:space="preserve"> 54</w:t>
      </w:r>
      <w:r w:rsidRPr="00D668BC">
        <w:rPr>
          <w:sz w:val="28"/>
          <w:szCs w:val="28"/>
        </w:rPr>
        <w:noBreakHyphen/>
        <w:t>306</w:t>
      </w:r>
      <w:r w:rsidRPr="00D668BC">
        <w:rPr>
          <w:sz w:val="28"/>
          <w:szCs w:val="28"/>
        </w:rPr>
        <w:noBreakHyphen/>
        <w:t>90).</w:t>
      </w:r>
    </w:p>
    <w:p w:rsidR="00D668BC" w:rsidRPr="00D668BC" w:rsidRDefault="00D668BC" w:rsidP="00DC38BE">
      <w:pPr>
        <w:pStyle w:val="a3"/>
        <w:shd w:val="clear" w:color="auto" w:fill="FFFFFF"/>
        <w:spacing w:before="0" w:beforeAutospacing="0" w:after="225" w:afterAutospacing="0" w:line="360" w:lineRule="auto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 xml:space="preserve">ОТКСЕ дополняет </w:t>
      </w:r>
      <w:proofErr w:type="gramStart"/>
      <w:r w:rsidRPr="00D668BC">
        <w:rPr>
          <w:sz w:val="28"/>
          <w:szCs w:val="28"/>
        </w:rPr>
        <w:t>ОК</w:t>
      </w:r>
      <w:proofErr w:type="gramEnd"/>
      <w:r w:rsidRPr="00D668BC">
        <w:rPr>
          <w:sz w:val="28"/>
          <w:szCs w:val="28"/>
        </w:rPr>
        <w:t xml:space="preserve"> ЕСКД и Общероссийский технологический классификатор деталей машиностроения и приборостроения (ОТКД). ОТКСЕ используется вместе с этими классификаторами в автоматизированной системе конструкторско-технологической классификации (АСКТК). Технологическая классификация сборочных единиц является логическим продолжением и дополнением их классификации по конструктивным признакам посредством </w:t>
      </w:r>
      <w:proofErr w:type="gramStart"/>
      <w:r w:rsidRPr="00D668BC">
        <w:rPr>
          <w:sz w:val="28"/>
          <w:szCs w:val="28"/>
        </w:rPr>
        <w:t>ОК</w:t>
      </w:r>
      <w:proofErr w:type="gramEnd"/>
      <w:r w:rsidRPr="00D668BC">
        <w:rPr>
          <w:sz w:val="28"/>
          <w:szCs w:val="28"/>
        </w:rPr>
        <w:t xml:space="preserve"> ЕСКД.</w:t>
      </w:r>
    </w:p>
    <w:p w:rsidR="00D668BC" w:rsidRPr="00D668BC" w:rsidRDefault="00D668BC" w:rsidP="00DC38BE">
      <w:pPr>
        <w:pStyle w:val="a3"/>
        <w:shd w:val="clear" w:color="auto" w:fill="FFFFFF"/>
        <w:spacing w:before="0" w:beforeAutospacing="0" w:after="225" w:afterAutospacing="0" w:line="360" w:lineRule="auto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Объекты классификации разделяются по основным технологическим признакам и признакам, характеризующим объект в зависимости от его вида по технологическому методу изготовления (сборки), при этом основные признаки являются постоянными, а признаки, характеризующие вид объекта по технологическому методу изготовления, изменяются.</w:t>
      </w:r>
    </w:p>
    <w:p w:rsidR="00D668BC" w:rsidRPr="00D668BC" w:rsidRDefault="00D668BC" w:rsidP="00DC38BE">
      <w:pPr>
        <w:pStyle w:val="a3"/>
        <w:shd w:val="clear" w:color="auto" w:fill="FFFFFF"/>
        <w:spacing w:before="0" w:beforeAutospacing="0" w:after="225" w:afterAutospacing="0" w:line="360" w:lineRule="auto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lastRenderedPageBreak/>
        <w:t xml:space="preserve">ОТКСЕ </w:t>
      </w:r>
      <w:proofErr w:type="gramStart"/>
      <w:r w:rsidRPr="00D668BC">
        <w:rPr>
          <w:sz w:val="28"/>
          <w:szCs w:val="28"/>
        </w:rPr>
        <w:t>построен</w:t>
      </w:r>
      <w:proofErr w:type="gramEnd"/>
      <w:r w:rsidRPr="00D668BC">
        <w:rPr>
          <w:sz w:val="28"/>
          <w:szCs w:val="28"/>
        </w:rPr>
        <w:t xml:space="preserve"> на основе </w:t>
      </w:r>
      <w:proofErr w:type="spellStart"/>
      <w:r w:rsidRPr="00D668BC">
        <w:rPr>
          <w:sz w:val="28"/>
          <w:szCs w:val="28"/>
        </w:rPr>
        <w:t>фасетного</w:t>
      </w:r>
      <w:proofErr w:type="spellEnd"/>
      <w:r w:rsidRPr="00D668BC">
        <w:rPr>
          <w:sz w:val="28"/>
          <w:szCs w:val="28"/>
        </w:rPr>
        <w:t xml:space="preserve"> метода классификации и параллельного метода кодирования. Алфавит кода – буквенно-цифровой. Технологический код сборочной единицы включает четырнадцать знаков и состоит из двух частей: кода группировки основных признаков (постоянная часть) – шесть знаков и переменной части – кода классификационных группировок признаков, характеризующих вид сборочной единицы по технологическому методу изготовления (сборки) – восемь знаков. При этом количество знаков в переменной части кода может изменяться в зависимости от того, сколько технологических методов используется при изготовлении сборочной единицы.</w:t>
      </w:r>
    </w:p>
    <w:p w:rsidR="00D668BC" w:rsidRDefault="00D668BC" w:rsidP="00DC38BE">
      <w:pPr>
        <w:pStyle w:val="a3"/>
        <w:shd w:val="clear" w:color="auto" w:fill="FFFFFF"/>
        <w:spacing w:before="0" w:beforeAutospacing="0" w:after="225" w:afterAutospacing="0" w:line="360" w:lineRule="auto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 xml:space="preserve">В ОТКСЕ, кроме технологического кода, предусмотрено использование конструкторско-технологического кода и полного конструкторско-технологического кода. Структура конструкторско-технологического кода сборочной единицы состоит из двух групп по шесть разрядов и одной группы в восемь разрядов, где первые шесть знаков – код классификационных характеристик сборочной единицы по </w:t>
      </w:r>
      <w:proofErr w:type="gramStart"/>
      <w:r w:rsidRPr="00D668BC">
        <w:rPr>
          <w:sz w:val="28"/>
          <w:szCs w:val="28"/>
        </w:rPr>
        <w:t>ОК</w:t>
      </w:r>
      <w:proofErr w:type="gramEnd"/>
      <w:r w:rsidRPr="00D668BC">
        <w:rPr>
          <w:sz w:val="28"/>
          <w:szCs w:val="28"/>
        </w:rPr>
        <w:t xml:space="preserve"> ЕСКД, а последние четырнадцать знаков – технологический код сборочной единицы.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Технологическое кодовое обозначение сборочной единицы имеет длину четырнадцать знаков (при одном методе изготовления).</w:t>
      </w:r>
      <w:r w:rsidRPr="00DC38BE">
        <w:rPr>
          <w:spacing w:val="1"/>
          <w:sz w:val="28"/>
          <w:szCs w:val="28"/>
        </w:rPr>
        <w:br/>
        <w:t>Это кодовое обозначение состоит из двух частей:</w:t>
      </w:r>
      <w:r w:rsidRPr="00DC38BE">
        <w:rPr>
          <w:spacing w:val="1"/>
          <w:sz w:val="28"/>
          <w:szCs w:val="28"/>
        </w:rPr>
        <w:br/>
        <w:t>—  кодового обозначения классификационных группировок основных признаков (постоянная часть) - шесть знаков и</w:t>
      </w:r>
      <w:r w:rsidRPr="00DC38BE">
        <w:rPr>
          <w:spacing w:val="1"/>
          <w:sz w:val="28"/>
          <w:szCs w:val="28"/>
        </w:rPr>
        <w:br/>
        <w:t>—  кодового обозначения классификационных группировок признаков, характеризующих вид сборочной единицы по технологическому методу изготовления (сборки) (переменная часть), - восемь знаков.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Переменная часть кода сборочной единицы может формироваться один или несколько раз в зависимости от того, сколькими технологическими методами производится ее изготовление (сборка).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lastRenderedPageBreak/>
        <w:t>Структура технологического кода имеет вид:</w:t>
      </w:r>
    </w:p>
    <w:p w:rsidR="00DC38BE" w:rsidRPr="00DC38BE" w:rsidRDefault="00DC38BE" w:rsidP="00DC38BE">
      <w:pPr>
        <w:pStyle w:val="image-shema-600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noProof/>
          <w:spacing w:val="1"/>
          <w:sz w:val="28"/>
          <w:szCs w:val="28"/>
        </w:rPr>
        <w:drawing>
          <wp:inline distT="0" distB="0" distL="0" distR="0" wp14:anchorId="7A02EA86" wp14:editId="5CEBFDB4">
            <wp:extent cx="5715000" cy="1809750"/>
            <wp:effectExtent l="0" t="0" r="0" b="0"/>
            <wp:docPr id="12" name="Рисунок 12" descr="Структура технологического кода по ОТКСЕ (ОК 022-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труктура технологического кода по ОТКСЕ (ОК 022-9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Цифры 1, 2, 3 и т.д. во всех структурных схемах означают номера позиций (разрядов) технологического кода.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Структура конструкторско-технологического кода сборочной единицы, состоящего из кода классификационных группировок конструктивных признаков и технологического кода (при одном методе сборки), имеет вид:</w:t>
      </w:r>
    </w:p>
    <w:p w:rsidR="00DC38BE" w:rsidRPr="00DC38BE" w:rsidRDefault="00DC38BE" w:rsidP="00DC38BE">
      <w:pPr>
        <w:pStyle w:val="image-shema-600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noProof/>
          <w:spacing w:val="1"/>
          <w:sz w:val="28"/>
          <w:szCs w:val="28"/>
        </w:rPr>
        <w:drawing>
          <wp:inline distT="0" distB="0" distL="0" distR="0" wp14:anchorId="6470D94D" wp14:editId="584D42ED">
            <wp:extent cx="5715000" cy="2914650"/>
            <wp:effectExtent l="0" t="0" r="0" b="0"/>
            <wp:docPr id="11" name="Рисунок 11" descr="Структура конструкторско-технологического кода сборочной единицы (при одном методе сборки) по ОТКСЕ (ОК 022-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труктура конструкторско-технологического кода сборочной единицы (при одном методе сборки) по ОТКСЕ (ОК 022-9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Если сборочная единица изготовляется (собирается) посредством нескольких технологических методов, то структура ее конструкторско-технологического кода имеет вид:</w:t>
      </w:r>
    </w:p>
    <w:p w:rsidR="00DC38BE" w:rsidRPr="00DC38BE" w:rsidRDefault="00DC38BE" w:rsidP="00DC38BE">
      <w:pPr>
        <w:pStyle w:val="image-shema-600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noProof/>
          <w:spacing w:val="1"/>
          <w:sz w:val="28"/>
          <w:szCs w:val="28"/>
        </w:rPr>
        <w:lastRenderedPageBreak/>
        <w:drawing>
          <wp:inline distT="0" distB="0" distL="0" distR="0" wp14:anchorId="270D63C7" wp14:editId="47B98F6D">
            <wp:extent cx="5715000" cy="2038350"/>
            <wp:effectExtent l="0" t="0" r="0" b="0"/>
            <wp:docPr id="10" name="Рисунок 10" descr="Структура конструкторско-технологического кода сборочной единицы (при нескольких методах сборки) по ОТКСЕ (ОК 022-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уктура конструкторско-технологического кода сборочной единицы (при нескольких методах сборки) по ОТКСЕ (ОК 022-9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Структура полного конструкторско-технологического кода сборочной единицы, составленного из обозначения сборочной единицы по ГОСТ 2.201-80, технологического кода (при одном методе изготовления) и состоящего из 37 знаков, в том числе 6 разделительных знаков (5 точек и дефис), имеет вид:</w:t>
      </w:r>
    </w:p>
    <w:p w:rsidR="00DC38BE" w:rsidRPr="00DC38BE" w:rsidRDefault="00DC38BE" w:rsidP="00DC38BE">
      <w:pPr>
        <w:pStyle w:val="image-shema-600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noProof/>
          <w:spacing w:val="1"/>
          <w:sz w:val="28"/>
          <w:szCs w:val="28"/>
        </w:rPr>
        <w:drawing>
          <wp:inline distT="0" distB="0" distL="0" distR="0" wp14:anchorId="34C0230A" wp14:editId="4A0CF353">
            <wp:extent cx="5715000" cy="762000"/>
            <wp:effectExtent l="0" t="0" r="0" b="0"/>
            <wp:docPr id="9" name="Рисунок 9" descr="Структура полного конструкторско-технологического кода сборочной единицы по ОТКСЕ (ОК 022-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труктура полного конструкторско-технологического кода сборочной единицы по ОТКСЕ (ОК 022-95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Способ записи конструкторско-технологического кода сборочной единицы в специализированных документах устанавливается предприятием (организацией).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Структура конструкторско-технологического и полного конструкторско-технологического кодов обеспечивает использование различных частей и сочетаний частей кода в зависимости от характера решаемых задач.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В </w:t>
      </w:r>
      <w:r w:rsidRPr="00DC38BE">
        <w:rPr>
          <w:b/>
          <w:bCs/>
          <w:spacing w:val="1"/>
          <w:sz w:val="28"/>
          <w:szCs w:val="28"/>
        </w:rPr>
        <w:t>ОТКСЕ</w:t>
      </w:r>
      <w:r w:rsidRPr="00DC38BE">
        <w:rPr>
          <w:spacing w:val="1"/>
          <w:sz w:val="28"/>
          <w:szCs w:val="28"/>
        </w:rPr>
        <w:t>, части 1, обеспечена классификация и кодирование всей номенклатуры сборочных единиц по основным технологическим признакам (постоянной части кода) и сборочных единиц с получением полного кода для следующих операций изготовления (сборки): сварки, пайки, склеивания, формования из полимерных материалов и посредством резьбового соединения.</w:t>
      </w:r>
    </w:p>
    <w:p w:rsidR="00DE3587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t>Дополнительная обработка сборочных единиц, включая термообработку, обработку резанием, нанесение покрытия и др. операции, может быть классифицирована посредством </w:t>
      </w:r>
      <w:hyperlink r:id="rId17" w:tgtFrame="_blank" w:history="1">
        <w:r w:rsidRPr="00DC38BE">
          <w:rPr>
            <w:rStyle w:val="a7"/>
            <w:color w:val="auto"/>
            <w:spacing w:val="1"/>
            <w:sz w:val="28"/>
            <w:szCs w:val="28"/>
          </w:rPr>
          <w:t>ТКД</w:t>
        </w:r>
      </w:hyperlink>
      <w:r w:rsidRPr="00DC38BE">
        <w:rPr>
          <w:spacing w:val="1"/>
          <w:sz w:val="28"/>
          <w:szCs w:val="28"/>
        </w:rPr>
        <w:t>.</w:t>
      </w:r>
    </w:p>
    <w:p w:rsidR="00DC38BE" w:rsidRPr="00DC38BE" w:rsidRDefault="00DC38BE" w:rsidP="00DC38BE">
      <w:pPr>
        <w:pStyle w:val="a3"/>
        <w:spacing w:before="0" w:beforeAutospacing="0" w:after="0" w:afterAutospacing="0" w:line="360" w:lineRule="auto"/>
        <w:jc w:val="both"/>
        <w:rPr>
          <w:spacing w:val="1"/>
          <w:sz w:val="28"/>
          <w:szCs w:val="28"/>
        </w:rPr>
      </w:pPr>
      <w:r w:rsidRPr="00DC38BE">
        <w:rPr>
          <w:spacing w:val="1"/>
          <w:sz w:val="28"/>
          <w:szCs w:val="28"/>
        </w:rPr>
        <w:lastRenderedPageBreak/>
        <w:br/>
        <w:t>При этом обрабатываемая сборочная единица рассматривается как деталь.</w:t>
      </w:r>
    </w:p>
    <w:p w:rsidR="00C24BEA" w:rsidRPr="00DC38BE" w:rsidRDefault="00C24BEA" w:rsidP="00D668B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4737874"/>
      <w:r w:rsidRPr="00DC38BE">
        <w:rPr>
          <w:rFonts w:ascii="Times New Roman" w:hAnsi="Times New Roman" w:cs="Times New Roman"/>
          <w:color w:val="auto"/>
          <w:sz w:val="28"/>
          <w:szCs w:val="28"/>
        </w:rPr>
        <w:t>3.2. Заполнение классификатора</w:t>
      </w:r>
      <w:bookmarkEnd w:id="9"/>
    </w:p>
    <w:p w:rsidR="00DE3587" w:rsidRPr="00DE3587" w:rsidRDefault="00DE3587" w:rsidP="00DE35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ОТКСЕ обеспечена классификация и кодирование по основным технологическим признакам (постоянная часть кода) всех видов сборочных единиц по технологическому методу изготовления (сборки) и по признакам, зависящим от метода изготовления (сборки) (переменная часть кода), для 5 видов: сварка, пайка, склеивание, формование из полимерных материалов и посредством резьбового соединения.</w:t>
      </w:r>
    </w:p>
    <w:p w:rsidR="00DE3587" w:rsidRPr="00DE3587" w:rsidRDefault="00DE3587" w:rsidP="00DE35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сборочная единица изготавливается с использованием нескольких методов изготовления (сборки), включая дополнительные виды обработки, то в этом случае переменная часть кода формируется для каждого метода изготовления (сборки) и вида дополнительной обработки. При этом при дополнительной обработке сборочная единица </w:t>
      </w:r>
      <w:proofErr w:type="gramStart"/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рассматривается</w:t>
      </w:r>
      <w:proofErr w:type="gramEnd"/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деталь и может быть классифицирована посредством ТКД.</w:t>
      </w:r>
    </w:p>
    <w:p w:rsidR="00DE3587" w:rsidRPr="00DE3587" w:rsidRDefault="00DE3587" w:rsidP="00DE35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Сборочные единицы по признаку "положение шва и наличие требования контроля качества шва" кодируют одним знаком по таблице 10-й разряд технологического кода. Наличие требования ККШ считают имеющим место, если на чертеже такое требование указано хотя бы по одному шву.</w:t>
      </w:r>
    </w:p>
    <w:p w:rsidR="00DE3587" w:rsidRPr="00DE3587" w:rsidRDefault="00DE3587" w:rsidP="00DE35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сборочных единиц, свариваемых из элементов, изготовленных из разнородных материалов (металлы и неметаллы), форму шва и кромок изображают на чертеже. Признаку "форма подготовленных кромок" в этих случаях назначают код Я.</w:t>
      </w:r>
    </w:p>
    <w:p w:rsidR="00D668BC" w:rsidRPr="00D668BC" w:rsidRDefault="00D668BC" w:rsidP="00D668BC"/>
    <w:p w:rsidR="00C24BEA" w:rsidRDefault="00C24BEA" w:rsidP="00D668B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737875"/>
      <w:r w:rsidRPr="00DC38BE">
        <w:rPr>
          <w:rFonts w:ascii="Times New Roman" w:hAnsi="Times New Roman" w:cs="Times New Roman"/>
          <w:color w:val="auto"/>
          <w:sz w:val="28"/>
          <w:szCs w:val="28"/>
        </w:rPr>
        <w:t>3.3. Ёмкость классификатора</w:t>
      </w:r>
      <w:bookmarkEnd w:id="10"/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rStyle w:val="a9"/>
          <w:rFonts w:eastAsiaTheme="majorEastAsia"/>
          <w:sz w:val="28"/>
          <w:szCs w:val="28"/>
        </w:rPr>
        <w:t>Емкость</w:t>
      </w:r>
      <w:r w:rsidRPr="00DE3587">
        <w:rPr>
          <w:sz w:val="28"/>
          <w:szCs w:val="28"/>
        </w:rPr>
        <w:t xml:space="preserve">— </w:t>
      </w:r>
      <w:proofErr w:type="gramStart"/>
      <w:r w:rsidRPr="00DE3587">
        <w:rPr>
          <w:sz w:val="28"/>
          <w:szCs w:val="28"/>
        </w:rPr>
        <w:t>на</w:t>
      </w:r>
      <w:proofErr w:type="gramEnd"/>
      <w:r w:rsidRPr="00DE3587">
        <w:rPr>
          <w:sz w:val="28"/>
          <w:szCs w:val="28"/>
        </w:rPr>
        <w:t>ибольшее число позиций, которое может содержать классификатор.</w:t>
      </w:r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t>Часто используют десятиразрядную классификацию. Соответственно</w:t>
      </w:r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t xml:space="preserve">емкость классификатора составляет 1 ООО </w:t>
      </w:r>
      <w:proofErr w:type="spellStart"/>
      <w:proofErr w:type="gramStart"/>
      <w:r w:rsidRPr="00DE3587">
        <w:rPr>
          <w:sz w:val="28"/>
          <w:szCs w:val="28"/>
        </w:rPr>
        <w:t>ООО</w:t>
      </w:r>
      <w:proofErr w:type="spellEnd"/>
      <w:proofErr w:type="gramEnd"/>
      <w:r w:rsidRPr="00DE3587">
        <w:rPr>
          <w:sz w:val="28"/>
          <w:szCs w:val="28"/>
        </w:rPr>
        <w:t xml:space="preserve"> </w:t>
      </w:r>
      <w:proofErr w:type="spellStart"/>
      <w:r w:rsidRPr="00DE3587">
        <w:rPr>
          <w:sz w:val="28"/>
          <w:szCs w:val="28"/>
        </w:rPr>
        <w:t>ООО</w:t>
      </w:r>
      <w:proofErr w:type="spellEnd"/>
      <w:r w:rsidRPr="00DE3587">
        <w:rPr>
          <w:sz w:val="28"/>
          <w:szCs w:val="28"/>
        </w:rPr>
        <w:t xml:space="preserve"> позиций.</w:t>
      </w:r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t xml:space="preserve">Если не все позиции классификатора заполнены, то образуется </w:t>
      </w:r>
      <w:proofErr w:type="gramStart"/>
      <w:r w:rsidRPr="00DE3587">
        <w:rPr>
          <w:sz w:val="28"/>
          <w:szCs w:val="28"/>
        </w:rPr>
        <w:t>резервная</w:t>
      </w:r>
      <w:proofErr w:type="gramEnd"/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lastRenderedPageBreak/>
        <w:t>емкость. </w:t>
      </w:r>
      <w:r w:rsidRPr="00DE3587">
        <w:rPr>
          <w:rStyle w:val="a9"/>
          <w:rFonts w:eastAsiaTheme="majorEastAsia"/>
          <w:sz w:val="28"/>
          <w:szCs w:val="28"/>
        </w:rPr>
        <w:t>Резервная емкость классификатора</w:t>
      </w:r>
      <w:r w:rsidRPr="00DE3587">
        <w:rPr>
          <w:sz w:val="28"/>
          <w:szCs w:val="28"/>
        </w:rPr>
        <w:t xml:space="preserve">— </w:t>
      </w:r>
      <w:proofErr w:type="gramStart"/>
      <w:r w:rsidRPr="00DE3587">
        <w:rPr>
          <w:sz w:val="28"/>
          <w:szCs w:val="28"/>
        </w:rPr>
        <w:t>эт</w:t>
      </w:r>
      <w:proofErr w:type="gramEnd"/>
      <w:r w:rsidRPr="00DE3587">
        <w:rPr>
          <w:sz w:val="28"/>
          <w:szCs w:val="28"/>
        </w:rPr>
        <w:t>о количество</w:t>
      </w:r>
    </w:p>
    <w:p w:rsidR="00DE3587" w:rsidRPr="00DE3587" w:rsidRDefault="00DE3587" w:rsidP="00DE3587">
      <w:pPr>
        <w:pStyle w:val="a3"/>
        <w:spacing w:before="150" w:beforeAutospacing="0" w:after="150" w:afterAutospacing="0"/>
        <w:ind w:left="150" w:right="150"/>
        <w:jc w:val="both"/>
        <w:rPr>
          <w:sz w:val="28"/>
          <w:szCs w:val="28"/>
        </w:rPr>
      </w:pPr>
      <w:r w:rsidRPr="00DE3587">
        <w:rPr>
          <w:sz w:val="28"/>
          <w:szCs w:val="28"/>
        </w:rPr>
        <w:t>свободных позиций в классификаторе.</w:t>
      </w:r>
    </w:p>
    <w:p w:rsidR="00DC38BE" w:rsidRPr="00DC38BE" w:rsidRDefault="00DC38BE" w:rsidP="00DC38BE"/>
    <w:p w:rsidR="00DC38BE" w:rsidRPr="00DC38BE" w:rsidRDefault="00DC38BE" w:rsidP="00DC38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8BE">
        <w:rPr>
          <w:rFonts w:ascii="Times New Roman" w:hAnsi="Times New Roman" w:cs="Times New Roman"/>
          <w:b/>
          <w:sz w:val="28"/>
          <w:szCs w:val="28"/>
        </w:rPr>
        <w:t>3.4. Глубина классификатора</w:t>
      </w:r>
    </w:p>
    <w:p w:rsidR="00DC38BE" w:rsidRPr="00D668BC" w:rsidRDefault="00DC38BE" w:rsidP="00DC38BE">
      <w:pPr>
        <w:pStyle w:val="a3"/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Структура полного конструкторско-технологического кода сборочной единицы состоит из 37 знаков, в том числе 6 разделительных знаков (5 точек и дефис), где первые 22 знака – обозначение сборочной единицы по ГОСТ 2.201</w:t>
      </w:r>
      <w:r w:rsidRPr="00D668BC">
        <w:rPr>
          <w:sz w:val="28"/>
          <w:szCs w:val="28"/>
        </w:rPr>
        <w:noBreakHyphen/>
        <w:t>80, а последние пятнадцать знаков – технологический код сборочной единицы.</w:t>
      </w:r>
    </w:p>
    <w:p w:rsidR="00D668BC" w:rsidRPr="00D668BC" w:rsidRDefault="00D668BC" w:rsidP="00D668BC"/>
    <w:p w:rsidR="00C24BEA" w:rsidRPr="00DC38BE" w:rsidRDefault="00C24BEA" w:rsidP="00D668B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737876"/>
      <w:r w:rsidRPr="00DC38BE">
        <w:rPr>
          <w:rFonts w:ascii="Times New Roman" w:hAnsi="Times New Roman" w:cs="Times New Roman"/>
          <w:color w:val="auto"/>
          <w:sz w:val="28"/>
          <w:szCs w:val="28"/>
        </w:rPr>
        <w:t>3.4. Применение классификатора</w:t>
      </w:r>
      <w:bookmarkEnd w:id="11"/>
    </w:p>
    <w:p w:rsidR="00DC38BE" w:rsidRPr="00D668BC" w:rsidRDefault="00DC38BE" w:rsidP="00DC38BE">
      <w:pPr>
        <w:pStyle w:val="a3"/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 xml:space="preserve">ОТКСЕ предназначен для классификации во взаимодействии с </w:t>
      </w:r>
      <w:proofErr w:type="gramStart"/>
      <w:r w:rsidRPr="00D668BC">
        <w:rPr>
          <w:sz w:val="28"/>
          <w:szCs w:val="28"/>
        </w:rPr>
        <w:t>ОК</w:t>
      </w:r>
      <w:proofErr w:type="gramEnd"/>
      <w:r w:rsidRPr="00D668BC">
        <w:rPr>
          <w:sz w:val="28"/>
          <w:szCs w:val="28"/>
        </w:rPr>
        <w:t xml:space="preserve"> ЕСКД сборочных единиц по наиболее существенным признакам. Применяется при решении следующих задач:</w:t>
      </w:r>
    </w:p>
    <w:p w:rsidR="00DC38BE" w:rsidRPr="00D668BC" w:rsidRDefault="00DC38BE" w:rsidP="00DC38BE">
      <w:pPr>
        <w:pStyle w:val="a3"/>
        <w:numPr>
          <w:ilvl w:val="0"/>
          <w:numId w:val="7"/>
        </w:numPr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информационное обеспечение проектной, производственной деятельности и автоматизированных систем;</w:t>
      </w:r>
    </w:p>
    <w:p w:rsidR="00DC38BE" w:rsidRPr="00D668BC" w:rsidRDefault="00DC38BE" w:rsidP="00DC38BE">
      <w:pPr>
        <w:pStyle w:val="a3"/>
        <w:numPr>
          <w:ilvl w:val="0"/>
          <w:numId w:val="7"/>
        </w:numPr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анализ номенклатуры сборочных единиц;</w:t>
      </w:r>
    </w:p>
    <w:p w:rsidR="00DC38BE" w:rsidRPr="00D668BC" w:rsidRDefault="00DC38BE" w:rsidP="00DC38BE">
      <w:pPr>
        <w:pStyle w:val="a3"/>
        <w:numPr>
          <w:ilvl w:val="0"/>
          <w:numId w:val="7"/>
        </w:numPr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группировка деталей при разработке типовых и групповых технологических процессов;</w:t>
      </w:r>
    </w:p>
    <w:p w:rsidR="00DC38BE" w:rsidRPr="00D668BC" w:rsidRDefault="00DC38BE" w:rsidP="00DC38BE">
      <w:pPr>
        <w:pStyle w:val="a3"/>
        <w:numPr>
          <w:ilvl w:val="0"/>
          <w:numId w:val="7"/>
        </w:numPr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proofErr w:type="spellStart"/>
      <w:r w:rsidRPr="00D668BC">
        <w:rPr>
          <w:sz w:val="28"/>
          <w:szCs w:val="28"/>
        </w:rPr>
        <w:t>подетальная</w:t>
      </w:r>
      <w:proofErr w:type="spellEnd"/>
      <w:r w:rsidRPr="00D668BC">
        <w:rPr>
          <w:sz w:val="28"/>
          <w:szCs w:val="28"/>
        </w:rPr>
        <w:t xml:space="preserve"> специализация и кооперация производства;</w:t>
      </w:r>
    </w:p>
    <w:p w:rsidR="00DC38BE" w:rsidRPr="00D668BC" w:rsidRDefault="00DC38BE" w:rsidP="00DC38BE">
      <w:pPr>
        <w:pStyle w:val="a3"/>
        <w:numPr>
          <w:ilvl w:val="0"/>
          <w:numId w:val="7"/>
        </w:numPr>
        <w:shd w:val="clear" w:color="auto" w:fill="FFFFFF"/>
        <w:spacing w:before="225" w:beforeAutospacing="0" w:after="225" w:afterAutospacing="0"/>
        <w:ind w:right="225"/>
        <w:jc w:val="both"/>
        <w:rPr>
          <w:sz w:val="28"/>
          <w:szCs w:val="28"/>
        </w:rPr>
      </w:pPr>
      <w:r w:rsidRPr="00D668BC">
        <w:rPr>
          <w:sz w:val="28"/>
          <w:szCs w:val="28"/>
        </w:rPr>
        <w:t>автоматизация проектирования деталей и технологических процессов их изготовления.</w:t>
      </w:r>
    </w:p>
    <w:p w:rsidR="00D668BC" w:rsidRPr="00D668BC" w:rsidRDefault="00D668BC" w:rsidP="00D668BC"/>
    <w:p w:rsidR="00C24BEA" w:rsidRPr="00D668BC" w:rsidRDefault="00C24BEA" w:rsidP="00D668B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7A6709" w:rsidRPr="00D668BC" w:rsidRDefault="007A6709" w:rsidP="00D668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6709" w:rsidRPr="00D66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43" w:rsidRDefault="00596243" w:rsidP="00582AE6">
      <w:pPr>
        <w:spacing w:after="0" w:line="240" w:lineRule="auto"/>
      </w:pPr>
      <w:r>
        <w:separator/>
      </w:r>
    </w:p>
  </w:endnote>
  <w:endnote w:type="continuationSeparator" w:id="0">
    <w:p w:rsidR="00596243" w:rsidRDefault="00596243" w:rsidP="0058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873054"/>
      <w:docPartObj>
        <w:docPartGallery w:val="Page Numbers (Bottom of Page)"/>
        <w:docPartUnique/>
      </w:docPartObj>
    </w:sdtPr>
    <w:sdtContent>
      <w:p w:rsidR="00582AE6" w:rsidRDefault="00582AE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82AE6" w:rsidRDefault="00582A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43" w:rsidRDefault="00596243" w:rsidP="00582AE6">
      <w:pPr>
        <w:spacing w:after="0" w:line="240" w:lineRule="auto"/>
      </w:pPr>
      <w:r>
        <w:separator/>
      </w:r>
    </w:p>
  </w:footnote>
  <w:footnote w:type="continuationSeparator" w:id="0">
    <w:p w:rsidR="00596243" w:rsidRDefault="00596243" w:rsidP="0058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A03D0"/>
    <w:multiLevelType w:val="multilevel"/>
    <w:tmpl w:val="F9F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D3095A"/>
    <w:multiLevelType w:val="hybridMultilevel"/>
    <w:tmpl w:val="C428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D0DED"/>
    <w:multiLevelType w:val="hybridMultilevel"/>
    <w:tmpl w:val="0556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B549D"/>
    <w:multiLevelType w:val="multilevel"/>
    <w:tmpl w:val="80E4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D468E2"/>
    <w:multiLevelType w:val="hybridMultilevel"/>
    <w:tmpl w:val="FA80C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578DA"/>
    <w:multiLevelType w:val="hybridMultilevel"/>
    <w:tmpl w:val="0E343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03FD5"/>
    <w:multiLevelType w:val="hybridMultilevel"/>
    <w:tmpl w:val="87FAF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EA"/>
    <w:rsid w:val="00582AE6"/>
    <w:rsid w:val="00596243"/>
    <w:rsid w:val="007922C6"/>
    <w:rsid w:val="007A6709"/>
    <w:rsid w:val="00A367B0"/>
    <w:rsid w:val="00C24BEA"/>
    <w:rsid w:val="00D668BC"/>
    <w:rsid w:val="00DC38BE"/>
    <w:rsid w:val="00DE3587"/>
    <w:rsid w:val="00E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4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4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24BEA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4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22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2C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922C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922C6"/>
    <w:pPr>
      <w:ind w:left="720"/>
      <w:contextualSpacing/>
    </w:pPr>
  </w:style>
  <w:style w:type="paragraph" w:customStyle="1" w:styleId="image-shema-600">
    <w:name w:val="image-shema-600"/>
    <w:basedOn w:val="a"/>
    <w:rsid w:val="00DC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E3587"/>
    <w:rPr>
      <w:b/>
      <w:bCs/>
    </w:rPr>
  </w:style>
  <w:style w:type="paragraph" w:styleId="aa">
    <w:name w:val="header"/>
    <w:basedOn w:val="a"/>
    <w:link w:val="ab"/>
    <w:uiPriority w:val="99"/>
    <w:unhideWhenUsed/>
    <w:rsid w:val="0058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2AE6"/>
  </w:style>
  <w:style w:type="paragraph" w:styleId="ac">
    <w:name w:val="footer"/>
    <w:basedOn w:val="a"/>
    <w:link w:val="ad"/>
    <w:uiPriority w:val="99"/>
    <w:unhideWhenUsed/>
    <w:rsid w:val="0058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2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4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4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24BEA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24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22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2C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922C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922C6"/>
    <w:pPr>
      <w:ind w:left="720"/>
      <w:contextualSpacing/>
    </w:pPr>
  </w:style>
  <w:style w:type="paragraph" w:customStyle="1" w:styleId="image-shema-600">
    <w:name w:val="image-shema-600"/>
    <w:basedOn w:val="a"/>
    <w:rsid w:val="00DC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E3587"/>
    <w:rPr>
      <w:b/>
      <w:bCs/>
    </w:rPr>
  </w:style>
  <w:style w:type="paragraph" w:styleId="aa">
    <w:name w:val="header"/>
    <w:basedOn w:val="a"/>
    <w:link w:val="ab"/>
    <w:uiPriority w:val="99"/>
    <w:unhideWhenUsed/>
    <w:rsid w:val="0058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2AE6"/>
  </w:style>
  <w:style w:type="paragraph" w:styleId="ac">
    <w:name w:val="footer"/>
    <w:basedOn w:val="a"/>
    <w:link w:val="ad"/>
    <w:uiPriority w:val="99"/>
    <w:unhideWhenUsed/>
    <w:rsid w:val="0058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poporyadku.ru/otkd199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EE14-6986-4146-80C0-E0A5794D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l.krasilnickova2014@yandex.ru</dc:creator>
  <cp:lastModifiedBy>l.krasilnickova2014@yandex.ru</cp:lastModifiedBy>
  <cp:revision>1</cp:revision>
  <dcterms:created xsi:type="dcterms:W3CDTF">2022-05-29T13:08:00Z</dcterms:created>
  <dcterms:modified xsi:type="dcterms:W3CDTF">2022-05-29T14:31:00Z</dcterms:modified>
</cp:coreProperties>
</file>