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DA620">
      <w:pPr>
        <w:jc w:val="center"/>
        <w:rPr>
          <w:rFonts w:ascii="黑体" w:hAnsi="宋体" w:eastAsia="黑体"/>
          <w:b/>
          <w:sz w:val="32"/>
          <w:szCs w:val="32"/>
        </w:rPr>
      </w:pPr>
      <w:r>
        <w:rPr>
          <w:rFonts w:ascii="黑体" w:hAnsi="宋体" w:eastAsia="黑体"/>
          <w:b/>
          <w:sz w:val="32"/>
          <w:szCs w:val="32"/>
        </w:rPr>
        <w:t>20</w:t>
      </w:r>
      <w:r>
        <w:rPr>
          <w:rFonts w:hint="eastAsia" w:ascii="黑体" w:hAnsi="宋体" w:eastAsia="黑体"/>
          <w:b/>
          <w:sz w:val="32"/>
          <w:szCs w:val="32"/>
        </w:rPr>
        <w:t>2</w:t>
      </w:r>
      <w:r>
        <w:rPr>
          <w:rFonts w:ascii="黑体" w:hAnsi="宋体" w:eastAsia="黑体"/>
          <w:b/>
          <w:sz w:val="32"/>
          <w:szCs w:val="32"/>
        </w:rPr>
        <w:t>2</w:t>
      </w:r>
      <w:r>
        <w:rPr>
          <w:rFonts w:hint="eastAsia" w:ascii="黑体" w:hAnsi="宋体" w:eastAsia="黑体"/>
          <w:b/>
          <w:sz w:val="32"/>
          <w:szCs w:val="32"/>
        </w:rPr>
        <w:t>─</w:t>
      </w:r>
      <w:r>
        <w:rPr>
          <w:rFonts w:ascii="黑体" w:hAnsi="宋体" w:eastAsia="黑体"/>
          <w:b/>
          <w:sz w:val="32"/>
          <w:szCs w:val="32"/>
        </w:rPr>
        <w:t>20</w:t>
      </w:r>
      <w:r>
        <w:rPr>
          <w:rFonts w:hint="eastAsia" w:ascii="黑体" w:hAnsi="宋体" w:eastAsia="黑体"/>
          <w:b/>
          <w:sz w:val="32"/>
          <w:szCs w:val="32"/>
        </w:rPr>
        <w:t>2</w:t>
      </w:r>
      <w:r>
        <w:rPr>
          <w:rFonts w:ascii="黑体" w:hAnsi="宋体" w:eastAsia="黑体"/>
          <w:b/>
          <w:sz w:val="32"/>
          <w:szCs w:val="32"/>
        </w:rPr>
        <w:t>3</w:t>
      </w:r>
      <w:r>
        <w:rPr>
          <w:rFonts w:hint="eastAsia" w:ascii="黑体" w:hAnsi="宋体" w:eastAsia="黑体"/>
          <w:b/>
          <w:sz w:val="32"/>
          <w:szCs w:val="32"/>
        </w:rPr>
        <w:t>学年第</w:t>
      </w:r>
      <w:r>
        <w:rPr>
          <w:rFonts w:ascii="黑体" w:hAnsi="宋体" w:eastAsia="黑体"/>
          <w:b/>
          <w:sz w:val="32"/>
          <w:szCs w:val="32"/>
        </w:rPr>
        <w:t>1</w:t>
      </w:r>
      <w:r>
        <w:rPr>
          <w:rFonts w:hint="eastAsia" w:ascii="黑体" w:hAnsi="宋体" w:eastAsia="黑体"/>
          <w:b/>
          <w:sz w:val="32"/>
          <w:szCs w:val="32"/>
        </w:rPr>
        <w:t>学期</w:t>
      </w:r>
    </w:p>
    <w:p w14:paraId="3ADA9D91">
      <w:pPr>
        <w:ind w:left="540"/>
        <w:jc w:val="center"/>
        <w:rPr>
          <w:rFonts w:ascii="黑体" w:hAnsi="宋体" w:eastAsia="黑体"/>
          <w:b/>
          <w:sz w:val="32"/>
          <w:szCs w:val="32"/>
        </w:rPr>
      </w:pPr>
      <w:r>
        <w:rPr>
          <w:rFonts w:hint="eastAsia" w:ascii="黑体" w:hAnsi="宋体" w:eastAsia="黑体"/>
          <w:b/>
          <w:sz w:val="32"/>
          <w:szCs w:val="32"/>
        </w:rPr>
        <w:t>《云计算》课程考试试卷答案</w:t>
      </w:r>
      <w:r>
        <w:rPr>
          <w:rFonts w:ascii="黑体" w:hAnsi="宋体" w:eastAsia="黑体"/>
          <w:b/>
          <w:sz w:val="32"/>
          <w:szCs w:val="32"/>
        </w:rPr>
        <w:t>(</w:t>
      </w:r>
      <w:r>
        <w:rPr>
          <w:rFonts w:hint="eastAsia" w:ascii="黑体" w:hAnsi="宋体" w:eastAsia="黑体"/>
          <w:b/>
          <w:sz w:val="32"/>
          <w:szCs w:val="32"/>
        </w:rPr>
        <w:t>B卷</w:t>
      </w:r>
      <w:r>
        <w:rPr>
          <w:rFonts w:ascii="黑体" w:hAnsi="宋体" w:eastAsia="黑体"/>
          <w:b/>
          <w:sz w:val="32"/>
          <w:szCs w:val="32"/>
        </w:rPr>
        <w:t>)</w:t>
      </w:r>
    </w:p>
    <w:p w14:paraId="69956BE7">
      <w:pPr>
        <w:spacing w:line="360" w:lineRule="auto"/>
        <w:rPr>
          <w:rFonts w:ascii="宋体" w:hAnsi="宋体"/>
          <w:szCs w:val="21"/>
        </w:rPr>
      </w:pPr>
      <w:bookmarkStart w:id="0" w:name="_Hlk57748260"/>
      <w:r>
        <w:rPr>
          <w:rFonts w:hint="eastAsia" w:ascii="宋体" w:hAnsi="宋体"/>
          <w:szCs w:val="21"/>
        </w:rPr>
        <w:t>本试卷适用专业：软工（大数据）</w:t>
      </w:r>
      <w:r>
        <w:rPr>
          <w:rFonts w:ascii="宋体" w:hAnsi="宋体"/>
          <w:szCs w:val="21"/>
        </w:rPr>
        <w:tab/>
      </w:r>
      <w:r>
        <w:rPr>
          <w:rFonts w:ascii="宋体" w:hAnsi="宋体"/>
          <w:szCs w:val="21"/>
        </w:rPr>
        <w:tab/>
      </w:r>
      <w:r>
        <w:rPr>
          <w:rFonts w:ascii="宋体" w:hAnsi="宋体"/>
          <w:szCs w:val="21"/>
        </w:rPr>
        <w:tab/>
      </w:r>
      <w:r>
        <w:rPr>
          <w:rFonts w:hint="eastAsia" w:ascii="宋体" w:hAnsi="宋体"/>
          <w:szCs w:val="21"/>
        </w:rPr>
        <w:t>年级：软工（大数据）</w:t>
      </w:r>
    </w:p>
    <w:p w14:paraId="5A2D1A87">
      <w:pPr>
        <w:spacing w:line="360" w:lineRule="auto"/>
        <w:rPr>
          <w:rFonts w:ascii="宋体"/>
          <w:szCs w:val="21"/>
        </w:rPr>
      </w:pPr>
      <w:r>
        <w:rPr>
          <w:rFonts w:hint="eastAsia" w:ascii="宋体" w:hAnsi="宋体"/>
          <w:szCs w:val="21"/>
        </w:rPr>
        <w:t xml:space="preserve">考试时间：110分钟 </w:t>
      </w:r>
      <w:r>
        <w:rPr>
          <w:rFonts w:ascii="宋体" w:hAnsi="宋体"/>
          <w:szCs w:val="21"/>
        </w:rPr>
        <w:tab/>
      </w:r>
      <w:r>
        <w:rPr>
          <w:rFonts w:ascii="宋体" w:hAnsi="宋体"/>
          <w:szCs w:val="21"/>
        </w:rPr>
        <w:tab/>
      </w:r>
      <w:r>
        <w:rPr>
          <w:rFonts w:ascii="宋体" w:hAnsi="宋体"/>
          <w:szCs w:val="21"/>
        </w:rPr>
        <w:tab/>
      </w:r>
      <w:r>
        <w:rPr>
          <w:rFonts w:ascii="宋体" w:hAnsi="宋体"/>
          <w:szCs w:val="21"/>
        </w:rPr>
        <w:tab/>
      </w:r>
      <w:r>
        <w:rPr>
          <w:rFonts w:ascii="宋体" w:hAnsi="宋体"/>
          <w:szCs w:val="21"/>
        </w:rPr>
        <w:tab/>
      </w:r>
      <w:r>
        <w:rPr>
          <w:rFonts w:ascii="宋体" w:hAnsi="宋体"/>
          <w:szCs w:val="21"/>
        </w:rPr>
        <w:tab/>
      </w:r>
      <w:r>
        <w:rPr>
          <w:rFonts w:hint="eastAsia" w:ascii="宋体" w:hAnsi="宋体"/>
          <w:szCs w:val="21"/>
        </w:rPr>
        <w:t>考试方式：闭卷</w:t>
      </w:r>
    </w:p>
    <w:bookmarkEnd w:id="0"/>
    <w:p w14:paraId="4B5C273D">
      <w:pPr>
        <w:rPr>
          <w:rFonts w:ascii="黑体" w:eastAsia="黑体"/>
          <w:b/>
          <w:szCs w:val="21"/>
        </w:rPr>
      </w:pPr>
    </w:p>
    <w:p w14:paraId="76C54C60">
      <w:pPr>
        <w:rPr>
          <w:b/>
          <w:szCs w:val="21"/>
        </w:rPr>
      </w:pPr>
      <w:r>
        <w:rPr>
          <w:rFonts w:hint="eastAsia" w:ascii="黑体" w:eastAsia="黑体"/>
          <w:b/>
          <w:szCs w:val="21"/>
        </w:rPr>
        <w:t>一、选择题</w:t>
      </w:r>
      <w:r>
        <w:rPr>
          <w:rFonts w:ascii="黑体" w:eastAsia="黑体"/>
          <w:b/>
          <w:szCs w:val="21"/>
        </w:rPr>
        <w:t>(</w:t>
      </w:r>
      <w:r>
        <w:rPr>
          <w:rFonts w:hint="eastAsia" w:ascii="黑体" w:eastAsia="黑体"/>
          <w:b/>
          <w:szCs w:val="21"/>
        </w:rPr>
        <w:t>每小题</w:t>
      </w:r>
      <w:r>
        <w:rPr>
          <w:rFonts w:ascii="黑体" w:eastAsia="黑体"/>
          <w:b/>
          <w:szCs w:val="21"/>
        </w:rPr>
        <w:t>1</w:t>
      </w:r>
      <w:r>
        <w:rPr>
          <w:rFonts w:hint="eastAsia" w:ascii="黑体" w:eastAsia="黑体"/>
          <w:b/>
          <w:szCs w:val="21"/>
        </w:rPr>
        <w:t>分，共</w:t>
      </w:r>
      <w:r>
        <w:rPr>
          <w:rFonts w:ascii="黑体" w:eastAsia="黑体"/>
          <w:b/>
          <w:szCs w:val="21"/>
        </w:rPr>
        <w:t>20</w:t>
      </w:r>
      <w:r>
        <w:rPr>
          <w:rFonts w:hint="eastAsia" w:ascii="黑体" w:eastAsia="黑体"/>
          <w:b/>
          <w:szCs w:val="21"/>
        </w:rPr>
        <w:t>分</w:t>
      </w:r>
      <w:r>
        <w:rPr>
          <w:rFonts w:ascii="黑体" w:eastAsia="黑体"/>
          <w:b/>
          <w:szCs w:val="21"/>
        </w:rPr>
        <w:t>)</w:t>
      </w:r>
    </w:p>
    <w:p w14:paraId="4B6C352F">
      <w:pPr>
        <w:spacing w:line="360" w:lineRule="auto"/>
        <w:ind w:left="420"/>
        <w:rPr>
          <w:sz w:val="24"/>
        </w:rPr>
      </w:pPr>
      <w:r>
        <w:rPr>
          <w:sz w:val="24"/>
        </w:rPr>
        <w:t>1.</w:t>
      </w:r>
      <w:r>
        <w:rPr>
          <w:rFonts w:hint="eastAsia"/>
          <w:sz w:val="24"/>
        </w:rPr>
        <w:t>D，2</w:t>
      </w:r>
      <w:r>
        <w:rPr>
          <w:sz w:val="24"/>
        </w:rPr>
        <w:t>. A</w:t>
      </w:r>
      <w:r>
        <w:rPr>
          <w:rFonts w:hint="eastAsia"/>
          <w:sz w:val="24"/>
        </w:rPr>
        <w:t>，3</w:t>
      </w:r>
      <w:r>
        <w:rPr>
          <w:sz w:val="24"/>
        </w:rPr>
        <w:t>. B</w:t>
      </w:r>
      <w:r>
        <w:rPr>
          <w:rFonts w:hint="eastAsia"/>
          <w:sz w:val="24"/>
        </w:rPr>
        <w:t>，4</w:t>
      </w:r>
      <w:r>
        <w:rPr>
          <w:sz w:val="24"/>
        </w:rPr>
        <w:t>. C</w:t>
      </w:r>
      <w:r>
        <w:rPr>
          <w:rFonts w:hint="eastAsia"/>
          <w:sz w:val="24"/>
        </w:rPr>
        <w:t>，5</w:t>
      </w:r>
      <w:r>
        <w:rPr>
          <w:sz w:val="24"/>
        </w:rPr>
        <w:t>. D</w:t>
      </w:r>
      <w:r>
        <w:rPr>
          <w:rFonts w:hint="eastAsia"/>
          <w:sz w:val="24"/>
        </w:rPr>
        <w:t>，6</w:t>
      </w:r>
      <w:r>
        <w:rPr>
          <w:sz w:val="24"/>
        </w:rPr>
        <w:t>. D</w:t>
      </w:r>
      <w:r>
        <w:rPr>
          <w:rFonts w:hint="eastAsia"/>
          <w:sz w:val="24"/>
        </w:rPr>
        <w:t>，7</w:t>
      </w:r>
      <w:r>
        <w:rPr>
          <w:sz w:val="24"/>
        </w:rPr>
        <w:t>. B</w:t>
      </w:r>
      <w:r>
        <w:rPr>
          <w:rFonts w:hint="eastAsia"/>
          <w:sz w:val="24"/>
        </w:rPr>
        <w:t>，8.</w:t>
      </w:r>
      <w:r>
        <w:rPr>
          <w:sz w:val="24"/>
        </w:rPr>
        <w:t>D</w:t>
      </w:r>
      <w:r>
        <w:rPr>
          <w:rFonts w:hint="eastAsia"/>
          <w:sz w:val="24"/>
        </w:rPr>
        <w:t>，9</w:t>
      </w:r>
      <w:r>
        <w:rPr>
          <w:sz w:val="24"/>
        </w:rPr>
        <w:t>. C</w:t>
      </w:r>
      <w:r>
        <w:rPr>
          <w:rFonts w:hint="eastAsia"/>
          <w:sz w:val="24"/>
        </w:rPr>
        <w:t>，1</w:t>
      </w:r>
      <w:r>
        <w:rPr>
          <w:sz w:val="24"/>
        </w:rPr>
        <w:t>0. D</w:t>
      </w:r>
    </w:p>
    <w:p w14:paraId="4BCE2502">
      <w:pPr>
        <w:rPr>
          <w:rFonts w:ascii="黑体" w:eastAsia="黑体"/>
          <w:b/>
          <w:szCs w:val="21"/>
        </w:rPr>
      </w:pPr>
    </w:p>
    <w:p w14:paraId="1D1AC427">
      <w:pPr>
        <w:rPr>
          <w:b/>
          <w:szCs w:val="21"/>
        </w:rPr>
      </w:pPr>
      <w:r>
        <w:rPr>
          <w:rFonts w:hint="eastAsia" w:ascii="黑体" w:eastAsia="黑体"/>
          <w:b/>
          <w:szCs w:val="21"/>
        </w:rPr>
        <w:t>二、名词解释</w:t>
      </w:r>
      <w:r>
        <w:rPr>
          <w:rFonts w:ascii="黑体" w:eastAsia="黑体"/>
          <w:b/>
          <w:szCs w:val="21"/>
        </w:rPr>
        <w:t>(</w:t>
      </w:r>
      <w:r>
        <w:rPr>
          <w:rFonts w:hint="eastAsia" w:ascii="黑体" w:eastAsia="黑体"/>
          <w:b/>
          <w:szCs w:val="21"/>
        </w:rPr>
        <w:t>每小题5分，共</w:t>
      </w:r>
      <w:r>
        <w:rPr>
          <w:rFonts w:ascii="黑体" w:eastAsia="黑体"/>
          <w:b/>
          <w:szCs w:val="21"/>
        </w:rPr>
        <w:t>20</w:t>
      </w:r>
      <w:r>
        <w:rPr>
          <w:rFonts w:hint="eastAsia" w:ascii="黑体" w:eastAsia="黑体"/>
          <w:b/>
          <w:szCs w:val="21"/>
        </w:rPr>
        <w:t>分</w:t>
      </w:r>
      <w:r>
        <w:rPr>
          <w:rFonts w:ascii="黑体" w:eastAsia="黑体"/>
          <w:b/>
          <w:szCs w:val="21"/>
        </w:rPr>
        <w:t>)</w:t>
      </w:r>
    </w:p>
    <w:p w14:paraId="67B4A2EE">
      <w:pPr>
        <w:spacing w:line="360" w:lineRule="auto"/>
        <w:ind w:left="420"/>
        <w:rPr>
          <w:sz w:val="24"/>
        </w:rPr>
      </w:pPr>
      <w:r>
        <w:rPr>
          <w:sz w:val="24"/>
        </w:rPr>
        <w:t xml:space="preserve">1. </w:t>
      </w:r>
      <w:r>
        <w:rPr>
          <w:rFonts w:hint="eastAsia"/>
          <w:sz w:val="24"/>
        </w:rPr>
        <w:t>新摩尔定律：由杰弗里·摩尔（Geoffrey Moore）创立的关于技术产品生命周期的定律，指导着高科技公司的发展（3分）。不同类型的接纳者所占大致比例为：创新者2.5%、早期采用者13.5%、早期大众34%、晚期大众34%、落伍者16%。（2分）</w:t>
      </w:r>
    </w:p>
    <w:p w14:paraId="6252E412">
      <w:pPr>
        <w:spacing w:line="360" w:lineRule="auto"/>
        <w:ind w:left="420"/>
        <w:rPr>
          <w:sz w:val="24"/>
        </w:rPr>
      </w:pPr>
    </w:p>
    <w:p w14:paraId="384B7B85">
      <w:pPr>
        <w:spacing w:line="360" w:lineRule="auto"/>
        <w:ind w:left="420"/>
        <w:rPr>
          <w:sz w:val="24"/>
        </w:rPr>
      </w:pPr>
      <w:r>
        <w:rPr>
          <w:rFonts w:hint="eastAsia"/>
          <w:sz w:val="24"/>
        </w:rPr>
        <w:t>2.</w:t>
      </w:r>
      <w:r>
        <w:rPr>
          <w:sz w:val="24"/>
        </w:rPr>
        <w:t xml:space="preserve"> Dremel</w:t>
      </w:r>
      <w:r>
        <w:rPr>
          <w:rFonts w:hint="eastAsia"/>
          <w:sz w:val="24"/>
        </w:rPr>
        <w:t>：Google的团队结合其自身的实际需求，借鉴搜索引擎和并行数据库的一些技术，开发出了实时的交互式查询系统Dremel。（3分）两方面的技术支撑：统一的存储平台、统一的数据存储格式。（2分）</w:t>
      </w:r>
    </w:p>
    <w:p w14:paraId="539E0C5B">
      <w:pPr>
        <w:spacing w:line="360" w:lineRule="auto"/>
        <w:ind w:left="284"/>
        <w:rPr>
          <w:sz w:val="24"/>
        </w:rPr>
      </w:pPr>
    </w:p>
    <w:p w14:paraId="7A0F7C87">
      <w:pPr>
        <w:spacing w:line="360" w:lineRule="auto"/>
        <w:ind w:left="284"/>
        <w:rPr>
          <w:sz w:val="24"/>
        </w:rPr>
      </w:pPr>
      <w:r>
        <w:rPr>
          <w:rFonts w:hint="eastAsia"/>
          <w:sz w:val="24"/>
        </w:rPr>
        <w:t>3.</w:t>
      </w:r>
      <w:r>
        <w:rPr>
          <w:sz w:val="24"/>
        </w:rPr>
        <w:t xml:space="preserve"> </w:t>
      </w:r>
      <w:r>
        <w:rPr>
          <w:rFonts w:hint="eastAsia"/>
          <w:sz w:val="24"/>
        </w:rPr>
        <w:t>大数据“4V”：规模性（Volume）、高速性（Velocity）、多样性（Variety）、价值性（Value）。（各1分）</w:t>
      </w:r>
    </w:p>
    <w:p w14:paraId="15C21876">
      <w:pPr>
        <w:spacing w:line="360" w:lineRule="auto"/>
        <w:ind w:left="284"/>
        <w:rPr>
          <w:sz w:val="24"/>
        </w:rPr>
      </w:pPr>
    </w:p>
    <w:p w14:paraId="528D2413">
      <w:pPr>
        <w:spacing w:line="360" w:lineRule="auto"/>
        <w:ind w:left="284"/>
        <w:rPr>
          <w:sz w:val="24"/>
        </w:rPr>
      </w:pPr>
      <w:r>
        <w:rPr>
          <w:rFonts w:hint="eastAsia"/>
          <w:sz w:val="24"/>
        </w:rPr>
        <w:t>4.</w:t>
      </w:r>
      <w:r>
        <w:rPr>
          <w:sz w:val="24"/>
        </w:rPr>
        <w:t xml:space="preserve"> </w:t>
      </w:r>
      <w:r>
        <w:rPr>
          <w:rFonts w:hint="eastAsia"/>
          <w:sz w:val="24"/>
        </w:rPr>
        <w:t>AWS：Amazon Web Services是亚马逊提供的专业云计算服务，以Web服务的形式向企业提供IT基础设施服务，能够以根据业务发展来扩展的较低可变成本来替代前期资本基础设施费用。（3分）包括：亚马逊弹性计算网云（Amazon EC2）、亚马逊简单储存服务（Amazon S3）、亚马逊简单数据库（Amazon SimpleDB）、亚马逊简单队列服务（Amazon Simple Queue Service）以及Amazon CloudFront等。（2分）</w:t>
      </w:r>
    </w:p>
    <w:p w14:paraId="7CFA4BB9">
      <w:pPr>
        <w:spacing w:line="360" w:lineRule="auto"/>
        <w:ind w:left="284"/>
        <w:rPr>
          <w:sz w:val="24"/>
        </w:rPr>
      </w:pPr>
    </w:p>
    <w:p w14:paraId="6A7DDA4F">
      <w:pPr>
        <w:rPr>
          <w:b/>
          <w:szCs w:val="21"/>
        </w:rPr>
      </w:pPr>
      <w:r>
        <w:rPr>
          <w:rFonts w:hint="eastAsia" w:ascii="黑体" w:eastAsia="黑体"/>
          <w:b/>
          <w:szCs w:val="21"/>
        </w:rPr>
        <w:t>三、简答题</w:t>
      </w:r>
      <w:r>
        <w:rPr>
          <w:rFonts w:ascii="黑体" w:eastAsia="黑体"/>
          <w:b/>
          <w:szCs w:val="21"/>
        </w:rPr>
        <w:t>(</w:t>
      </w:r>
      <w:r>
        <w:rPr>
          <w:rFonts w:hint="eastAsia" w:ascii="黑体" w:eastAsia="黑体"/>
          <w:b/>
          <w:szCs w:val="21"/>
        </w:rPr>
        <w:t>每小题</w:t>
      </w:r>
      <w:r>
        <w:rPr>
          <w:rFonts w:ascii="黑体" w:eastAsia="黑体"/>
          <w:b/>
          <w:szCs w:val="21"/>
        </w:rPr>
        <w:t>5</w:t>
      </w:r>
      <w:r>
        <w:rPr>
          <w:rFonts w:hint="eastAsia" w:ascii="黑体" w:eastAsia="黑体"/>
          <w:b/>
          <w:szCs w:val="21"/>
        </w:rPr>
        <w:t>分，共</w:t>
      </w:r>
      <w:r>
        <w:rPr>
          <w:rFonts w:ascii="黑体" w:eastAsia="黑体"/>
          <w:b/>
          <w:szCs w:val="21"/>
        </w:rPr>
        <w:t>20</w:t>
      </w:r>
      <w:r>
        <w:rPr>
          <w:rFonts w:hint="eastAsia" w:ascii="黑体" w:eastAsia="黑体"/>
          <w:b/>
          <w:szCs w:val="21"/>
        </w:rPr>
        <w:t>分</w:t>
      </w:r>
      <w:r>
        <w:rPr>
          <w:rFonts w:ascii="黑体" w:eastAsia="黑体"/>
          <w:b/>
          <w:szCs w:val="21"/>
        </w:rPr>
        <w:t>)</w:t>
      </w:r>
    </w:p>
    <w:p w14:paraId="147B1186">
      <w:pPr>
        <w:spacing w:line="360" w:lineRule="auto"/>
        <w:rPr>
          <w:sz w:val="24"/>
        </w:rPr>
      </w:pPr>
      <w:r>
        <w:rPr>
          <w:sz w:val="24"/>
        </w:rPr>
        <w:t xml:space="preserve">1. </w:t>
      </w:r>
      <w:r>
        <w:rPr>
          <w:rFonts w:hint="eastAsia"/>
          <w:sz w:val="24"/>
        </w:rPr>
        <w:t>云计算有哪些特点？</w:t>
      </w:r>
    </w:p>
    <w:p w14:paraId="38C93AC6">
      <w:pPr>
        <w:spacing w:line="360" w:lineRule="auto"/>
        <w:ind w:left="284"/>
        <w:rPr>
          <w:sz w:val="24"/>
        </w:rPr>
      </w:pPr>
      <w:r>
        <w:rPr>
          <w:rFonts w:hint="eastAsia"/>
          <w:sz w:val="24"/>
        </w:rPr>
        <w:t>答：1）可靠性；2）通用性；3）可伸缩性；4）按需服务；5）极其廉价；6）规模大；7）虚拟化。（各1分）</w:t>
      </w:r>
    </w:p>
    <w:p w14:paraId="42366237">
      <w:pPr>
        <w:spacing w:line="360" w:lineRule="auto"/>
        <w:ind w:left="284"/>
        <w:rPr>
          <w:sz w:val="24"/>
        </w:rPr>
      </w:pPr>
    </w:p>
    <w:p w14:paraId="0EAEF9C1">
      <w:pPr>
        <w:spacing w:line="360" w:lineRule="auto"/>
        <w:rPr>
          <w:sz w:val="24"/>
        </w:rPr>
      </w:pPr>
      <w:r>
        <w:rPr>
          <w:sz w:val="24"/>
        </w:rPr>
        <w:t xml:space="preserve">2. </w:t>
      </w:r>
      <w:r>
        <w:rPr>
          <w:rFonts w:hint="eastAsia"/>
          <w:sz w:val="24"/>
        </w:rPr>
        <w:t>云计算技术体系结构可以分为哪几层？</w:t>
      </w:r>
    </w:p>
    <w:p w14:paraId="59CD0825">
      <w:pPr>
        <w:spacing w:line="360" w:lineRule="auto"/>
        <w:ind w:left="284"/>
        <w:rPr>
          <w:sz w:val="24"/>
        </w:rPr>
      </w:pPr>
      <w:r>
        <w:pict>
          <v:shape id="_x0000_i1025" o:spt="75" type="#_x0000_t75" style="height:137.75pt;width:268.45pt;" filled="f" o:preferrelative="t" stroked="f" coordsize="21600,21600">
            <v:path/>
            <v:fill on="f" focussize="0,0"/>
            <v:stroke on="f" joinstyle="miter"/>
            <v:imagedata r:id="rId5" o:title=""/>
            <o:lock v:ext="edit" aspectratio="t"/>
            <w10:wrap type="none"/>
            <w10:anchorlock/>
          </v:shape>
        </w:pict>
      </w:r>
      <w:r>
        <w:rPr>
          <w:rFonts w:hint="eastAsia"/>
        </w:rPr>
        <w:t>上</w:t>
      </w:r>
      <w:r>
        <w:rPr>
          <w:rFonts w:hint="eastAsia"/>
          <w:sz w:val="24"/>
        </w:rPr>
        <w:t>（</w:t>
      </w:r>
      <w:r>
        <w:rPr>
          <w:sz w:val="24"/>
        </w:rPr>
        <w:t>1</w:t>
      </w:r>
      <w:r>
        <w:rPr>
          <w:rFonts w:hint="eastAsia"/>
          <w:sz w:val="24"/>
        </w:rPr>
        <w:t>分）中（</w:t>
      </w:r>
      <w:r>
        <w:rPr>
          <w:sz w:val="24"/>
        </w:rPr>
        <w:t>2</w:t>
      </w:r>
      <w:r>
        <w:rPr>
          <w:rFonts w:hint="eastAsia"/>
          <w:sz w:val="24"/>
        </w:rPr>
        <w:t>分）下（</w:t>
      </w:r>
      <w:r>
        <w:rPr>
          <w:sz w:val="24"/>
        </w:rPr>
        <w:t>2</w:t>
      </w:r>
      <w:r>
        <w:rPr>
          <w:rFonts w:hint="eastAsia"/>
          <w:sz w:val="24"/>
        </w:rPr>
        <w:t>分）</w:t>
      </w:r>
    </w:p>
    <w:p w14:paraId="05E5E43A">
      <w:pPr>
        <w:spacing w:line="360" w:lineRule="auto"/>
        <w:ind w:left="284"/>
        <w:rPr>
          <w:sz w:val="24"/>
        </w:rPr>
      </w:pPr>
    </w:p>
    <w:p w14:paraId="50E3BAE2">
      <w:pPr>
        <w:spacing w:line="360" w:lineRule="auto"/>
        <w:rPr>
          <w:sz w:val="24"/>
        </w:rPr>
      </w:pPr>
      <w:r>
        <w:rPr>
          <w:sz w:val="24"/>
        </w:rPr>
        <w:t xml:space="preserve">3. </w:t>
      </w:r>
      <w:r>
        <w:rPr>
          <w:rFonts w:hint="eastAsia"/>
          <w:sz w:val="24"/>
        </w:rPr>
        <w:t>当前主流分布式文件系统有哪些？各有什么优缺点？</w:t>
      </w:r>
    </w:p>
    <w:p w14:paraId="46E919BF">
      <w:pPr>
        <w:spacing w:line="360" w:lineRule="auto"/>
        <w:ind w:left="284"/>
        <w:rPr>
          <w:sz w:val="24"/>
        </w:rPr>
      </w:pPr>
      <w:r>
        <w:rPr>
          <w:rFonts w:hint="eastAsia"/>
          <w:sz w:val="24"/>
        </w:rPr>
        <w:t>答：分布式文件系统指文件系统管理的物理存储资源不一定直接连接在本地节点上，而是通过计算机网络与节点（可简单的理解为一台计算机）相连；（</w:t>
      </w:r>
      <w:r>
        <w:rPr>
          <w:sz w:val="24"/>
        </w:rPr>
        <w:t>1</w:t>
      </w:r>
      <w:r>
        <w:rPr>
          <w:rFonts w:hint="eastAsia"/>
          <w:sz w:val="24"/>
        </w:rPr>
        <w:t>分）或是若干不同的逻辑磁盘分区或卷标组合在一起而形成的完整的有层次的文件系统。（</w:t>
      </w:r>
      <w:r>
        <w:rPr>
          <w:sz w:val="24"/>
        </w:rPr>
        <w:t>1</w:t>
      </w:r>
      <w:r>
        <w:rPr>
          <w:rFonts w:hint="eastAsia"/>
          <w:sz w:val="24"/>
        </w:rPr>
        <w:t>分）如：GlusterFS、cephfs、Lustre、HDFS、moosefs、fastDFS、tfs、BeeFS、ContainerFS。（3分）</w:t>
      </w:r>
    </w:p>
    <w:p w14:paraId="23485788">
      <w:pPr>
        <w:spacing w:line="360" w:lineRule="auto"/>
        <w:ind w:left="284"/>
        <w:rPr>
          <w:sz w:val="24"/>
        </w:rPr>
      </w:pPr>
    </w:p>
    <w:p w14:paraId="213DAC60">
      <w:pPr>
        <w:spacing w:line="360" w:lineRule="auto"/>
        <w:rPr>
          <w:sz w:val="24"/>
        </w:rPr>
      </w:pPr>
      <w:r>
        <w:rPr>
          <w:sz w:val="24"/>
        </w:rPr>
        <w:t xml:space="preserve">4. </w:t>
      </w:r>
      <w:r>
        <w:rPr>
          <w:rFonts w:hint="eastAsia"/>
          <w:sz w:val="24"/>
        </w:rPr>
        <w:t>GFS采用了哪些容错措施来确保整个系统的可靠性？</w:t>
      </w:r>
    </w:p>
    <w:p w14:paraId="2F8176D4">
      <w:pPr>
        <w:spacing w:line="360" w:lineRule="auto"/>
        <w:ind w:left="284"/>
        <w:rPr>
          <w:sz w:val="24"/>
        </w:rPr>
      </w:pPr>
      <w:r>
        <w:rPr>
          <w:rFonts w:hint="eastAsia"/>
          <w:sz w:val="24"/>
        </w:rPr>
        <w:t>答：1）Master容错：命名空间，也就是整个文件系统的目录结构。Chun</w:t>
      </w:r>
      <w:bookmarkStart w:id="1" w:name="_GoBack"/>
      <w:bookmarkEnd w:id="1"/>
      <w:r>
        <w:rPr>
          <w:rFonts w:hint="eastAsia"/>
          <w:sz w:val="24"/>
        </w:rPr>
        <w:t>k与文件名的映射表。Chunk副本的位置信息，每一个Chunk默认有三个副本。当Master发生故障时，在磁盘数据保存完好的情况下，可以迅速恢复以上元数据。为了防止Master彻底死机的情况，GFS还提供了Master远程的实时备份。（</w:t>
      </w:r>
      <w:r>
        <w:rPr>
          <w:sz w:val="24"/>
        </w:rPr>
        <w:t>2</w:t>
      </w:r>
      <w:r>
        <w:rPr>
          <w:rFonts w:hint="eastAsia"/>
          <w:sz w:val="24"/>
        </w:rPr>
        <w:t>分）2）Chunk Server容错：GFS采用副本的方式实现Chunk Server的容错，每一个Chunk有多个存储副本，对于每一个Chunk，必须将所有的副本全部写入成功，才视为成功写入，相关的副本出现丢失或不可恢复等情况，Master自动将该副本复制到其他Chunk Server，GFS中的每一个文件被划分成多个Chunk，Chunk的默认大小是64MB，每一个Chunk以Block为单位进行划分，大小为64KB，每一个Block对应一个32bit的校验和。（3分）</w:t>
      </w:r>
    </w:p>
    <w:p w14:paraId="08F37CBC">
      <w:pPr>
        <w:spacing w:line="360" w:lineRule="auto"/>
        <w:ind w:left="284"/>
        <w:rPr>
          <w:sz w:val="24"/>
        </w:rPr>
      </w:pPr>
    </w:p>
    <w:p w14:paraId="6EF6B795">
      <w:pPr>
        <w:rPr>
          <w:b/>
          <w:szCs w:val="21"/>
        </w:rPr>
      </w:pPr>
      <w:r>
        <w:rPr>
          <w:rFonts w:ascii="黑体" w:eastAsia="黑体"/>
          <w:b/>
          <w:szCs w:val="21"/>
        </w:rPr>
        <w:pict>
          <v:shape id="_x0000_s1027" o:spid="_x0000_s1027" o:spt="202" type="#_x0000_t202" style="position:absolute;left:0pt;margin-left:-175.45pt;margin-top:-3.35pt;height:670.8pt;width:64.8pt;z-index:-251657216;mso-width-relative:page;mso-height-relative:page;" stroked="t" coordsize="21600,21600" o:allowoverlap="f">
            <v:path/>
            <v:fill focussize="0,0"/>
            <v:stroke weight="0pt" color="#FFFFFF" joinstyle="miter"/>
            <v:imagedata o:title=""/>
            <o:lock v:ext="edit"/>
            <v:textbox style="layout-flow:vertical;mso-layout-flow-alt:bottom-to-top;">
              <w:txbxContent>
                <w:p w14:paraId="5619FCEB">
                  <w:r>
                    <w:t xml:space="preserve">    </w:t>
                  </w:r>
                  <w:r>
                    <w:rPr>
                      <w:rFonts w:hint="eastAsia"/>
                    </w:rPr>
                    <w:t>学院</w:t>
                  </w:r>
                  <w:r>
                    <w:rPr>
                      <w:u w:val="single"/>
                    </w:rPr>
                    <w:t xml:space="preserve">                </w:t>
                  </w:r>
                  <w:r>
                    <w:t xml:space="preserve">     </w:t>
                  </w:r>
                  <w:r>
                    <w:rPr>
                      <w:rFonts w:hint="eastAsia"/>
                    </w:rPr>
                    <w:t>班级</w:t>
                  </w:r>
                  <w:r>
                    <w:rPr>
                      <w:u w:val="single"/>
                    </w:rPr>
                    <w:t xml:space="preserve">                  </w:t>
                  </w:r>
                  <w:r>
                    <w:t xml:space="preserve">   </w:t>
                  </w:r>
                  <w:r>
                    <w:rPr>
                      <w:rFonts w:hint="eastAsia"/>
                    </w:rPr>
                    <w:t>姓名</w:t>
                  </w:r>
                  <w:r>
                    <w:rPr>
                      <w:u w:val="single"/>
                    </w:rPr>
                    <w:t xml:space="preserve">                  </w:t>
                  </w:r>
                  <w:r>
                    <w:t xml:space="preserve">   </w:t>
                  </w:r>
                  <w:r>
                    <w:rPr>
                      <w:rFonts w:hint="eastAsia"/>
                    </w:rPr>
                    <w:t>学号</w:t>
                  </w:r>
                  <w:r>
                    <w:rPr>
                      <w:u w:val="single"/>
                    </w:rPr>
                    <w:t xml:space="preserve">            </w:t>
                  </w:r>
                  <w:r>
                    <w:t xml:space="preserve">    </w:t>
                  </w:r>
                  <w:r>
                    <w:rPr>
                      <w:rFonts w:hint="eastAsia"/>
                    </w:rPr>
                    <w:t>序号</w:t>
                  </w:r>
                  <w:r>
                    <w:rPr>
                      <w:u w:val="single"/>
                    </w:rPr>
                    <w:t xml:space="preserve">             </w:t>
                  </w:r>
                </w:p>
                <w:p w14:paraId="3432241A">
                  <w:pPr>
                    <w:rPr>
                      <w:u w:val="single"/>
                    </w:rPr>
                  </w:pPr>
                </w:p>
                <w:p w14:paraId="26BD7E34">
                  <w:r>
                    <w:t>…………….…………………………….</w:t>
                  </w:r>
                  <w:r>
                    <w:rPr>
                      <w:rFonts w:hint="eastAsia"/>
                    </w:rPr>
                    <w:t>密</w:t>
                  </w:r>
                  <w:r>
                    <w:t>………………………………………</w:t>
                  </w:r>
                  <w:r>
                    <w:rPr>
                      <w:rFonts w:hint="eastAsia"/>
                    </w:rPr>
                    <w:t>封</w:t>
                  </w:r>
                  <w:r>
                    <w:t>………………..…………………..</w:t>
                  </w:r>
                  <w:r>
                    <w:rPr>
                      <w:rFonts w:hint="eastAsia"/>
                    </w:rPr>
                    <w:t>线</w:t>
                  </w:r>
                  <w:r>
                    <w:t>……………………………………..</w:t>
                  </w:r>
                </w:p>
              </w:txbxContent>
            </v:textbox>
          </v:shape>
        </w:pict>
      </w:r>
      <w:r>
        <w:rPr>
          <w:rFonts w:hint="eastAsia" w:ascii="黑体" w:eastAsia="黑体"/>
          <w:b/>
          <w:szCs w:val="21"/>
        </w:rPr>
        <w:t>四、论述题</w:t>
      </w:r>
      <w:r>
        <w:rPr>
          <w:rFonts w:ascii="黑体" w:eastAsia="黑体"/>
          <w:b/>
          <w:szCs w:val="21"/>
        </w:rPr>
        <w:t>(</w:t>
      </w:r>
      <w:r>
        <w:rPr>
          <w:rFonts w:hint="eastAsia" w:ascii="黑体" w:eastAsia="黑体"/>
          <w:b/>
          <w:szCs w:val="21"/>
        </w:rPr>
        <w:t>每小题1</w:t>
      </w:r>
      <w:r>
        <w:rPr>
          <w:rFonts w:ascii="黑体" w:eastAsia="黑体"/>
          <w:b/>
          <w:szCs w:val="21"/>
        </w:rPr>
        <w:t>0</w:t>
      </w:r>
      <w:r>
        <w:rPr>
          <w:rFonts w:hint="eastAsia" w:ascii="黑体" w:eastAsia="黑体"/>
          <w:b/>
          <w:szCs w:val="21"/>
        </w:rPr>
        <w:t>分，共</w:t>
      </w:r>
      <w:r>
        <w:rPr>
          <w:rFonts w:ascii="黑体" w:eastAsia="黑体"/>
          <w:b/>
          <w:szCs w:val="21"/>
        </w:rPr>
        <w:t>20</w:t>
      </w:r>
      <w:r>
        <w:rPr>
          <w:rFonts w:hint="eastAsia" w:ascii="黑体" w:eastAsia="黑体"/>
          <w:b/>
          <w:szCs w:val="21"/>
        </w:rPr>
        <w:t>分</w:t>
      </w:r>
      <w:r>
        <w:rPr>
          <w:rFonts w:ascii="黑体" w:eastAsia="黑体"/>
          <w:b/>
          <w:szCs w:val="21"/>
        </w:rPr>
        <w:t>)</w:t>
      </w:r>
    </w:p>
    <w:p w14:paraId="3F16435F">
      <w:pPr>
        <w:spacing w:line="360" w:lineRule="auto"/>
        <w:ind w:left="284"/>
        <w:rPr>
          <w:sz w:val="24"/>
        </w:rPr>
      </w:pPr>
      <w:r>
        <w:rPr>
          <w:sz w:val="24"/>
        </w:rPr>
        <w:t xml:space="preserve">1. </w:t>
      </w:r>
      <w:r>
        <w:rPr>
          <w:rFonts w:hint="eastAsia"/>
          <w:sz w:val="24"/>
        </w:rPr>
        <w:t>分布式存储系统Megastore的核心技术是什么？</w:t>
      </w:r>
    </w:p>
    <w:p w14:paraId="35669B7B">
      <w:pPr>
        <w:spacing w:line="360" w:lineRule="auto"/>
        <w:ind w:left="284"/>
        <w:rPr>
          <w:sz w:val="24"/>
        </w:rPr>
      </w:pPr>
      <w:r>
        <w:rPr>
          <w:rFonts w:hint="eastAsia"/>
          <w:sz w:val="24"/>
        </w:rPr>
        <w:t>答：Megastore是设计一种介于传统的关系型数据库和NoSQL之间的存储技术，尽可能达到高可用性和高可扩展性的统一。（3分）1）针对可用性的要求，实现了一个同步的、容错的、适合远距离传输的复制机制。在方案的选择和实现过程中比较了一些传统的远距离复制技术，最终确定了引入Paxos算法并对其做出一定的改进以满足远距离同步复制的要求。（4分）2）针对可扩展性的要求，设计团队借鉴了数据库中数据分区的思想，将整个大的数据分割成很多小的数据分区，每个数据分区连同它自身的日志存放在NoSQL数据库中，具体来说就是存放在Bigtable中。（3分）</w:t>
      </w:r>
    </w:p>
    <w:p w14:paraId="3C7B61F5">
      <w:pPr>
        <w:spacing w:line="360" w:lineRule="auto"/>
        <w:ind w:left="284"/>
        <w:rPr>
          <w:sz w:val="24"/>
        </w:rPr>
      </w:pPr>
    </w:p>
    <w:p w14:paraId="264D91DC">
      <w:pPr>
        <w:spacing w:line="360" w:lineRule="auto"/>
        <w:ind w:left="284"/>
        <w:rPr>
          <w:sz w:val="24"/>
        </w:rPr>
      </w:pPr>
      <w:r>
        <w:rPr>
          <w:sz w:val="24"/>
        </w:rPr>
        <w:t xml:space="preserve">2. </w:t>
      </w:r>
      <w:r>
        <w:rPr>
          <w:rFonts w:hint="eastAsia"/>
          <w:sz w:val="24"/>
        </w:rPr>
        <w:t>Google App Engine提供了哪些服务？</w:t>
      </w:r>
    </w:p>
    <w:p w14:paraId="0732CB8C">
      <w:pPr>
        <w:spacing w:line="360" w:lineRule="auto"/>
        <w:ind w:left="284"/>
        <w:rPr>
          <w:sz w:val="24"/>
        </w:rPr>
      </w:pPr>
      <w:r>
        <w:rPr>
          <w:rFonts w:hint="eastAsia"/>
          <w:sz w:val="24"/>
        </w:rPr>
        <w:t>答：1）图像操作API：Image类、exception类</w:t>
      </w:r>
    </w:p>
    <w:p w14:paraId="072CD953">
      <w:pPr>
        <w:spacing w:line="360" w:lineRule="auto"/>
        <w:ind w:left="284"/>
        <w:rPr>
          <w:sz w:val="24"/>
        </w:rPr>
      </w:pPr>
      <w:r>
        <w:rPr>
          <w:rFonts w:hint="eastAsia"/>
          <w:sz w:val="24"/>
        </w:rPr>
        <w:t>2）邮件API：允许的附件类型、EmailMessage类（4分）</w:t>
      </w:r>
    </w:p>
    <w:p w14:paraId="7CD1AD76">
      <w:pPr>
        <w:spacing w:line="360" w:lineRule="auto"/>
        <w:ind w:left="284"/>
        <w:rPr>
          <w:sz w:val="24"/>
        </w:rPr>
      </w:pPr>
      <w:r>
        <w:rPr>
          <w:rFonts w:hint="eastAsia"/>
          <w:sz w:val="24"/>
        </w:rPr>
        <w:t>3）Memcache API：构造函数、实例方法</w:t>
      </w:r>
    </w:p>
    <w:p w14:paraId="67CECAC5">
      <w:pPr>
        <w:spacing w:line="360" w:lineRule="auto"/>
        <w:ind w:left="284"/>
        <w:rPr>
          <w:sz w:val="24"/>
        </w:rPr>
      </w:pPr>
      <w:r>
        <w:rPr>
          <w:rFonts w:hint="eastAsia"/>
          <w:sz w:val="24"/>
        </w:rPr>
        <w:t>4）用户API：User对象、登录网址、User类（3分）</w:t>
      </w:r>
    </w:p>
    <w:p w14:paraId="01F6FEBF">
      <w:pPr>
        <w:spacing w:line="360" w:lineRule="auto"/>
        <w:ind w:left="284"/>
        <w:rPr>
          <w:sz w:val="24"/>
        </w:rPr>
      </w:pPr>
      <w:r>
        <w:rPr>
          <w:rFonts w:hint="eastAsia"/>
          <w:sz w:val="24"/>
        </w:rPr>
        <w:t>5）数据库API：Model类、Property类、Query类、GqlQuery类、Key类（3分）</w:t>
      </w:r>
    </w:p>
    <w:p w14:paraId="255F610F">
      <w:pPr>
        <w:spacing w:line="360" w:lineRule="auto"/>
        <w:ind w:left="284"/>
        <w:rPr>
          <w:sz w:val="24"/>
        </w:rPr>
      </w:pPr>
    </w:p>
    <w:p w14:paraId="42CFD39E">
      <w:pPr>
        <w:rPr>
          <w:b/>
          <w:szCs w:val="21"/>
        </w:rPr>
      </w:pPr>
      <w:r>
        <w:rPr>
          <w:rFonts w:hint="eastAsia" w:ascii="黑体" w:eastAsia="黑体"/>
          <w:b/>
          <w:szCs w:val="21"/>
        </w:rPr>
        <w:t>五、绘图题</w:t>
      </w:r>
      <w:r>
        <w:rPr>
          <w:rFonts w:ascii="黑体" w:eastAsia="黑体"/>
          <w:b/>
          <w:szCs w:val="21"/>
        </w:rPr>
        <w:t>(</w:t>
      </w:r>
      <w:r>
        <w:rPr>
          <w:rFonts w:hint="eastAsia" w:ascii="黑体" w:eastAsia="黑体"/>
          <w:b/>
          <w:szCs w:val="21"/>
        </w:rPr>
        <w:t>每小题1</w:t>
      </w:r>
      <w:r>
        <w:rPr>
          <w:rFonts w:ascii="黑体" w:eastAsia="黑体"/>
          <w:b/>
          <w:szCs w:val="21"/>
        </w:rPr>
        <w:t>0</w:t>
      </w:r>
      <w:r>
        <w:rPr>
          <w:rFonts w:hint="eastAsia" w:ascii="黑体" w:eastAsia="黑体"/>
          <w:b/>
          <w:szCs w:val="21"/>
        </w:rPr>
        <w:t>分，共</w:t>
      </w:r>
      <w:r>
        <w:rPr>
          <w:rFonts w:ascii="黑体" w:eastAsia="黑体"/>
          <w:b/>
          <w:szCs w:val="21"/>
        </w:rPr>
        <w:t>20</w:t>
      </w:r>
      <w:r>
        <w:rPr>
          <w:rFonts w:hint="eastAsia" w:ascii="黑体" w:eastAsia="黑体"/>
          <w:b/>
          <w:szCs w:val="21"/>
        </w:rPr>
        <w:t>分</w:t>
      </w:r>
      <w:r>
        <w:rPr>
          <w:rFonts w:ascii="黑体" w:eastAsia="黑体"/>
          <w:b/>
          <w:szCs w:val="21"/>
        </w:rPr>
        <w:t>)</w:t>
      </w:r>
    </w:p>
    <w:p w14:paraId="77D0116F">
      <w:pPr>
        <w:spacing w:line="360" w:lineRule="auto"/>
        <w:rPr>
          <w:sz w:val="24"/>
        </w:rPr>
      </w:pPr>
      <w:r>
        <w:rPr>
          <w:rFonts w:hint="eastAsia"/>
          <w:sz w:val="24"/>
        </w:rPr>
        <w:t>1</w:t>
      </w:r>
      <w:r>
        <w:rPr>
          <w:sz w:val="24"/>
        </w:rPr>
        <w:t xml:space="preserve">. </w:t>
      </w:r>
      <w:r>
        <w:rPr>
          <w:rFonts w:hint="eastAsia"/>
          <w:sz w:val="24"/>
        </w:rPr>
        <w:t>结合Client（客户端）、Master（主服务器）、Chunk</w:t>
      </w:r>
      <w:r>
        <w:rPr>
          <w:sz w:val="24"/>
        </w:rPr>
        <w:t xml:space="preserve"> </w:t>
      </w:r>
      <w:r>
        <w:rPr>
          <w:rFonts w:hint="eastAsia"/>
          <w:sz w:val="24"/>
        </w:rPr>
        <w:t>Server（数据块服务器），绘出GFS的系统架构图。</w:t>
      </w:r>
    </w:p>
    <w:p w14:paraId="1D49629E">
      <w:pPr>
        <w:spacing w:line="360" w:lineRule="auto"/>
        <w:ind w:left="284"/>
        <w:rPr>
          <w:sz w:val="24"/>
        </w:rPr>
      </w:pPr>
      <w:r>
        <w:pict>
          <v:shape id="_x0000_i1026" o:spt="75" type="#_x0000_t75" style="height:162.3pt;width:358.75pt;" filled="f" o:preferrelative="t" stroked="f" coordsize="21600,21600">
            <v:path/>
            <v:fill on="f" focussize="0,0"/>
            <v:stroke on="f" joinstyle="miter"/>
            <v:imagedata r:id="rId6" o:title=""/>
            <o:lock v:ext="edit" aspectratio="t"/>
            <w10:wrap type="none"/>
            <w10:anchorlock/>
          </v:shape>
        </w:pict>
      </w:r>
      <w:r>
        <w:rPr>
          <w:rFonts w:hint="eastAsia"/>
          <w:sz w:val="24"/>
        </w:rPr>
        <w:t xml:space="preserve"> </w:t>
      </w:r>
    </w:p>
    <w:p w14:paraId="3BA9869E">
      <w:pPr>
        <w:spacing w:line="360" w:lineRule="auto"/>
        <w:ind w:left="284"/>
        <w:rPr>
          <w:sz w:val="24"/>
        </w:rPr>
      </w:pPr>
      <w:r>
        <w:rPr>
          <w:rFonts w:hint="eastAsia"/>
          <w:sz w:val="24"/>
        </w:rPr>
        <w:t>G</w:t>
      </w:r>
      <w:r>
        <w:rPr>
          <w:sz w:val="24"/>
        </w:rPr>
        <w:t>FS</w:t>
      </w:r>
      <w:r>
        <w:rPr>
          <w:rFonts w:hint="eastAsia"/>
          <w:sz w:val="24"/>
        </w:rPr>
        <w:t>主服务器（4分），GSF数据库服务器（3分），应用程序（3分）</w:t>
      </w:r>
    </w:p>
    <w:p w14:paraId="41D6A368">
      <w:pPr>
        <w:spacing w:line="360" w:lineRule="auto"/>
        <w:ind w:left="284"/>
        <w:rPr>
          <w:sz w:val="24"/>
        </w:rPr>
      </w:pPr>
    </w:p>
    <w:p w14:paraId="4273A091">
      <w:pPr>
        <w:spacing w:line="360" w:lineRule="auto"/>
        <w:rPr>
          <w:sz w:val="24"/>
        </w:rPr>
      </w:pPr>
      <w:r>
        <w:rPr>
          <w:rFonts w:hint="eastAsia"/>
          <w:sz w:val="24"/>
        </w:rPr>
        <w:t>2.</w:t>
      </w:r>
      <w:r>
        <w:rPr>
          <w:sz w:val="24"/>
        </w:rPr>
        <w:t xml:space="preserve"> </w:t>
      </w:r>
      <w:r>
        <w:rPr>
          <w:rFonts w:hint="eastAsia"/>
          <w:sz w:val="24"/>
        </w:rPr>
        <w:t>结合分布式结构化数据表，绘出Bigtable的数据模型和系统架构图。</w:t>
      </w:r>
    </w:p>
    <w:p w14:paraId="1E21A40C">
      <w:pPr>
        <w:spacing w:line="360" w:lineRule="auto"/>
        <w:ind w:left="284"/>
        <w:rPr>
          <w:sz w:val="24"/>
        </w:rPr>
      </w:pPr>
      <w:r>
        <w:pict>
          <v:shape id="_x0000_i1027" o:spt="75" type="#_x0000_t75" style="height:77pt;width:309.65pt;" filled="f" o:preferrelative="t" stroked="f" coordsize="21600,21600">
            <v:path/>
            <v:fill on="f" focussize="0,0"/>
            <v:stroke on="f" joinstyle="miter"/>
            <v:imagedata r:id="rId7" o:title=""/>
            <o:lock v:ext="edit" aspectratio="t"/>
            <w10:wrap type="none"/>
            <w10:anchorlock/>
          </v:shape>
        </w:pict>
      </w:r>
      <w:r>
        <w:rPr>
          <w:rFonts w:hint="eastAsia"/>
          <w:sz w:val="24"/>
        </w:rPr>
        <w:t>（3分）</w:t>
      </w:r>
    </w:p>
    <w:p w14:paraId="2051AC86">
      <w:pPr>
        <w:spacing w:line="360" w:lineRule="auto"/>
        <w:ind w:left="284"/>
        <w:rPr>
          <w:sz w:val="24"/>
        </w:rPr>
      </w:pPr>
      <w:r>
        <w:pict>
          <v:shape id="_x0000_i1028" o:spt="75" type="#_x0000_t75" style="height:151.5pt;width:291.75pt;" filled="f" o:preferrelative="t" stroked="f" coordsize="21600,21600">
            <v:path/>
            <v:fill on="f" focussize="0,0"/>
            <v:stroke on="f" joinstyle="miter"/>
            <v:imagedata r:id="rId8" o:title=""/>
            <o:lock v:ext="edit" aspectratio="t"/>
            <w10:wrap type="none"/>
            <w10:anchorlock/>
          </v:shape>
        </w:pict>
      </w:r>
      <w:r>
        <w:rPr>
          <w:rFonts w:hint="eastAsia"/>
        </w:rPr>
        <w:t>上</w:t>
      </w:r>
      <w:r>
        <w:rPr>
          <w:rFonts w:hint="eastAsia"/>
          <w:sz w:val="24"/>
        </w:rPr>
        <w:t>（3分），下（3分）</w:t>
      </w:r>
    </w:p>
    <w:sectPr>
      <w:footerReference r:id="rId3" w:type="default"/>
      <w:pgSz w:w="11057" w:h="15309"/>
      <w:pgMar w:top="1134" w:right="497" w:bottom="1134" w:left="1701" w:header="851" w:footer="992" w:gutter="0"/>
      <w:pgNumType w:fmt="numberInDash" w:start="1" w:chapStyle="1"/>
      <w:cols w:space="548" w:num="1"/>
      <w:docGrid w:type="lines" w:linePitch="312" w:charSpace="454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54779">
    <w:pPr>
      <w:pStyle w:val="4"/>
      <w:ind w:firstLine="1350" w:firstLineChars="75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216"/>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3356"/>
    <w:rsid w:val="000343CD"/>
    <w:rsid w:val="0004225E"/>
    <w:rsid w:val="000674A3"/>
    <w:rsid w:val="00072291"/>
    <w:rsid w:val="000878DD"/>
    <w:rsid w:val="0009774F"/>
    <w:rsid w:val="000B329A"/>
    <w:rsid w:val="000B586F"/>
    <w:rsid w:val="000C7CBB"/>
    <w:rsid w:val="000E584F"/>
    <w:rsid w:val="00103C01"/>
    <w:rsid w:val="001105E5"/>
    <w:rsid w:val="0012403A"/>
    <w:rsid w:val="00141EBD"/>
    <w:rsid w:val="00157896"/>
    <w:rsid w:val="00170CA8"/>
    <w:rsid w:val="001A6754"/>
    <w:rsid w:val="001A7E7C"/>
    <w:rsid w:val="001B1DE6"/>
    <w:rsid w:val="001C2FFC"/>
    <w:rsid w:val="001E6092"/>
    <w:rsid w:val="001F4E38"/>
    <w:rsid w:val="001F6685"/>
    <w:rsid w:val="0020114A"/>
    <w:rsid w:val="00201774"/>
    <w:rsid w:val="00241107"/>
    <w:rsid w:val="00241574"/>
    <w:rsid w:val="00242124"/>
    <w:rsid w:val="00243744"/>
    <w:rsid w:val="00252C64"/>
    <w:rsid w:val="00256BF1"/>
    <w:rsid w:val="002678BF"/>
    <w:rsid w:val="002839BC"/>
    <w:rsid w:val="002B2D2F"/>
    <w:rsid w:val="002B5CF7"/>
    <w:rsid w:val="002C4149"/>
    <w:rsid w:val="002C5105"/>
    <w:rsid w:val="002E3310"/>
    <w:rsid w:val="00304507"/>
    <w:rsid w:val="003248C7"/>
    <w:rsid w:val="00327A8B"/>
    <w:rsid w:val="00337A7C"/>
    <w:rsid w:val="0037035C"/>
    <w:rsid w:val="003773FB"/>
    <w:rsid w:val="003A34B2"/>
    <w:rsid w:val="003B3A77"/>
    <w:rsid w:val="003C29C7"/>
    <w:rsid w:val="003C3662"/>
    <w:rsid w:val="003C63D5"/>
    <w:rsid w:val="003D46F6"/>
    <w:rsid w:val="003D5560"/>
    <w:rsid w:val="003D6925"/>
    <w:rsid w:val="003E634E"/>
    <w:rsid w:val="004209C8"/>
    <w:rsid w:val="00431BA4"/>
    <w:rsid w:val="00441214"/>
    <w:rsid w:val="00446221"/>
    <w:rsid w:val="00463356"/>
    <w:rsid w:val="0049291C"/>
    <w:rsid w:val="004929B1"/>
    <w:rsid w:val="004B3525"/>
    <w:rsid w:val="004D09CA"/>
    <w:rsid w:val="004D4F7D"/>
    <w:rsid w:val="004D4F85"/>
    <w:rsid w:val="004E14C3"/>
    <w:rsid w:val="004E7ED8"/>
    <w:rsid w:val="00536FFD"/>
    <w:rsid w:val="00546E45"/>
    <w:rsid w:val="00547429"/>
    <w:rsid w:val="005557FB"/>
    <w:rsid w:val="0056098C"/>
    <w:rsid w:val="005934D3"/>
    <w:rsid w:val="005A1633"/>
    <w:rsid w:val="005B601B"/>
    <w:rsid w:val="005B6C74"/>
    <w:rsid w:val="005D66F5"/>
    <w:rsid w:val="005F0FAC"/>
    <w:rsid w:val="00603509"/>
    <w:rsid w:val="00603738"/>
    <w:rsid w:val="00611AD8"/>
    <w:rsid w:val="00615DC0"/>
    <w:rsid w:val="00635F06"/>
    <w:rsid w:val="0063644E"/>
    <w:rsid w:val="006437E4"/>
    <w:rsid w:val="0068283F"/>
    <w:rsid w:val="00686CB8"/>
    <w:rsid w:val="006A24F4"/>
    <w:rsid w:val="006B2A27"/>
    <w:rsid w:val="006B4059"/>
    <w:rsid w:val="006B53A7"/>
    <w:rsid w:val="006F432B"/>
    <w:rsid w:val="00744EF9"/>
    <w:rsid w:val="00753959"/>
    <w:rsid w:val="00767F67"/>
    <w:rsid w:val="00776CB3"/>
    <w:rsid w:val="0078098B"/>
    <w:rsid w:val="007826A0"/>
    <w:rsid w:val="00790A12"/>
    <w:rsid w:val="007A30C4"/>
    <w:rsid w:val="007D34A4"/>
    <w:rsid w:val="007E5790"/>
    <w:rsid w:val="007E5999"/>
    <w:rsid w:val="007E5F6F"/>
    <w:rsid w:val="00803F36"/>
    <w:rsid w:val="00822D96"/>
    <w:rsid w:val="008421D3"/>
    <w:rsid w:val="0085455B"/>
    <w:rsid w:val="00855B9B"/>
    <w:rsid w:val="008706CF"/>
    <w:rsid w:val="008A2374"/>
    <w:rsid w:val="008B2804"/>
    <w:rsid w:val="008C70C5"/>
    <w:rsid w:val="0091040F"/>
    <w:rsid w:val="00925656"/>
    <w:rsid w:val="00927166"/>
    <w:rsid w:val="00943AEC"/>
    <w:rsid w:val="009530CA"/>
    <w:rsid w:val="00954A6C"/>
    <w:rsid w:val="00963098"/>
    <w:rsid w:val="00964AFA"/>
    <w:rsid w:val="009716A9"/>
    <w:rsid w:val="00987F95"/>
    <w:rsid w:val="009A633C"/>
    <w:rsid w:val="009B7BCB"/>
    <w:rsid w:val="009C43FE"/>
    <w:rsid w:val="009E01FA"/>
    <w:rsid w:val="009E3D0B"/>
    <w:rsid w:val="009E5FA8"/>
    <w:rsid w:val="00A14728"/>
    <w:rsid w:val="00A1555A"/>
    <w:rsid w:val="00A2658D"/>
    <w:rsid w:val="00A82620"/>
    <w:rsid w:val="00A843D3"/>
    <w:rsid w:val="00AA3C9F"/>
    <w:rsid w:val="00AB327F"/>
    <w:rsid w:val="00B009F9"/>
    <w:rsid w:val="00B1566D"/>
    <w:rsid w:val="00B25DAA"/>
    <w:rsid w:val="00B306D5"/>
    <w:rsid w:val="00B31351"/>
    <w:rsid w:val="00B33FBF"/>
    <w:rsid w:val="00B74DE7"/>
    <w:rsid w:val="00B77774"/>
    <w:rsid w:val="00BD2F88"/>
    <w:rsid w:val="00BE21FA"/>
    <w:rsid w:val="00C277D6"/>
    <w:rsid w:val="00C65180"/>
    <w:rsid w:val="00C93ADA"/>
    <w:rsid w:val="00CC02FC"/>
    <w:rsid w:val="00CE4C7B"/>
    <w:rsid w:val="00CE641D"/>
    <w:rsid w:val="00CE7517"/>
    <w:rsid w:val="00D40312"/>
    <w:rsid w:val="00D42FDD"/>
    <w:rsid w:val="00D74634"/>
    <w:rsid w:val="00DA22D2"/>
    <w:rsid w:val="00DD557F"/>
    <w:rsid w:val="00DD6F6D"/>
    <w:rsid w:val="00DE5EC8"/>
    <w:rsid w:val="00DE5FB0"/>
    <w:rsid w:val="00E15267"/>
    <w:rsid w:val="00E336E9"/>
    <w:rsid w:val="00E352D1"/>
    <w:rsid w:val="00E40603"/>
    <w:rsid w:val="00E4450B"/>
    <w:rsid w:val="00E5429B"/>
    <w:rsid w:val="00E562A2"/>
    <w:rsid w:val="00E606A0"/>
    <w:rsid w:val="00E70858"/>
    <w:rsid w:val="00EB36FE"/>
    <w:rsid w:val="00EB3C76"/>
    <w:rsid w:val="00EF5350"/>
    <w:rsid w:val="00F0790B"/>
    <w:rsid w:val="00F24426"/>
    <w:rsid w:val="00F30F32"/>
    <w:rsid w:val="00F41D54"/>
    <w:rsid w:val="00F511C2"/>
    <w:rsid w:val="00F657B7"/>
    <w:rsid w:val="00F80F6C"/>
    <w:rsid w:val="00FB01FF"/>
    <w:rsid w:val="0C9106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Document Map"/>
    <w:basedOn w:val="1"/>
    <w:link w:val="15"/>
    <w:uiPriority w:val="99"/>
    <w:rPr>
      <w:rFonts w:ascii="宋体"/>
      <w:sz w:val="18"/>
      <w:szCs w:val="18"/>
    </w:rPr>
  </w:style>
  <w:style w:type="paragraph" w:styleId="3">
    <w:name w:val="Balloon Text"/>
    <w:basedOn w:val="1"/>
    <w:link w:val="14"/>
    <w:uiPriority w:val="99"/>
    <w:rPr>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2"/>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1"/>
    <w:semiHidden/>
    <w:qFormat/>
    <w:uiPriority w:val="99"/>
    <w:pPr>
      <w:snapToGrid w:val="0"/>
      <w:jc w:val="left"/>
    </w:pPr>
    <w:rPr>
      <w:sz w:val="18"/>
      <w:szCs w:val="18"/>
    </w:rPr>
  </w:style>
  <w:style w:type="character" w:styleId="9">
    <w:name w:val="page number"/>
    <w:qFormat/>
    <w:uiPriority w:val="99"/>
    <w:rPr>
      <w:rFonts w:cs="Times New Roman"/>
    </w:rPr>
  </w:style>
  <w:style w:type="character" w:styleId="10">
    <w:name w:val="footnote reference"/>
    <w:semiHidden/>
    <w:qFormat/>
    <w:uiPriority w:val="99"/>
    <w:rPr>
      <w:rFonts w:cs="Times New Roman"/>
      <w:vertAlign w:val="superscript"/>
    </w:rPr>
  </w:style>
  <w:style w:type="character" w:customStyle="1" w:styleId="11">
    <w:name w:val="脚注文本 字符"/>
    <w:link w:val="6"/>
    <w:semiHidden/>
    <w:qFormat/>
    <w:uiPriority w:val="99"/>
    <w:rPr>
      <w:sz w:val="18"/>
      <w:szCs w:val="18"/>
    </w:rPr>
  </w:style>
  <w:style w:type="character" w:customStyle="1" w:styleId="12">
    <w:name w:val="页眉 字符"/>
    <w:link w:val="5"/>
    <w:semiHidden/>
    <w:qFormat/>
    <w:uiPriority w:val="99"/>
    <w:rPr>
      <w:sz w:val="18"/>
      <w:szCs w:val="18"/>
    </w:rPr>
  </w:style>
  <w:style w:type="character" w:customStyle="1" w:styleId="13">
    <w:name w:val="页脚 字符"/>
    <w:link w:val="4"/>
    <w:qFormat/>
    <w:locked/>
    <w:uiPriority w:val="99"/>
    <w:rPr>
      <w:rFonts w:cs="Times New Roman"/>
      <w:kern w:val="2"/>
      <w:sz w:val="18"/>
      <w:szCs w:val="18"/>
    </w:rPr>
  </w:style>
  <w:style w:type="character" w:customStyle="1" w:styleId="14">
    <w:name w:val="批注框文本 字符"/>
    <w:link w:val="3"/>
    <w:locked/>
    <w:uiPriority w:val="99"/>
    <w:rPr>
      <w:rFonts w:cs="Times New Roman"/>
      <w:kern w:val="2"/>
      <w:sz w:val="18"/>
      <w:szCs w:val="18"/>
    </w:rPr>
  </w:style>
  <w:style w:type="character" w:customStyle="1" w:styleId="15">
    <w:name w:val="文档结构图 字符"/>
    <w:link w:val="2"/>
    <w:locked/>
    <w:uiPriority w:val="99"/>
    <w:rPr>
      <w:rFonts w:ascii="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Pages>
  <Words>1591</Words>
  <Characters>2084</Characters>
  <Lines>15</Lines>
  <Paragraphs>4</Paragraphs>
  <TotalTime>171</TotalTime>
  <ScaleCrop>false</ScaleCrop>
  <LinksUpToDate>false</LinksUpToDate>
  <CharactersWithSpaces>2134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2017-04-27T01:26:00Z</dcterms:created>
  <dc:creator>Billgates</dc:creator>
  <cp:lastModifiedBy>WPS_1601873170</cp:lastModifiedBy>
  <cp:lastPrinted>2017-05-08T07:27:00Z</cp:lastPrinted>
  <dcterms:modified xsi:type="dcterms:W3CDTF">2025-11-26T10:48:36Z</dcterms:modified>
  <dc:title>200  ─200  学年 第    学期</dc:title>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c2d0806beb372c27fbcc3d07912b7c630a203707e1e2fbb8d6e64d67e145dff1</vt:lpwstr>
  </property>
  <property fmtid="{D5CDD505-2E9C-101B-9397-08002B2CF9AE}" pid="3" name="KSOTemplateDocerSaveRecord">
    <vt:lpwstr>eyJoZGlkIjoiNTU0ZmIwYTQ3NzlmZGUxZmU3Zjk0M2IyZTNmM2IxNjAiLCJ1c2VySWQiOiIxMTI3NDgzMjI4In0=</vt:lpwstr>
  </property>
  <property fmtid="{D5CDD505-2E9C-101B-9397-08002B2CF9AE}" pid="4" name="KSOProductBuildVer">
    <vt:lpwstr>2052-12.1.0.23125</vt:lpwstr>
  </property>
  <property fmtid="{D5CDD505-2E9C-101B-9397-08002B2CF9AE}" pid="5" name="ICV">
    <vt:lpwstr>74D6E681E70445B8AAC10E529A3DB0CC_12</vt:lpwstr>
  </property>
</Properties>
</file>