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88D1D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设置菜单</w:t>
      </w:r>
    </w:p>
    <w:p w14:paraId="3BF075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画面设置</w:t>
      </w:r>
    </w:p>
    <w:p w14:paraId="0B861ACF">
      <w:r>
        <w:drawing>
          <wp:inline distT="0" distB="0" distL="114300" distR="114300">
            <wp:extent cx="5259070" cy="2017395"/>
            <wp:effectExtent l="0" t="0" r="825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01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7BC2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结构设计</w:t>
      </w:r>
    </w:p>
    <w:p w14:paraId="18D0D1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对于形如如图所示的系统设置</w:t>
      </w:r>
    </w:p>
    <w:p w14:paraId="1BB758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621405" cy="3357880"/>
            <wp:effectExtent l="0" t="0" r="7620" b="4445"/>
            <wp:docPr id="7" name="图片 7" descr="987048fc2516e68b733bab9337f086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987048fc2516e68b733bab9337f086f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140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1B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格式：</w:t>
      </w:r>
    </w:p>
    <w:p w14:paraId="6C083C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一个水平框，水平框左侧是垂直框，右侧是控件切换器。</w:t>
      </w:r>
    </w:p>
    <w:p w14:paraId="617816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控件切换器的使用就是控件切换器的细节中的“切换器--激活控件索引，即ActiveWidgetIndex”。索引送切换器的子控件中从0开始。</w:t>
      </w:r>
    </w:p>
    <w:p w14:paraId="6DA558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在事件图表中，函数就是SetActiveWidgetIndex</w:t>
      </w:r>
    </w:p>
    <w:p w14:paraId="2EFC9D5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画质总体设置</w:t>
      </w:r>
    </w:p>
    <w:p w14:paraId="79CC08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在组合框的“内容--默认选项”中加上4个</w:t>
      </w:r>
    </w:p>
    <w:p w14:paraId="5F8E5E4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低、中、高、极高、过场动画级</w:t>
      </w:r>
    </w:p>
    <w:p w14:paraId="16A984FD">
      <w:r>
        <w:drawing>
          <wp:inline distT="0" distB="0" distL="114300" distR="114300">
            <wp:extent cx="5270500" cy="1053465"/>
            <wp:effectExtent l="0" t="0" r="635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5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C894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创建自定义事件InitCurrentSettings，在widget构造的时候调用。</w:t>
      </w:r>
    </w:p>
    <w:p w14:paraId="385C7DD1">
      <w:r>
        <w:drawing>
          <wp:inline distT="0" distB="0" distL="114300" distR="114300">
            <wp:extent cx="5266690" cy="1877060"/>
            <wp:effectExtent l="0" t="0" r="63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7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2398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所有的组合框都要进行初始化。</w:t>
      </w:r>
    </w:p>
    <w:p w14:paraId="7DD24D8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全屏模式</w:t>
      </w:r>
    </w:p>
    <w:p w14:paraId="1C0ADA0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50180" cy="1136015"/>
            <wp:effectExtent l="0" t="0" r="762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113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E76EE">
      <w:r>
        <w:drawing>
          <wp:inline distT="0" distB="0" distL="114300" distR="114300">
            <wp:extent cx="5263515" cy="1691005"/>
            <wp:effectExtent l="0" t="0" r="381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69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D8444"/>
    <w:p w14:paraId="1E3D011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分辨率设置</w:t>
      </w:r>
    </w:p>
    <w:p w14:paraId="7ACC5D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分辨率的组合框不能在细节中设置，而要在EventConstruct的时候设置</w:t>
      </w:r>
    </w:p>
    <w:p w14:paraId="09669F6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53990" cy="2352040"/>
            <wp:effectExtent l="0" t="0" r="381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235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A6B0B">
      <w:r>
        <w:drawing>
          <wp:inline distT="0" distB="0" distL="114300" distR="114300">
            <wp:extent cx="5264150" cy="1101725"/>
            <wp:effectExtent l="0" t="0" r="3175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10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A0125"/>
    <w:p w14:paraId="571B949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语言设置</w:t>
      </w:r>
    </w:p>
    <w:p w14:paraId="75CA27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语言设置有两种：文本语言和音效语言</w:t>
      </w:r>
    </w:p>
    <w:p w14:paraId="24E675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两者的设置基本一致，只介绍文本语言</w:t>
      </w:r>
    </w:p>
    <w:p w14:paraId="3E005E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给文本语言组合框加上需要的语言</w:t>
      </w:r>
    </w:p>
    <w:p w14:paraId="4E769E9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这里需要的有：简体中文、English、Русский、日本語</w:t>
      </w:r>
    </w:p>
    <w:p w14:paraId="2B3F82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然后实现语言设置，原理一样</w:t>
      </w:r>
    </w:p>
    <w:p w14:paraId="480F100A">
      <w:r>
        <w:drawing>
          <wp:inline distT="0" distB="0" distL="114300" distR="114300">
            <wp:extent cx="5270500" cy="2933700"/>
            <wp:effectExtent l="0" t="0" r="6350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349A0">
      <w:r>
        <w:drawing>
          <wp:inline distT="0" distB="0" distL="114300" distR="114300">
            <wp:extent cx="5267960" cy="1918970"/>
            <wp:effectExtent l="0" t="0" r="8890" b="508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1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8362A">
      <w:pPr>
        <w:rPr>
          <w:rFonts w:hint="eastAsia"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警告：测试时需要在独立进程中进行测试</w:t>
      </w:r>
    </w:p>
    <w:p w14:paraId="60339E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然后完成多语言打包</w:t>
      </w:r>
    </w:p>
    <w:p w14:paraId="56D200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在项目设置中，“项目--打包--打包--高级”中，</w:t>
      </w:r>
    </w:p>
    <w:p w14:paraId="2E097C7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“国际化支持”选择所有</w:t>
      </w:r>
    </w:p>
    <w:p w14:paraId="438B79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“要打包的本地化”中勾选要打包的语言</w:t>
      </w:r>
    </w:p>
    <w:p w14:paraId="553022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然后就可以打包了。</w:t>
      </w:r>
    </w:p>
    <w:p w14:paraId="72DFFDBC">
      <w:pPr>
        <w:rPr>
          <w:rFonts w:hint="default"/>
          <w:lang w:val="en-US" w:eastAsia="zh-CN"/>
        </w:rPr>
      </w:pPr>
      <w:bookmarkStart w:id="0" w:name="_GoBack"/>
      <w:bookmarkEnd w:id="0"/>
    </w:p>
    <w:p w14:paraId="346BF3F1"/>
    <w:p w14:paraId="283B06DB">
      <w:pPr>
        <w:rPr>
          <w:rFonts w:hint="default"/>
          <w:lang w:val="en-US" w:eastAsia="zh-CN"/>
        </w:rPr>
      </w:pPr>
    </w:p>
    <w:p w14:paraId="09C38279">
      <w:pPr>
        <w:rPr>
          <w:rFonts w:hint="default"/>
          <w:lang w:val="en-US" w:eastAsia="zh-CN"/>
        </w:rPr>
      </w:pPr>
    </w:p>
    <w:p w14:paraId="6C39700C">
      <w:pPr>
        <w:rPr>
          <w:rFonts w:hint="default"/>
          <w:lang w:val="en-US" w:eastAsia="zh-CN"/>
        </w:rPr>
      </w:pPr>
    </w:p>
    <w:p w14:paraId="150AED3D">
      <w:pPr>
        <w:rPr>
          <w:rFonts w:hint="default"/>
          <w:lang w:val="en-US" w:eastAsia="zh-CN"/>
        </w:rPr>
      </w:pPr>
    </w:p>
    <w:p w14:paraId="5FC92F35">
      <w:pPr>
        <w:rPr>
          <w:rFonts w:hint="default"/>
          <w:lang w:val="en-US" w:eastAsia="zh-CN"/>
        </w:rPr>
      </w:pPr>
    </w:p>
    <w:p w14:paraId="254244A3">
      <w:pPr>
        <w:rPr>
          <w:rFonts w:hint="default"/>
          <w:lang w:val="en-US" w:eastAsia="zh-CN"/>
        </w:rPr>
      </w:pPr>
    </w:p>
    <w:p w14:paraId="428B3285">
      <w:pPr>
        <w:rPr>
          <w:rFonts w:hint="default"/>
          <w:lang w:val="en-US" w:eastAsia="zh-CN"/>
        </w:rPr>
      </w:pPr>
    </w:p>
    <w:p w14:paraId="2D34F292">
      <w:pPr>
        <w:rPr>
          <w:rFonts w:hint="default"/>
          <w:lang w:val="en-US" w:eastAsia="zh-CN"/>
        </w:rPr>
      </w:pPr>
    </w:p>
    <w:p w14:paraId="39077E7C">
      <w:pPr>
        <w:rPr>
          <w:rFonts w:hint="default"/>
          <w:lang w:val="en-US" w:eastAsia="zh-CN"/>
        </w:rPr>
      </w:pPr>
    </w:p>
    <w:p w14:paraId="594F65BD">
      <w:pPr>
        <w:rPr>
          <w:rFonts w:hint="default"/>
          <w:lang w:val="en-US" w:eastAsia="zh-CN"/>
        </w:rPr>
      </w:pPr>
    </w:p>
    <w:p w14:paraId="29151BB9">
      <w:pPr>
        <w:rPr>
          <w:rFonts w:hint="default"/>
          <w:lang w:val="en-US" w:eastAsia="zh-CN"/>
        </w:rPr>
      </w:pPr>
    </w:p>
    <w:p w14:paraId="7AD53E7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A058C"/>
    <w:rsid w:val="025D7BE6"/>
    <w:rsid w:val="02F2136E"/>
    <w:rsid w:val="05BD626F"/>
    <w:rsid w:val="07DE24CD"/>
    <w:rsid w:val="0824461C"/>
    <w:rsid w:val="08E65ADD"/>
    <w:rsid w:val="09867C3B"/>
    <w:rsid w:val="0D7C6A10"/>
    <w:rsid w:val="0FDC5544"/>
    <w:rsid w:val="13A10F7E"/>
    <w:rsid w:val="13FC65D5"/>
    <w:rsid w:val="14E76398"/>
    <w:rsid w:val="171F21BA"/>
    <w:rsid w:val="19D1087A"/>
    <w:rsid w:val="19DB4ABE"/>
    <w:rsid w:val="19ED659F"/>
    <w:rsid w:val="1D397464"/>
    <w:rsid w:val="1EF26B32"/>
    <w:rsid w:val="1FB62DE6"/>
    <w:rsid w:val="202645B9"/>
    <w:rsid w:val="210A302D"/>
    <w:rsid w:val="243472A5"/>
    <w:rsid w:val="2446347C"/>
    <w:rsid w:val="27650354"/>
    <w:rsid w:val="28E93501"/>
    <w:rsid w:val="29C519F6"/>
    <w:rsid w:val="2CAC5E23"/>
    <w:rsid w:val="2D8D558A"/>
    <w:rsid w:val="2E2465DC"/>
    <w:rsid w:val="2ECB6A58"/>
    <w:rsid w:val="2FC35C5B"/>
    <w:rsid w:val="313F54DB"/>
    <w:rsid w:val="315E0057"/>
    <w:rsid w:val="34C854C1"/>
    <w:rsid w:val="383715E4"/>
    <w:rsid w:val="38FD5271"/>
    <w:rsid w:val="3976552B"/>
    <w:rsid w:val="3B6A75F8"/>
    <w:rsid w:val="3E8D1F7B"/>
    <w:rsid w:val="3EF43DA9"/>
    <w:rsid w:val="3F830C89"/>
    <w:rsid w:val="438F22F2"/>
    <w:rsid w:val="46A55988"/>
    <w:rsid w:val="487877F8"/>
    <w:rsid w:val="48914416"/>
    <w:rsid w:val="4A520BAD"/>
    <w:rsid w:val="4BBE36C6"/>
    <w:rsid w:val="4CF82CB6"/>
    <w:rsid w:val="4FAF1E49"/>
    <w:rsid w:val="508D5E0B"/>
    <w:rsid w:val="514364CA"/>
    <w:rsid w:val="52612CF8"/>
    <w:rsid w:val="528F5B5A"/>
    <w:rsid w:val="542C689B"/>
    <w:rsid w:val="55C53951"/>
    <w:rsid w:val="571D3129"/>
    <w:rsid w:val="5AF840D4"/>
    <w:rsid w:val="5BB95739"/>
    <w:rsid w:val="5E8048B9"/>
    <w:rsid w:val="5F531FCE"/>
    <w:rsid w:val="5FD0361E"/>
    <w:rsid w:val="60F90953"/>
    <w:rsid w:val="61120392"/>
    <w:rsid w:val="619F4D5B"/>
    <w:rsid w:val="648D36A0"/>
    <w:rsid w:val="65DC0944"/>
    <w:rsid w:val="6AFC176B"/>
    <w:rsid w:val="6CF941B4"/>
    <w:rsid w:val="6ECF2E4E"/>
    <w:rsid w:val="724063E2"/>
    <w:rsid w:val="72F95C20"/>
    <w:rsid w:val="74982505"/>
    <w:rsid w:val="78BC253A"/>
    <w:rsid w:val="79073671"/>
    <w:rsid w:val="7BA9149B"/>
    <w:rsid w:val="7C0D0325"/>
    <w:rsid w:val="7D807FDA"/>
    <w:rsid w:val="7E191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295</Words>
  <Characters>380</Characters>
  <Lines>0</Lines>
  <Paragraphs>0</Paragraphs>
  <TotalTime>0</TotalTime>
  <ScaleCrop>false</ScaleCrop>
  <LinksUpToDate>false</LinksUpToDate>
  <CharactersWithSpaces>380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2025-05-08T14:41:00Z</dcterms:created>
  <dc:creator>Lizzy</dc:creator>
  <cp:lastModifiedBy>我的名有十二个字不信你数</cp:lastModifiedBy>
  <dcterms:modified xsi:type="dcterms:W3CDTF">2025-05-09T04:37:45Z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eyJoZGlkIjoiMmZkYTNlOGVkOGYzZDdjZjNiNDhmY2E0MjJhODY3ZTEiLCJ1c2VySWQiOiIyNzg2MDAyMzUifQ==</vt:lpwstr>
  </property>
  <property fmtid="{D5CDD505-2E9C-101B-9397-08002B2CF9AE}" pid="4" name="ICV">
    <vt:lpwstr>F587C018FCA84A21B8EB4C781A2EE968_12</vt:lpwstr>
  </property>
</Properties>
</file>