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90FCF" w14:textId="77777777" w:rsidR="00F4035F" w:rsidRDefault="00F4035F" w:rsidP="00F4035F">
      <w:pPr>
        <w:ind w:firstLine="1040"/>
        <w:jc w:val="center"/>
        <w:rPr>
          <w:rFonts w:ascii="黑体" w:eastAsia="黑体"/>
          <w:kern w:val="2"/>
          <w:sz w:val="52"/>
          <w:szCs w:val="52"/>
          <w:lang w:eastAsia="zh-CN"/>
        </w:rPr>
      </w:pPr>
      <w:bookmarkStart w:id="0" w:name="面向任务的通道注意力机制用于细粒度少样本分类"/>
      <w:r>
        <w:rPr>
          <w:rFonts w:ascii="黑体" w:eastAsia="黑体" w:hint="eastAsia"/>
          <w:sz w:val="52"/>
          <w:szCs w:val="52"/>
          <w:lang w:eastAsia="zh-CN"/>
        </w:rPr>
        <w:t>南京邮电大学</w:t>
      </w:r>
    </w:p>
    <w:p w14:paraId="51F04706" w14:textId="77777777" w:rsidR="00F4035F" w:rsidRDefault="00F4035F" w:rsidP="00F4035F">
      <w:pPr>
        <w:ind w:firstLine="1040"/>
        <w:jc w:val="center"/>
        <w:rPr>
          <w:rFonts w:ascii="黑体" w:eastAsia="黑体"/>
          <w:sz w:val="52"/>
          <w:szCs w:val="52"/>
          <w:lang w:eastAsia="zh-CN"/>
        </w:rPr>
      </w:pPr>
      <w:r>
        <w:rPr>
          <w:rFonts w:ascii="黑体" w:eastAsia="黑体" w:hint="eastAsia"/>
          <w:sz w:val="52"/>
          <w:szCs w:val="52"/>
          <w:lang w:eastAsia="zh-CN"/>
        </w:rPr>
        <w:t>毕业设计(论文)外文资料翻译</w:t>
      </w:r>
    </w:p>
    <w:p w14:paraId="616297FD" w14:textId="77777777" w:rsidR="00F4035F" w:rsidRDefault="00F4035F" w:rsidP="00F4035F">
      <w:pPr>
        <w:ind w:firstLine="480"/>
        <w:jc w:val="center"/>
        <w:rPr>
          <w:lang w:eastAsia="zh-CN"/>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76"/>
        <w:gridCol w:w="5384"/>
      </w:tblGrid>
      <w:tr w:rsidR="00F4035F" w14:paraId="593AD484" w14:textId="77777777" w:rsidTr="00131FEE">
        <w:trPr>
          <w:tblCellSpacing w:w="0" w:type="dxa"/>
          <w:jc w:val="center"/>
        </w:trPr>
        <w:tc>
          <w:tcPr>
            <w:tcW w:w="1676" w:type="dxa"/>
            <w:tcBorders>
              <w:top w:val="nil"/>
              <w:left w:val="nil"/>
              <w:bottom w:val="nil"/>
              <w:right w:val="nil"/>
            </w:tcBorders>
            <w:hideMark/>
          </w:tcPr>
          <w:p w14:paraId="1E6DA39F" w14:textId="77777777" w:rsidR="00F4035F" w:rsidRDefault="00F4035F" w:rsidP="0095695F">
            <w:pPr>
              <w:ind w:firstLineChars="0" w:firstLine="0"/>
              <w:rPr>
                <w:rFonts w:ascii="楷体_GB2312" w:eastAsia="楷体_GB2312"/>
                <w:bCs/>
                <w:sz w:val="32"/>
                <w:u w:val="single"/>
              </w:rPr>
            </w:pPr>
            <w:r>
              <w:rPr>
                <w:rFonts w:ascii="楷体_GB2312" w:eastAsia="楷体_GB2312" w:hint="eastAsia"/>
                <w:bCs/>
                <w:sz w:val="32"/>
              </w:rPr>
              <w:t>学    院</w:t>
            </w:r>
          </w:p>
        </w:tc>
        <w:tc>
          <w:tcPr>
            <w:tcW w:w="5384" w:type="dxa"/>
            <w:tcBorders>
              <w:top w:val="nil"/>
              <w:left w:val="nil"/>
              <w:bottom w:val="single" w:sz="4" w:space="0" w:color="auto"/>
              <w:right w:val="nil"/>
            </w:tcBorders>
            <w:hideMark/>
          </w:tcPr>
          <w:p w14:paraId="6F2AD503" w14:textId="77777777" w:rsidR="00F4035F" w:rsidRPr="00E03F15" w:rsidRDefault="00F4035F" w:rsidP="00131FEE">
            <w:pPr>
              <w:ind w:firstLine="480"/>
              <w:jc w:val="center"/>
              <w:rPr>
                <w:rFonts w:ascii="楷体_GB2312" w:eastAsia="楷体_GB2312"/>
                <w:bCs/>
                <w:lang w:eastAsia="zh-CN"/>
              </w:rPr>
            </w:pPr>
            <w:bookmarkStart w:id="1" w:name="xyname"/>
            <w:bookmarkEnd w:id="1"/>
            <w:r w:rsidRPr="00E03F15">
              <w:rPr>
                <w:rFonts w:ascii="楷体_GB2312" w:eastAsia="楷体_GB2312" w:hint="eastAsia"/>
                <w:bCs/>
                <w:lang w:eastAsia="zh-CN"/>
              </w:rPr>
              <w:t>计算机学院、软件学院、网络空间安全学院</w:t>
            </w:r>
          </w:p>
        </w:tc>
      </w:tr>
      <w:tr w:rsidR="00F4035F" w14:paraId="6E70BD74" w14:textId="77777777" w:rsidTr="00131FEE">
        <w:trPr>
          <w:tblCellSpacing w:w="0" w:type="dxa"/>
          <w:jc w:val="center"/>
        </w:trPr>
        <w:tc>
          <w:tcPr>
            <w:tcW w:w="1676" w:type="dxa"/>
            <w:tcBorders>
              <w:top w:val="nil"/>
              <w:left w:val="nil"/>
              <w:bottom w:val="nil"/>
              <w:right w:val="nil"/>
            </w:tcBorders>
            <w:hideMark/>
          </w:tcPr>
          <w:p w14:paraId="40F7B2AE" w14:textId="77777777" w:rsidR="00F4035F" w:rsidRDefault="00F4035F" w:rsidP="0095695F">
            <w:pPr>
              <w:ind w:firstLineChars="0" w:firstLine="0"/>
              <w:rPr>
                <w:rFonts w:ascii="楷体_GB2312" w:eastAsia="楷体_GB2312"/>
                <w:b/>
                <w:bCs/>
                <w:sz w:val="32"/>
                <w:u w:val="single"/>
              </w:rPr>
            </w:pPr>
            <w:r>
              <w:rPr>
                <w:rFonts w:ascii="楷体_GB2312" w:eastAsia="楷体_GB2312" w:hint="eastAsia"/>
                <w:bCs/>
                <w:sz w:val="32"/>
              </w:rPr>
              <w:t>专　　业</w:t>
            </w:r>
          </w:p>
        </w:tc>
        <w:tc>
          <w:tcPr>
            <w:tcW w:w="5384" w:type="dxa"/>
            <w:tcBorders>
              <w:top w:val="single" w:sz="4" w:space="0" w:color="auto"/>
              <w:left w:val="nil"/>
              <w:bottom w:val="single" w:sz="4" w:space="0" w:color="auto"/>
              <w:right w:val="nil"/>
            </w:tcBorders>
            <w:hideMark/>
          </w:tcPr>
          <w:p w14:paraId="798E982C" w14:textId="77777777" w:rsidR="00F4035F" w:rsidRDefault="00F4035F" w:rsidP="00131FEE">
            <w:pPr>
              <w:ind w:firstLine="640"/>
              <w:jc w:val="center"/>
              <w:rPr>
                <w:rFonts w:ascii="楷体_GB2312" w:eastAsia="楷体_GB2312"/>
                <w:bCs/>
                <w:sz w:val="32"/>
                <w:lang w:eastAsia="zh-CN"/>
              </w:rPr>
            </w:pPr>
            <w:bookmarkStart w:id="2" w:name="zyname"/>
            <w:bookmarkEnd w:id="2"/>
            <w:r>
              <w:rPr>
                <w:rFonts w:ascii="楷体_GB2312" w:eastAsia="楷体_GB2312" w:hint="eastAsia"/>
                <w:bCs/>
                <w:sz w:val="32"/>
                <w:lang w:eastAsia="zh-CN"/>
              </w:rPr>
              <w:t>数据科学与大数据技术</w:t>
            </w:r>
          </w:p>
        </w:tc>
      </w:tr>
      <w:tr w:rsidR="00F4035F" w14:paraId="2E59C3AF" w14:textId="77777777" w:rsidTr="00131FEE">
        <w:trPr>
          <w:tblCellSpacing w:w="0" w:type="dxa"/>
          <w:jc w:val="center"/>
        </w:trPr>
        <w:tc>
          <w:tcPr>
            <w:tcW w:w="1676" w:type="dxa"/>
            <w:tcBorders>
              <w:top w:val="nil"/>
              <w:left w:val="nil"/>
              <w:bottom w:val="nil"/>
              <w:right w:val="nil"/>
            </w:tcBorders>
            <w:hideMark/>
          </w:tcPr>
          <w:p w14:paraId="7620F383" w14:textId="77777777" w:rsidR="00F4035F" w:rsidRDefault="00F4035F" w:rsidP="0095695F">
            <w:pPr>
              <w:ind w:firstLineChars="0" w:firstLine="0"/>
              <w:rPr>
                <w:rFonts w:ascii="楷体_GB2312" w:eastAsia="楷体_GB2312"/>
                <w:b/>
                <w:bCs/>
                <w:sz w:val="32"/>
                <w:u w:val="single"/>
              </w:rPr>
            </w:pPr>
            <w:r>
              <w:rPr>
                <w:rFonts w:ascii="楷体_GB2312" w:eastAsia="楷体_GB2312" w:hint="eastAsia"/>
                <w:bCs/>
                <w:sz w:val="32"/>
              </w:rPr>
              <w:t>学生姓名</w:t>
            </w:r>
          </w:p>
        </w:tc>
        <w:tc>
          <w:tcPr>
            <w:tcW w:w="5384" w:type="dxa"/>
            <w:tcBorders>
              <w:top w:val="single" w:sz="4" w:space="0" w:color="auto"/>
              <w:left w:val="nil"/>
              <w:bottom w:val="single" w:sz="4" w:space="0" w:color="auto"/>
              <w:right w:val="nil"/>
            </w:tcBorders>
            <w:hideMark/>
          </w:tcPr>
          <w:p w14:paraId="692AE9D7" w14:textId="77777777" w:rsidR="00F4035F" w:rsidRDefault="00F4035F" w:rsidP="00131FEE">
            <w:pPr>
              <w:ind w:firstLine="640"/>
              <w:jc w:val="center"/>
              <w:rPr>
                <w:rFonts w:ascii="楷体_GB2312" w:eastAsia="楷体_GB2312"/>
                <w:bCs/>
                <w:sz w:val="32"/>
              </w:rPr>
            </w:pPr>
            <w:bookmarkStart w:id="3" w:name="xsxm"/>
            <w:bookmarkEnd w:id="3"/>
            <w:r>
              <w:rPr>
                <w:rFonts w:ascii="楷体_GB2312" w:eastAsia="楷体_GB2312" w:hint="eastAsia"/>
                <w:bCs/>
                <w:sz w:val="32"/>
              </w:rPr>
              <w:t>韦百安</w:t>
            </w:r>
          </w:p>
        </w:tc>
      </w:tr>
      <w:tr w:rsidR="00F4035F" w14:paraId="26FE20CD" w14:textId="77777777" w:rsidTr="00131FEE">
        <w:trPr>
          <w:tblCellSpacing w:w="0" w:type="dxa"/>
          <w:jc w:val="center"/>
        </w:trPr>
        <w:tc>
          <w:tcPr>
            <w:tcW w:w="1676" w:type="dxa"/>
            <w:tcBorders>
              <w:top w:val="nil"/>
              <w:left w:val="nil"/>
              <w:bottom w:val="nil"/>
              <w:right w:val="nil"/>
            </w:tcBorders>
            <w:hideMark/>
          </w:tcPr>
          <w:p w14:paraId="44B4DD9A" w14:textId="77777777" w:rsidR="00F4035F" w:rsidRDefault="00F4035F" w:rsidP="0095695F">
            <w:pPr>
              <w:ind w:firstLineChars="0" w:firstLine="0"/>
              <w:rPr>
                <w:rFonts w:ascii="楷体_GB2312" w:eastAsia="楷体_GB2312"/>
                <w:b/>
                <w:bCs/>
                <w:sz w:val="32"/>
                <w:u w:val="single"/>
              </w:rPr>
            </w:pPr>
            <w:r>
              <w:rPr>
                <w:rFonts w:ascii="楷体_GB2312" w:eastAsia="楷体_GB2312" w:hint="eastAsia"/>
                <w:bCs/>
                <w:sz w:val="32"/>
              </w:rPr>
              <w:t>班级学号</w:t>
            </w:r>
          </w:p>
        </w:tc>
        <w:tc>
          <w:tcPr>
            <w:tcW w:w="5384" w:type="dxa"/>
            <w:tcBorders>
              <w:top w:val="single" w:sz="4" w:space="0" w:color="auto"/>
              <w:left w:val="nil"/>
              <w:bottom w:val="single" w:sz="4" w:space="0" w:color="auto"/>
              <w:right w:val="nil"/>
            </w:tcBorders>
            <w:hideMark/>
          </w:tcPr>
          <w:p w14:paraId="69A62C4B" w14:textId="77777777" w:rsidR="00F4035F" w:rsidRDefault="00F4035F" w:rsidP="00131FEE">
            <w:pPr>
              <w:ind w:firstLine="640"/>
              <w:jc w:val="center"/>
              <w:rPr>
                <w:rFonts w:ascii="楷体_GB2312" w:eastAsia="楷体_GB2312"/>
                <w:bCs/>
                <w:sz w:val="32"/>
              </w:rPr>
            </w:pPr>
            <w:bookmarkStart w:id="4" w:name="xsxh"/>
            <w:bookmarkEnd w:id="4"/>
            <w:r>
              <w:rPr>
                <w:rFonts w:ascii="楷体_GB2312" w:eastAsia="楷体_GB2312" w:hint="eastAsia"/>
                <w:bCs/>
                <w:sz w:val="32"/>
              </w:rPr>
              <w:t>B21111213</w:t>
            </w:r>
          </w:p>
        </w:tc>
      </w:tr>
      <w:tr w:rsidR="00F4035F" w14:paraId="36BC2023" w14:textId="77777777" w:rsidTr="00131FEE">
        <w:trPr>
          <w:tblCellSpacing w:w="0" w:type="dxa"/>
          <w:jc w:val="center"/>
        </w:trPr>
        <w:tc>
          <w:tcPr>
            <w:tcW w:w="1676" w:type="dxa"/>
            <w:tcBorders>
              <w:top w:val="nil"/>
              <w:left w:val="nil"/>
              <w:bottom w:val="nil"/>
              <w:right w:val="nil"/>
            </w:tcBorders>
            <w:hideMark/>
          </w:tcPr>
          <w:p w14:paraId="7E3D0CFE" w14:textId="77777777" w:rsidR="00F4035F" w:rsidRDefault="00F4035F" w:rsidP="0095695F">
            <w:pPr>
              <w:ind w:firstLineChars="0" w:firstLine="0"/>
              <w:rPr>
                <w:rFonts w:ascii="楷体_GB2312" w:eastAsia="楷体_GB2312"/>
                <w:b/>
                <w:bCs/>
                <w:sz w:val="32"/>
                <w:u w:val="single"/>
              </w:rPr>
            </w:pPr>
            <w:r>
              <w:rPr>
                <w:rFonts w:ascii="楷体_GB2312" w:eastAsia="楷体_GB2312" w:hint="eastAsia"/>
                <w:bCs/>
                <w:sz w:val="32"/>
              </w:rPr>
              <w:t>外文出处</w:t>
            </w:r>
          </w:p>
        </w:tc>
        <w:tc>
          <w:tcPr>
            <w:tcW w:w="5384" w:type="dxa"/>
            <w:tcBorders>
              <w:top w:val="single" w:sz="4" w:space="0" w:color="auto"/>
              <w:left w:val="nil"/>
              <w:bottom w:val="single" w:sz="4" w:space="0" w:color="auto"/>
              <w:right w:val="nil"/>
            </w:tcBorders>
            <w:hideMark/>
          </w:tcPr>
          <w:p w14:paraId="07287924" w14:textId="77777777" w:rsidR="00F4035F" w:rsidRDefault="00F4035F" w:rsidP="00131FEE">
            <w:pPr>
              <w:ind w:firstLine="480"/>
              <w:jc w:val="center"/>
              <w:rPr>
                <w:rFonts w:ascii="楷体_GB2312" w:eastAsia="楷体_GB2312"/>
                <w:bCs/>
                <w:sz w:val="32"/>
              </w:rPr>
            </w:pPr>
            <w:r>
              <w:t>IEEE Transactions on Pattern Analysis and Machine Intelligence (2024)</w:t>
            </w:r>
          </w:p>
        </w:tc>
      </w:tr>
    </w:tbl>
    <w:p w14:paraId="6A29B22F" w14:textId="77777777" w:rsidR="00F4035F" w:rsidRDefault="00F4035F" w:rsidP="00F4035F">
      <w:pPr>
        <w:ind w:firstLine="643"/>
        <w:rPr>
          <w:rFonts w:cs="Times New Roman"/>
          <w:b/>
          <w:bCs/>
          <w:kern w:val="2"/>
          <w:sz w:val="32"/>
        </w:rPr>
      </w:pPr>
    </w:p>
    <w:p w14:paraId="5CA59C40" w14:textId="77777777" w:rsidR="00F4035F" w:rsidRDefault="00F4035F" w:rsidP="00F4035F">
      <w:pPr>
        <w:ind w:firstLine="640"/>
        <w:jc w:val="center"/>
        <w:rPr>
          <w:rFonts w:ascii="楷体_GB2312" w:eastAsia="楷体_GB2312"/>
          <w:bCs/>
          <w:sz w:val="32"/>
          <w:lang w:eastAsia="zh-CN"/>
        </w:rPr>
      </w:pPr>
      <w:r>
        <w:rPr>
          <w:rFonts w:ascii="楷体_GB2312" w:eastAsia="楷体_GB2312" w:hint="eastAsia"/>
          <w:bCs/>
          <w:sz w:val="32"/>
          <w:lang w:eastAsia="zh-CN"/>
        </w:rPr>
        <w:t>附件：1.外文资料翻译译文；2.外文原文</w:t>
      </w:r>
    </w:p>
    <w:tbl>
      <w:tblPr>
        <w:tblW w:w="8925" w:type="dxa"/>
        <w:jc w:val="center"/>
        <w:tblCellSpacing w:w="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925"/>
      </w:tblGrid>
      <w:tr w:rsidR="00F4035F" w14:paraId="03A7ED08" w14:textId="77777777" w:rsidTr="00F4035F">
        <w:trPr>
          <w:trHeight w:val="5169"/>
          <w:tblCellSpacing w:w="0" w:type="dxa"/>
          <w:jc w:val="center"/>
        </w:trPr>
        <w:tc>
          <w:tcPr>
            <w:tcW w:w="8925" w:type="dxa"/>
            <w:tcBorders>
              <w:top w:val="single" w:sz="4" w:space="0" w:color="auto"/>
              <w:left w:val="single" w:sz="4" w:space="0" w:color="auto"/>
              <w:bottom w:val="single" w:sz="4" w:space="0" w:color="auto"/>
              <w:right w:val="single" w:sz="4" w:space="0" w:color="auto"/>
            </w:tcBorders>
            <w:vAlign w:val="center"/>
          </w:tcPr>
          <w:p w14:paraId="0AFD9A44" w14:textId="77777777" w:rsidR="00F4035F" w:rsidRDefault="00F4035F" w:rsidP="00131FEE">
            <w:pPr>
              <w:ind w:firstLine="480"/>
              <w:rPr>
                <w:lang w:eastAsia="zh-CN"/>
              </w:rPr>
            </w:pPr>
            <w:r>
              <w:rPr>
                <w:rFonts w:hint="eastAsia"/>
                <w:lang w:eastAsia="zh-CN"/>
              </w:rPr>
              <w:t>指导教师评价：</w:t>
            </w:r>
          </w:p>
          <w:p w14:paraId="3E13E16B" w14:textId="62AA822B" w:rsidR="00F4035F" w:rsidRDefault="00F4035F" w:rsidP="00131FEE">
            <w:pPr>
              <w:ind w:firstLine="480"/>
              <w:rPr>
                <w:lang w:eastAsia="zh-CN"/>
              </w:rPr>
            </w:pPr>
            <w:r>
              <w:rPr>
                <w:lang w:eastAsia="zh-CN"/>
              </w:rPr>
              <w:t>1</w:t>
            </w:r>
            <w:r>
              <w:rPr>
                <w:rFonts w:hint="eastAsia"/>
                <w:lang w:eastAsia="zh-CN"/>
              </w:rPr>
              <w:t>．翻译内容与课题的结合度：</w:t>
            </w:r>
            <w:r w:rsidR="00F05067">
              <w:rPr>
                <w:rFonts w:hint="eastAsia"/>
                <w:lang w:eastAsia="zh-CN"/>
              </w:rPr>
              <w:t xml:space="preserve">   </w:t>
            </w:r>
            <w:r w:rsidR="00F05067">
              <w:rPr>
                <w:rFonts w:ascii="MS Gothic" w:eastAsia="MS Gothic" w:hAnsi="MS Gothic" w:hint="eastAsia"/>
                <w:lang w:eastAsia="zh-CN"/>
              </w:rPr>
              <w:sym w:font="Wingdings 2" w:char="F052"/>
            </w:r>
            <w:r>
              <w:rPr>
                <w:rFonts w:ascii="宋体" w:hAnsi="宋体" w:hint="eastAsia"/>
                <w:lang w:eastAsia="zh-CN"/>
              </w:rPr>
              <w:t xml:space="preserve">优     </w:t>
            </w:r>
            <w:bookmarkStart w:id="5" w:name="jg1_2"/>
            <w:bookmarkEnd w:id="5"/>
            <w:r>
              <w:rPr>
                <w:rFonts w:ascii="宋体" w:hAnsi="宋体" w:hint="eastAsia"/>
                <w:lang w:eastAsia="zh-CN"/>
              </w:rPr>
              <w:t xml:space="preserve"> </w:t>
            </w:r>
            <w:sdt>
              <w:sdtPr>
                <w:rPr>
                  <w:rFonts w:ascii="宋体" w:hAnsi="宋体" w:hint="eastAsia"/>
                  <w:lang w:eastAsia="zh-CN"/>
                </w:rPr>
                <w:id w:val="-991563252"/>
                <w14:checkbox>
                  <w14:checked w14:val="0"/>
                  <w14:checkedState w14:val="2612" w14:font="MS Gothic"/>
                  <w14:uncheckedState w14:val="2610" w14:font="MS Gothic"/>
                </w14:checkbox>
              </w:sdtPr>
              <w:sdtEndPr/>
              <w:sdtContent>
                <w:r w:rsidR="007E71DE">
                  <w:rPr>
                    <w:rFonts w:ascii="MS Gothic" w:eastAsia="MS Gothic" w:hAnsi="MS Gothic" w:hint="eastAsia"/>
                    <w:lang w:eastAsia="zh-CN"/>
                  </w:rPr>
                  <w:t>☐</w:t>
                </w:r>
              </w:sdtContent>
            </w:sdt>
            <w:r>
              <w:rPr>
                <w:rFonts w:ascii="宋体" w:hAnsi="宋体" w:hint="eastAsia"/>
                <w:lang w:eastAsia="zh-CN"/>
              </w:rPr>
              <w:t xml:space="preserve">良      </w:t>
            </w:r>
            <w:bookmarkStart w:id="6" w:name="jg1_3"/>
            <w:bookmarkEnd w:id="6"/>
            <w:r>
              <w:rPr>
                <w:rFonts w:ascii="宋体" w:hAnsi="宋体" w:hint="eastAsia"/>
                <w:lang w:eastAsia="zh-CN"/>
              </w:rPr>
              <w:t xml:space="preserve"> </w:t>
            </w:r>
            <w:sdt>
              <w:sdtPr>
                <w:rPr>
                  <w:rFonts w:ascii="宋体" w:hAnsi="宋体" w:hint="eastAsia"/>
                  <w:lang w:eastAsia="zh-CN"/>
                </w:rPr>
                <w:id w:val="-1505200569"/>
                <w14:checkbox>
                  <w14:checked w14:val="0"/>
                  <w14:checkedState w14:val="2612" w14:font="MS Gothic"/>
                  <w14:uncheckedState w14:val="2610" w14:font="MS Gothic"/>
                </w14:checkbox>
              </w:sdtPr>
              <w:sdtEndPr/>
              <w:sdtContent>
                <w:r w:rsidR="007E71DE">
                  <w:rPr>
                    <w:rFonts w:ascii="MS Gothic" w:eastAsia="MS Gothic" w:hAnsi="MS Gothic" w:hint="eastAsia"/>
                    <w:lang w:eastAsia="zh-CN"/>
                  </w:rPr>
                  <w:t>☐</w:t>
                </w:r>
              </w:sdtContent>
            </w:sdt>
            <w:r>
              <w:rPr>
                <w:rFonts w:ascii="宋体" w:hAnsi="宋体" w:hint="eastAsia"/>
                <w:lang w:eastAsia="zh-CN"/>
              </w:rPr>
              <w:t xml:space="preserve">中     </w:t>
            </w:r>
            <w:bookmarkStart w:id="7" w:name="jg1_4"/>
            <w:bookmarkEnd w:id="7"/>
            <w:r>
              <w:rPr>
                <w:rFonts w:ascii="宋体" w:hAnsi="宋体" w:hint="eastAsia"/>
                <w:lang w:eastAsia="zh-CN"/>
              </w:rPr>
              <w:t xml:space="preserve"> </w:t>
            </w:r>
            <w:sdt>
              <w:sdtPr>
                <w:rPr>
                  <w:rFonts w:ascii="宋体" w:hAnsi="宋体" w:hint="eastAsia"/>
                  <w:lang w:eastAsia="zh-CN"/>
                </w:rPr>
                <w:id w:val="10655986"/>
                <w14:checkbox>
                  <w14:checked w14:val="0"/>
                  <w14:checkedState w14:val="2612" w14:font="MS Gothic"/>
                  <w14:uncheckedState w14:val="2610" w14:font="MS Gothic"/>
                </w14:checkbox>
              </w:sdtPr>
              <w:sdtEndPr/>
              <w:sdtContent>
                <w:r w:rsidR="007E71DE">
                  <w:rPr>
                    <w:rFonts w:ascii="MS Gothic" w:eastAsia="MS Gothic" w:hAnsi="MS Gothic" w:hint="eastAsia"/>
                    <w:lang w:eastAsia="zh-CN"/>
                  </w:rPr>
                  <w:t>☐</w:t>
                </w:r>
              </w:sdtContent>
            </w:sdt>
            <w:r>
              <w:rPr>
                <w:rFonts w:ascii="宋体" w:hAnsi="宋体" w:hint="eastAsia"/>
                <w:lang w:eastAsia="zh-CN"/>
              </w:rPr>
              <w:t>差</w:t>
            </w:r>
          </w:p>
          <w:p w14:paraId="1BBBA0FD" w14:textId="2839393A" w:rsidR="00F4035F" w:rsidRDefault="00F4035F" w:rsidP="00131FEE">
            <w:pPr>
              <w:ind w:firstLine="480"/>
              <w:rPr>
                <w:lang w:eastAsia="zh-CN"/>
              </w:rPr>
            </w:pPr>
            <w:r>
              <w:rPr>
                <w:lang w:eastAsia="zh-CN"/>
              </w:rPr>
              <w:t>2</w:t>
            </w:r>
            <w:r>
              <w:rPr>
                <w:rFonts w:hint="eastAsia"/>
                <w:lang w:eastAsia="zh-CN"/>
              </w:rPr>
              <w:t>．翻译内容的准确、流畅：</w:t>
            </w:r>
            <w:r>
              <w:rPr>
                <w:lang w:eastAsia="zh-CN"/>
              </w:rPr>
              <w:t xml:space="preserve">   </w:t>
            </w:r>
            <w:bookmarkStart w:id="8" w:name="jg2_1"/>
            <w:bookmarkEnd w:id="8"/>
            <w:r>
              <w:rPr>
                <w:rFonts w:ascii="宋体" w:hAnsi="宋体" w:hint="eastAsia"/>
                <w:lang w:eastAsia="zh-CN"/>
              </w:rPr>
              <w:t xml:space="preserve"> </w:t>
            </w:r>
            <w:r w:rsidR="007E71DE">
              <w:rPr>
                <w:rFonts w:ascii="宋体" w:hAnsi="宋体"/>
                <w:lang w:eastAsia="zh-CN"/>
              </w:rPr>
              <w:t xml:space="preserve"> </w:t>
            </w:r>
            <w:r w:rsidR="00F05067">
              <w:rPr>
                <w:rFonts w:ascii="MS Gothic" w:eastAsia="MS Gothic" w:hAnsi="MS Gothic" w:hint="eastAsia"/>
                <w:lang w:eastAsia="zh-CN"/>
              </w:rPr>
              <w:sym w:font="Wingdings 2" w:char="F052"/>
            </w:r>
            <w:r>
              <w:rPr>
                <w:rFonts w:ascii="宋体" w:hAnsi="宋体" w:hint="eastAsia"/>
                <w:lang w:eastAsia="zh-CN"/>
              </w:rPr>
              <w:t xml:space="preserve">优     </w:t>
            </w:r>
            <w:bookmarkStart w:id="9" w:name="jg2_2"/>
            <w:bookmarkEnd w:id="9"/>
            <w:r>
              <w:rPr>
                <w:rFonts w:ascii="宋体" w:hAnsi="宋体" w:hint="eastAsia"/>
                <w:lang w:eastAsia="zh-CN"/>
              </w:rPr>
              <w:t xml:space="preserve"> </w:t>
            </w:r>
            <w:sdt>
              <w:sdtPr>
                <w:rPr>
                  <w:rFonts w:ascii="宋体" w:hAnsi="宋体" w:hint="eastAsia"/>
                  <w:lang w:eastAsia="zh-CN"/>
                </w:rPr>
                <w:id w:val="225420899"/>
                <w14:checkbox>
                  <w14:checked w14:val="0"/>
                  <w14:checkedState w14:val="2612" w14:font="MS Gothic"/>
                  <w14:uncheckedState w14:val="2610" w14:font="MS Gothic"/>
                </w14:checkbox>
              </w:sdtPr>
              <w:sdtEndPr/>
              <w:sdtContent>
                <w:r w:rsidR="007E71DE">
                  <w:rPr>
                    <w:rFonts w:ascii="MS Gothic" w:eastAsia="MS Gothic" w:hAnsi="MS Gothic" w:hint="eastAsia"/>
                    <w:lang w:eastAsia="zh-CN"/>
                  </w:rPr>
                  <w:t>☐</w:t>
                </w:r>
              </w:sdtContent>
            </w:sdt>
            <w:r>
              <w:rPr>
                <w:rFonts w:ascii="宋体" w:hAnsi="宋体" w:hint="eastAsia"/>
                <w:lang w:eastAsia="zh-CN"/>
              </w:rPr>
              <w:t xml:space="preserve">良      </w:t>
            </w:r>
            <w:bookmarkStart w:id="10" w:name="jg2_3"/>
            <w:bookmarkEnd w:id="10"/>
            <w:r>
              <w:rPr>
                <w:rFonts w:ascii="宋体" w:hAnsi="宋体" w:hint="eastAsia"/>
                <w:lang w:eastAsia="zh-CN"/>
              </w:rPr>
              <w:t xml:space="preserve"> </w:t>
            </w:r>
            <w:sdt>
              <w:sdtPr>
                <w:rPr>
                  <w:rFonts w:ascii="宋体" w:hAnsi="宋体" w:hint="eastAsia"/>
                  <w:lang w:eastAsia="zh-CN"/>
                </w:rPr>
                <w:id w:val="-1582820765"/>
                <w14:checkbox>
                  <w14:checked w14:val="0"/>
                  <w14:checkedState w14:val="2612" w14:font="MS Gothic"/>
                  <w14:uncheckedState w14:val="2610" w14:font="MS Gothic"/>
                </w14:checkbox>
              </w:sdtPr>
              <w:sdtEndPr/>
              <w:sdtContent>
                <w:r w:rsidR="007E71DE">
                  <w:rPr>
                    <w:rFonts w:ascii="MS Gothic" w:eastAsia="MS Gothic" w:hAnsi="MS Gothic" w:hint="eastAsia"/>
                    <w:lang w:eastAsia="zh-CN"/>
                  </w:rPr>
                  <w:t>☐</w:t>
                </w:r>
              </w:sdtContent>
            </w:sdt>
            <w:r>
              <w:rPr>
                <w:rFonts w:ascii="宋体" w:hAnsi="宋体" w:hint="eastAsia"/>
                <w:lang w:eastAsia="zh-CN"/>
              </w:rPr>
              <w:t xml:space="preserve">中     </w:t>
            </w:r>
            <w:bookmarkStart w:id="11" w:name="jg2_4"/>
            <w:bookmarkEnd w:id="11"/>
            <w:r>
              <w:rPr>
                <w:rFonts w:ascii="宋体" w:hAnsi="宋体" w:hint="eastAsia"/>
                <w:lang w:eastAsia="zh-CN"/>
              </w:rPr>
              <w:t xml:space="preserve"> </w:t>
            </w:r>
            <w:sdt>
              <w:sdtPr>
                <w:rPr>
                  <w:rFonts w:ascii="宋体" w:hAnsi="宋体" w:hint="eastAsia"/>
                  <w:lang w:eastAsia="zh-CN"/>
                </w:rPr>
                <w:id w:val="1599596993"/>
                <w14:checkbox>
                  <w14:checked w14:val="0"/>
                  <w14:checkedState w14:val="2612" w14:font="MS Gothic"/>
                  <w14:uncheckedState w14:val="2610" w14:font="MS Gothic"/>
                </w14:checkbox>
              </w:sdtPr>
              <w:sdtEndPr/>
              <w:sdtContent>
                <w:r w:rsidR="007E71DE">
                  <w:rPr>
                    <w:rFonts w:ascii="MS Gothic" w:eastAsia="MS Gothic" w:hAnsi="MS Gothic" w:hint="eastAsia"/>
                    <w:lang w:eastAsia="zh-CN"/>
                  </w:rPr>
                  <w:t>☐</w:t>
                </w:r>
              </w:sdtContent>
            </w:sdt>
            <w:r>
              <w:rPr>
                <w:rFonts w:ascii="宋体" w:hAnsi="宋体" w:hint="eastAsia"/>
                <w:lang w:eastAsia="zh-CN"/>
              </w:rPr>
              <w:t>差</w:t>
            </w:r>
          </w:p>
          <w:p w14:paraId="081BB898" w14:textId="7E50ED05" w:rsidR="00F4035F" w:rsidRDefault="00F4035F" w:rsidP="00131FEE">
            <w:pPr>
              <w:ind w:firstLine="480"/>
              <w:rPr>
                <w:lang w:eastAsia="zh-CN"/>
              </w:rPr>
            </w:pPr>
            <w:r>
              <w:rPr>
                <w:lang w:eastAsia="zh-CN"/>
              </w:rPr>
              <w:t>3</w:t>
            </w:r>
            <w:r>
              <w:rPr>
                <w:rFonts w:hint="eastAsia"/>
                <w:lang w:eastAsia="zh-CN"/>
              </w:rPr>
              <w:t>．专业词汇翻译的准确性：</w:t>
            </w:r>
            <w:r>
              <w:rPr>
                <w:lang w:eastAsia="zh-CN"/>
              </w:rPr>
              <w:t xml:space="preserve">   </w:t>
            </w:r>
            <w:bookmarkStart w:id="12" w:name="jg3_1"/>
            <w:bookmarkEnd w:id="12"/>
            <w:r>
              <w:rPr>
                <w:rFonts w:ascii="宋体" w:hAnsi="宋体" w:hint="eastAsia"/>
                <w:lang w:eastAsia="zh-CN"/>
              </w:rPr>
              <w:t xml:space="preserve"> </w:t>
            </w:r>
            <w:r w:rsidR="007E71DE">
              <w:rPr>
                <w:rFonts w:ascii="宋体" w:hAnsi="宋体"/>
                <w:lang w:eastAsia="zh-CN"/>
              </w:rPr>
              <w:t xml:space="preserve"> </w:t>
            </w:r>
            <w:sdt>
              <w:sdtPr>
                <w:rPr>
                  <w:rFonts w:ascii="宋体" w:hAnsi="宋体" w:hint="eastAsia"/>
                  <w:lang w:eastAsia="zh-CN"/>
                </w:rPr>
                <w:id w:val="2079479087"/>
                <w14:checkbox>
                  <w14:checked w14:val="0"/>
                  <w14:checkedState w14:val="2612" w14:font="MS Gothic"/>
                  <w14:uncheckedState w14:val="2610" w14:font="MS Gothic"/>
                </w14:checkbox>
              </w:sdtPr>
              <w:sdtEndPr/>
              <w:sdtContent>
                <w:r w:rsidR="007E71DE">
                  <w:rPr>
                    <w:rFonts w:ascii="MS Gothic" w:eastAsia="MS Gothic" w:hAnsi="MS Gothic" w:hint="eastAsia"/>
                    <w:lang w:eastAsia="zh-CN"/>
                  </w:rPr>
                  <w:t>☐</w:t>
                </w:r>
              </w:sdtContent>
            </w:sdt>
            <w:r>
              <w:rPr>
                <w:rFonts w:ascii="宋体" w:hAnsi="宋体" w:hint="eastAsia"/>
                <w:lang w:eastAsia="zh-CN"/>
              </w:rPr>
              <w:t xml:space="preserve">优     </w:t>
            </w:r>
            <w:bookmarkStart w:id="13" w:name="jg3_2"/>
            <w:bookmarkEnd w:id="13"/>
            <w:r>
              <w:rPr>
                <w:rFonts w:ascii="宋体" w:hAnsi="宋体" w:hint="eastAsia"/>
                <w:lang w:eastAsia="zh-CN"/>
              </w:rPr>
              <w:t xml:space="preserve"> </w:t>
            </w:r>
            <w:r w:rsidR="00F05067">
              <w:rPr>
                <w:rFonts w:ascii="MS Gothic" w:eastAsia="MS Gothic" w:hAnsi="MS Gothic" w:hint="eastAsia"/>
                <w:lang w:eastAsia="zh-CN"/>
              </w:rPr>
              <w:sym w:font="Wingdings 2" w:char="F052"/>
            </w:r>
            <w:r>
              <w:rPr>
                <w:rFonts w:ascii="宋体" w:hAnsi="宋体" w:hint="eastAsia"/>
                <w:lang w:eastAsia="zh-CN"/>
              </w:rPr>
              <w:t xml:space="preserve">良      </w:t>
            </w:r>
            <w:bookmarkStart w:id="14" w:name="jg3_3"/>
            <w:bookmarkEnd w:id="14"/>
            <w:r>
              <w:rPr>
                <w:rFonts w:ascii="宋体" w:hAnsi="宋体" w:hint="eastAsia"/>
                <w:lang w:eastAsia="zh-CN"/>
              </w:rPr>
              <w:t xml:space="preserve"> </w:t>
            </w:r>
            <w:sdt>
              <w:sdtPr>
                <w:rPr>
                  <w:rFonts w:ascii="宋体" w:hAnsi="宋体" w:hint="eastAsia"/>
                  <w:lang w:eastAsia="zh-CN"/>
                </w:rPr>
                <w:id w:val="384296599"/>
                <w14:checkbox>
                  <w14:checked w14:val="0"/>
                  <w14:checkedState w14:val="2612" w14:font="MS Gothic"/>
                  <w14:uncheckedState w14:val="2610" w14:font="MS Gothic"/>
                </w14:checkbox>
              </w:sdtPr>
              <w:sdtEndPr/>
              <w:sdtContent>
                <w:r w:rsidR="007E71DE">
                  <w:rPr>
                    <w:rFonts w:ascii="MS Gothic" w:eastAsia="MS Gothic" w:hAnsi="MS Gothic" w:hint="eastAsia"/>
                    <w:lang w:eastAsia="zh-CN"/>
                  </w:rPr>
                  <w:t>☐</w:t>
                </w:r>
              </w:sdtContent>
            </w:sdt>
            <w:r>
              <w:rPr>
                <w:rFonts w:ascii="宋体" w:hAnsi="宋体" w:hint="eastAsia"/>
                <w:lang w:eastAsia="zh-CN"/>
              </w:rPr>
              <w:t xml:space="preserve">中     </w:t>
            </w:r>
            <w:bookmarkStart w:id="15" w:name="jg3_4"/>
            <w:bookmarkEnd w:id="15"/>
            <w:r>
              <w:rPr>
                <w:rFonts w:ascii="宋体" w:hAnsi="宋体" w:hint="eastAsia"/>
                <w:lang w:eastAsia="zh-CN"/>
              </w:rPr>
              <w:t xml:space="preserve"> </w:t>
            </w:r>
            <w:sdt>
              <w:sdtPr>
                <w:rPr>
                  <w:rFonts w:ascii="宋体" w:hAnsi="宋体" w:hint="eastAsia"/>
                  <w:lang w:eastAsia="zh-CN"/>
                </w:rPr>
                <w:id w:val="-30345059"/>
                <w14:checkbox>
                  <w14:checked w14:val="0"/>
                  <w14:checkedState w14:val="2612" w14:font="MS Gothic"/>
                  <w14:uncheckedState w14:val="2610" w14:font="MS Gothic"/>
                </w14:checkbox>
              </w:sdtPr>
              <w:sdtEndPr/>
              <w:sdtContent>
                <w:r w:rsidR="007E71DE">
                  <w:rPr>
                    <w:rFonts w:ascii="MS Gothic" w:eastAsia="MS Gothic" w:hAnsi="MS Gothic" w:hint="eastAsia"/>
                    <w:lang w:eastAsia="zh-CN"/>
                  </w:rPr>
                  <w:t>☐</w:t>
                </w:r>
              </w:sdtContent>
            </w:sdt>
            <w:r>
              <w:rPr>
                <w:rFonts w:ascii="宋体" w:hAnsi="宋体" w:hint="eastAsia"/>
                <w:lang w:eastAsia="zh-CN"/>
              </w:rPr>
              <w:t>差</w:t>
            </w:r>
          </w:p>
          <w:p w14:paraId="2A8558EA" w14:textId="3B374DBC" w:rsidR="00F4035F" w:rsidRDefault="00F4035F" w:rsidP="00131FEE">
            <w:pPr>
              <w:ind w:firstLine="480"/>
              <w:rPr>
                <w:rFonts w:ascii="宋体" w:hAnsi="宋体"/>
                <w:lang w:eastAsia="zh-CN"/>
              </w:rPr>
            </w:pPr>
            <w:r>
              <w:rPr>
                <w:lang w:eastAsia="zh-CN"/>
              </w:rPr>
              <w:t>4</w:t>
            </w:r>
            <w:r>
              <w:rPr>
                <w:rFonts w:hint="eastAsia"/>
                <w:lang w:eastAsia="zh-CN"/>
              </w:rPr>
              <w:t>．翻译字符数是否符合规定要求：</w:t>
            </w:r>
            <w:bookmarkStart w:id="16" w:name="jg4_1"/>
            <w:bookmarkEnd w:id="16"/>
            <w:r w:rsidR="00F05067">
              <w:rPr>
                <w:rFonts w:ascii="MS Gothic" w:eastAsia="MS Gothic" w:hAnsi="MS Gothic" w:hint="eastAsia"/>
                <w:lang w:eastAsia="zh-CN"/>
              </w:rPr>
              <w:sym w:font="Wingdings 2" w:char="F052"/>
            </w:r>
            <w:r>
              <w:rPr>
                <w:rFonts w:ascii="宋体" w:hAnsi="宋体" w:hint="eastAsia"/>
                <w:lang w:eastAsia="zh-CN"/>
              </w:rPr>
              <w:t xml:space="preserve">符合     </w:t>
            </w:r>
            <w:bookmarkStart w:id="17" w:name="jg4_2"/>
            <w:bookmarkEnd w:id="17"/>
            <w:r>
              <w:rPr>
                <w:rFonts w:ascii="宋体" w:hAnsi="宋体" w:hint="eastAsia"/>
                <w:lang w:eastAsia="zh-CN"/>
              </w:rPr>
              <w:t xml:space="preserve"> </w:t>
            </w:r>
            <w:sdt>
              <w:sdtPr>
                <w:rPr>
                  <w:rFonts w:ascii="宋体" w:hAnsi="宋体" w:hint="eastAsia"/>
                  <w:lang w:eastAsia="zh-CN"/>
                </w:rPr>
                <w:id w:val="681790708"/>
                <w14:checkbox>
                  <w14:checked w14:val="0"/>
                  <w14:checkedState w14:val="2612" w14:font="MS Gothic"/>
                  <w14:uncheckedState w14:val="2610" w14:font="MS Gothic"/>
                </w14:checkbox>
              </w:sdtPr>
              <w:sdtEndPr/>
              <w:sdtContent>
                <w:r w:rsidR="009B1834">
                  <w:rPr>
                    <w:rFonts w:ascii="MS Gothic" w:eastAsia="MS Gothic" w:hAnsi="MS Gothic" w:hint="eastAsia"/>
                    <w:lang w:eastAsia="zh-CN"/>
                  </w:rPr>
                  <w:t>☐</w:t>
                </w:r>
              </w:sdtContent>
            </w:sdt>
            <w:r>
              <w:rPr>
                <w:rFonts w:ascii="宋体" w:hAnsi="宋体" w:hint="eastAsia"/>
                <w:lang w:eastAsia="zh-CN"/>
              </w:rPr>
              <w:t>不符合</w:t>
            </w:r>
          </w:p>
          <w:p w14:paraId="58B0DD9A" w14:textId="77777777" w:rsidR="00F4035F" w:rsidRDefault="00F4035F" w:rsidP="00131FEE">
            <w:pPr>
              <w:ind w:firstLine="480"/>
              <w:rPr>
                <w:lang w:eastAsia="zh-CN"/>
              </w:rPr>
            </w:pPr>
          </w:p>
          <w:p w14:paraId="1432398F" w14:textId="39F8AA58" w:rsidR="00F4035F" w:rsidRPr="00F05067" w:rsidRDefault="00F4035F" w:rsidP="00131FEE">
            <w:pPr>
              <w:ind w:firstLine="480"/>
              <w:rPr>
                <w:u w:val="single"/>
                <w:lang w:eastAsia="zh-CN"/>
              </w:rPr>
            </w:pPr>
            <w:r>
              <w:rPr>
                <w:rFonts w:hint="eastAsia"/>
                <w:lang w:eastAsia="zh-CN"/>
              </w:rPr>
              <w:t xml:space="preserve">　　　　　　　　　　　　　　　　　　　　　　　指导教师签名：</w:t>
            </w:r>
            <w:bookmarkStart w:id="18" w:name="jsname"/>
            <w:bookmarkEnd w:id="18"/>
            <w:r w:rsidR="00F05067" w:rsidRPr="00F05067">
              <w:rPr>
                <w:lang w:eastAsia="zh-CN"/>
              </w:rPr>
              <w:drawing>
                <wp:inline distT="0" distB="0" distL="0" distR="0" wp14:anchorId="13ABB688" wp14:editId="65DD148E">
                  <wp:extent cx="519590" cy="27977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022" cy="292935"/>
                          </a:xfrm>
                          <a:prstGeom prst="rect">
                            <a:avLst/>
                          </a:prstGeom>
                        </pic:spPr>
                      </pic:pic>
                    </a:graphicData>
                  </a:graphic>
                </wp:inline>
              </w:drawing>
            </w:r>
          </w:p>
          <w:p w14:paraId="65D6E9E8" w14:textId="00505C5B" w:rsidR="00F4035F" w:rsidRDefault="00F4035F" w:rsidP="00131FEE">
            <w:pPr>
              <w:ind w:firstLine="480"/>
              <w:rPr>
                <w:sz w:val="21"/>
                <w:lang w:eastAsia="zh-CN"/>
              </w:rPr>
            </w:pPr>
            <w:r>
              <w:rPr>
                <w:rFonts w:hint="eastAsia"/>
                <w:lang w:eastAsia="zh-CN"/>
              </w:rPr>
              <w:t xml:space="preserve">　　　　　　　　　　　　　　　　　　　　　　　　　　</w:t>
            </w:r>
            <w:bookmarkStart w:id="19" w:name="shyear"/>
            <w:bookmarkEnd w:id="19"/>
            <w:r w:rsidR="00F05067">
              <w:rPr>
                <w:rFonts w:hint="eastAsia"/>
                <w:lang w:eastAsia="zh-CN"/>
              </w:rPr>
              <w:t>2025</w:t>
            </w:r>
            <w:r>
              <w:rPr>
                <w:lang w:eastAsia="zh-CN"/>
              </w:rPr>
              <w:t xml:space="preserve"> </w:t>
            </w:r>
            <w:r>
              <w:rPr>
                <w:rFonts w:hint="eastAsia"/>
                <w:lang w:eastAsia="zh-CN"/>
              </w:rPr>
              <w:t>年</w:t>
            </w:r>
            <w:bookmarkStart w:id="20" w:name="shmonth"/>
            <w:bookmarkEnd w:id="20"/>
            <w:r w:rsidR="00F05067">
              <w:rPr>
                <w:rFonts w:hint="eastAsia"/>
                <w:lang w:eastAsia="zh-CN"/>
              </w:rPr>
              <w:t>4</w:t>
            </w:r>
            <w:r>
              <w:rPr>
                <w:rFonts w:hint="eastAsia"/>
                <w:lang w:eastAsia="zh-CN"/>
              </w:rPr>
              <w:t>月</w:t>
            </w:r>
            <w:bookmarkStart w:id="21" w:name="shday"/>
            <w:bookmarkEnd w:id="21"/>
            <w:r w:rsidR="00F05067">
              <w:rPr>
                <w:rFonts w:hint="eastAsia"/>
                <w:lang w:eastAsia="zh-CN"/>
              </w:rPr>
              <w:t>14</w:t>
            </w:r>
            <w:r>
              <w:rPr>
                <w:rFonts w:hint="eastAsia"/>
                <w:lang w:eastAsia="zh-CN"/>
              </w:rPr>
              <w:t>日</w:t>
            </w:r>
          </w:p>
          <w:p w14:paraId="00D843A6" w14:textId="77777777" w:rsidR="00F4035F" w:rsidRDefault="00F4035F" w:rsidP="00131FEE">
            <w:pPr>
              <w:ind w:firstLine="480"/>
              <w:rPr>
                <w:lang w:eastAsia="zh-CN"/>
              </w:rPr>
            </w:pPr>
            <w:bookmarkStart w:id="22" w:name="_GoBack"/>
            <w:bookmarkEnd w:id="22"/>
          </w:p>
        </w:tc>
      </w:tr>
    </w:tbl>
    <w:p w14:paraId="22A9E9F5" w14:textId="77777777" w:rsidR="0095695F" w:rsidRDefault="0095695F" w:rsidP="005A06ED">
      <w:pPr>
        <w:spacing w:before="60" w:after="240"/>
        <w:ind w:firstLine="643"/>
        <w:jc w:val="center"/>
        <w:rPr>
          <w:b/>
          <w:bCs/>
          <w:sz w:val="32"/>
          <w:szCs w:val="32"/>
          <w:lang w:eastAsia="zh-CN"/>
        </w:rPr>
      </w:pPr>
    </w:p>
    <w:p w14:paraId="239FC4AD" w14:textId="77777777" w:rsidR="00A149C6" w:rsidRPr="00F05067" w:rsidRDefault="00A149C6" w:rsidP="005A06ED">
      <w:pPr>
        <w:spacing w:before="60" w:after="240"/>
        <w:ind w:firstLine="643"/>
        <w:jc w:val="center"/>
        <w:rPr>
          <w:b/>
          <w:bCs/>
          <w:sz w:val="32"/>
          <w:szCs w:val="32"/>
          <w:lang w:eastAsia="zh-CN"/>
        </w:rPr>
      </w:pPr>
    </w:p>
    <w:p w14:paraId="7AF035B6" w14:textId="5CD2EBB8" w:rsidR="005A06ED" w:rsidRDefault="005A06ED" w:rsidP="005A06ED">
      <w:pPr>
        <w:spacing w:before="60" w:after="240"/>
        <w:ind w:firstLine="643"/>
        <w:jc w:val="center"/>
        <w:rPr>
          <w:b/>
          <w:bCs/>
          <w:sz w:val="32"/>
          <w:szCs w:val="32"/>
          <w:lang w:eastAsia="zh-CN"/>
        </w:rPr>
      </w:pPr>
      <w:r>
        <w:rPr>
          <w:rFonts w:hint="eastAsia"/>
          <w:b/>
          <w:bCs/>
          <w:sz w:val="32"/>
          <w:szCs w:val="32"/>
          <w:lang w:eastAsia="zh-CN"/>
        </w:rPr>
        <w:lastRenderedPageBreak/>
        <w:t>面向任务的通道注意力机制的细粒度小样本分类</w:t>
      </w:r>
    </w:p>
    <w:p w14:paraId="3F5390EE" w14:textId="4A00F4D5" w:rsidR="00C775AC" w:rsidRDefault="002F32F2">
      <w:pPr>
        <w:pStyle w:val="FirstParagraph"/>
        <w:ind w:firstLine="480"/>
      </w:pPr>
      <w:r>
        <w:rPr>
          <w:rFonts w:hint="eastAsia"/>
        </w:rPr>
        <w:t>苏西恩·李</w:t>
      </w:r>
      <w:r>
        <w:rPr>
          <w:rFonts w:hint="eastAsia"/>
        </w:rPr>
        <w:t>(Sußeen</w:t>
      </w:r>
      <w:r>
        <w:t xml:space="preserve"> </w:t>
      </w:r>
      <w:r>
        <w:rPr>
          <w:rFonts w:hint="eastAsia"/>
        </w:rPr>
        <w:t>Lee)</w:t>
      </w:r>
      <w:r>
        <w:rPr>
          <w:rFonts w:hint="eastAsia"/>
        </w:rPr>
        <w:t>、文俊·文</w:t>
      </w:r>
      <w:r>
        <w:rPr>
          <w:rFonts w:hint="eastAsia"/>
        </w:rPr>
        <w:t>(WonJun</w:t>
      </w:r>
      <w:r>
        <w:t xml:space="preserve"> </w:t>
      </w:r>
      <w:r>
        <w:rPr>
          <w:rFonts w:hint="eastAsia"/>
        </w:rPr>
        <w:t>Moon)</w:t>
      </w:r>
      <w:r>
        <w:rPr>
          <w:rFonts w:hint="eastAsia"/>
        </w:rPr>
        <w:t>、玄锡·成</w:t>
      </w:r>
      <w:r>
        <w:rPr>
          <w:rFonts w:hint="eastAsia"/>
        </w:rPr>
        <w:t>(Hyun</w:t>
      </w:r>
      <w:r>
        <w:t xml:space="preserve"> Seok </w:t>
      </w:r>
      <w:r>
        <w:rPr>
          <w:rFonts w:hint="eastAsia"/>
        </w:rPr>
        <w:t>Seong)</w:t>
      </w:r>
      <w:r>
        <w:rPr>
          <w:rFonts w:hint="eastAsia"/>
        </w:rPr>
        <w:t>和河在弼</w:t>
      </w:r>
      <w:r>
        <w:rPr>
          <w:rFonts w:hint="eastAsia"/>
        </w:rPr>
        <w:t>(Jae</w:t>
      </w:r>
      <w:r>
        <w:t xml:space="preserve"> - Pil </w:t>
      </w:r>
      <w:r>
        <w:rPr>
          <w:rFonts w:hint="eastAsia"/>
        </w:rPr>
        <w:t>Heo)</w:t>
      </w:r>
      <w:r>
        <w:rPr>
          <w:rFonts w:hint="eastAsia"/>
        </w:rPr>
        <w:t>，</w:t>
      </w:r>
      <w:r>
        <w:rPr>
          <w:rFonts w:hint="eastAsia"/>
        </w:rPr>
        <w:t>IEEE</w:t>
      </w:r>
      <w:r>
        <w:rPr>
          <w:rFonts w:hint="eastAsia"/>
        </w:rPr>
        <w:t>会员</w:t>
      </w:r>
    </w:p>
    <w:p w14:paraId="03EBD26E" w14:textId="0B2F071C" w:rsidR="00C775AC" w:rsidRPr="0095695F" w:rsidRDefault="002F32F2" w:rsidP="0095695F">
      <w:pPr>
        <w:pStyle w:val="a0"/>
        <w:ind w:firstLine="480"/>
        <w:rPr>
          <w:lang w:eastAsia="zh-CN"/>
        </w:rPr>
      </w:pPr>
      <w:r w:rsidRPr="0095695F">
        <w:rPr>
          <w:rFonts w:hint="eastAsia"/>
          <w:lang w:eastAsia="zh-CN"/>
        </w:rPr>
        <w:t>摘要</w:t>
      </w:r>
      <w:r w:rsidRPr="0095695F">
        <w:rPr>
          <w:lang w:eastAsia="zh-CN"/>
        </w:rPr>
        <w:t xml:space="preserve"> — </w:t>
      </w:r>
      <w:r w:rsidR="008D55D0" w:rsidRPr="0095695F">
        <w:rPr>
          <w:rFonts w:hint="eastAsia"/>
          <w:lang w:eastAsia="zh-CN"/>
        </w:rPr>
        <w:t>细粒度图像分类的难点主要在于类别之间的整体外观相似。因此，识别鸟类的眼睛和喙等区分细节是该任务的关键。然而，当训练数据有限时，这尤其具有挑战性。为了解决这一问题，我们提出了一种针对细粒度少样本分类的任务差异最大化（</w:t>
      </w:r>
      <w:r w:rsidR="008D55D0" w:rsidRPr="0095695F">
        <w:rPr>
          <w:rFonts w:hint="eastAsia"/>
          <w:lang w:eastAsia="zh-CN"/>
        </w:rPr>
        <w:t>TDM</w:t>
      </w:r>
      <w:r w:rsidR="008D55D0" w:rsidRPr="0095695F">
        <w:rPr>
          <w:rFonts w:hint="eastAsia"/>
          <w:lang w:eastAsia="zh-CN"/>
        </w:rPr>
        <w:t>）方法，该方法采用面向任务的通道注意力机制，并引入了两个新颖模块：支持注意力模块（</w:t>
      </w:r>
      <w:r w:rsidR="008D55D0" w:rsidRPr="0095695F">
        <w:rPr>
          <w:rFonts w:hint="eastAsia"/>
          <w:lang w:eastAsia="zh-CN"/>
        </w:rPr>
        <w:t>SAM</w:t>
      </w:r>
      <w:r w:rsidR="008D55D0" w:rsidRPr="0095695F">
        <w:rPr>
          <w:rFonts w:hint="eastAsia"/>
          <w:lang w:eastAsia="zh-CN"/>
        </w:rPr>
        <w:t>）和查询注意力模块（</w:t>
      </w:r>
      <w:r w:rsidR="008D55D0" w:rsidRPr="0095695F">
        <w:rPr>
          <w:rFonts w:hint="eastAsia"/>
          <w:lang w:eastAsia="zh-CN"/>
        </w:rPr>
        <w:t>QAM</w:t>
      </w:r>
      <w:r w:rsidR="008D55D0" w:rsidRPr="0095695F">
        <w:rPr>
          <w:rFonts w:hint="eastAsia"/>
          <w:lang w:eastAsia="zh-CN"/>
        </w:rPr>
        <w:t>）。</w:t>
      </w:r>
      <w:r w:rsidR="008D55D0" w:rsidRPr="0095695F">
        <w:rPr>
          <w:rFonts w:hint="eastAsia"/>
          <w:lang w:eastAsia="zh-CN"/>
        </w:rPr>
        <w:t>SAM</w:t>
      </w:r>
      <w:r w:rsidR="008D55D0" w:rsidRPr="0095695F">
        <w:rPr>
          <w:rFonts w:hint="eastAsia"/>
          <w:lang w:eastAsia="zh-CN"/>
        </w:rPr>
        <w:t>突出编码类别特征的通道，而</w:t>
      </w:r>
      <w:r w:rsidR="008D55D0" w:rsidRPr="0095695F">
        <w:rPr>
          <w:rFonts w:hint="eastAsia"/>
          <w:lang w:eastAsia="zh-CN"/>
        </w:rPr>
        <w:t>QAM</w:t>
      </w:r>
      <w:r w:rsidR="008D55D0" w:rsidRPr="0095695F">
        <w:rPr>
          <w:rFonts w:hint="eastAsia"/>
          <w:lang w:eastAsia="zh-CN"/>
        </w:rPr>
        <w:t>则为对象相关的通道分配更高的权重。查询的通道。基于这些子模块，</w:t>
      </w:r>
      <w:r w:rsidR="008D55D0" w:rsidRPr="0095695F">
        <w:rPr>
          <w:rFonts w:hint="eastAsia"/>
          <w:lang w:eastAsia="zh-CN"/>
        </w:rPr>
        <w:t>TDM</w:t>
      </w:r>
      <w:r w:rsidR="008D55D0" w:rsidRPr="0095695F">
        <w:rPr>
          <w:rFonts w:hint="eastAsia"/>
          <w:lang w:eastAsia="zh-CN"/>
        </w:rPr>
        <w:t>通过专注于编码通道来生成任务自适应特征同时具有分类细节和查询的，用于准确的分类敏感相似性度量支持和查询实例。虽然</w:t>
      </w:r>
      <w:r w:rsidR="008D55D0" w:rsidRPr="0095695F">
        <w:rPr>
          <w:rFonts w:hint="eastAsia"/>
          <w:lang w:eastAsia="zh-CN"/>
        </w:rPr>
        <w:t>TDM</w:t>
      </w:r>
      <w:r w:rsidR="008D55D0" w:rsidRPr="0095695F">
        <w:rPr>
          <w:rFonts w:hint="eastAsia"/>
          <w:lang w:eastAsia="zh-CN"/>
        </w:rPr>
        <w:t>通过任务自适应校准通道重要性来影响高速特征图，我们进一步引入了在特征提取器中间层运行的实例注意力模块（</w:t>
      </w:r>
      <w:r w:rsidR="008D55D0" w:rsidRPr="0095695F">
        <w:rPr>
          <w:rFonts w:hint="eastAsia"/>
          <w:lang w:eastAsia="zh-CN"/>
        </w:rPr>
        <w:t>IAM</w:t>
      </w:r>
      <w:r w:rsidR="008D55D0" w:rsidRPr="0095695F">
        <w:rPr>
          <w:rFonts w:hint="eastAsia"/>
          <w:lang w:eastAsia="zh-CN"/>
        </w:rPr>
        <w:t>），以实例方式突出显示通过扩展</w:t>
      </w:r>
      <w:r w:rsidR="008D55D0" w:rsidRPr="0095695F">
        <w:rPr>
          <w:rFonts w:hint="eastAsia"/>
          <w:lang w:eastAsia="zh-CN"/>
        </w:rPr>
        <w:t>QAM</w:t>
      </w:r>
      <w:r w:rsidR="008D55D0" w:rsidRPr="0095695F">
        <w:rPr>
          <w:rFonts w:hint="eastAsia"/>
          <w:lang w:eastAsia="zh-CN"/>
        </w:rPr>
        <w:t>，对象相关通道。</w:t>
      </w:r>
      <w:r w:rsidR="008D55D0" w:rsidRPr="0095695F">
        <w:rPr>
          <w:rFonts w:hint="eastAsia"/>
          <w:lang w:eastAsia="zh-CN"/>
        </w:rPr>
        <w:t>TDM</w:t>
      </w:r>
      <w:r w:rsidR="008D55D0" w:rsidRPr="0095695F">
        <w:rPr>
          <w:rFonts w:hint="eastAsia"/>
          <w:lang w:eastAsia="zh-CN"/>
        </w:rPr>
        <w:t>和</w:t>
      </w:r>
      <w:r w:rsidR="008D55D0" w:rsidRPr="0095695F">
        <w:rPr>
          <w:rFonts w:hint="eastAsia"/>
          <w:lang w:eastAsia="zh-CN"/>
        </w:rPr>
        <w:t>IAM</w:t>
      </w:r>
      <w:r w:rsidR="008D55D0" w:rsidRPr="0095695F">
        <w:rPr>
          <w:rFonts w:hint="eastAsia"/>
          <w:lang w:eastAsia="zh-CN"/>
        </w:rPr>
        <w:t>的优点及其互补优势在细粒度少样本分类任务中得到了实验验证。此外，</w:t>
      </w:r>
      <w:r w:rsidR="008D55D0" w:rsidRPr="0095695F">
        <w:rPr>
          <w:rFonts w:hint="eastAsia"/>
          <w:lang w:eastAsia="zh-CN"/>
        </w:rPr>
        <w:t>IAM</w:t>
      </w:r>
      <w:r w:rsidR="008D55D0" w:rsidRPr="0095695F">
        <w:rPr>
          <w:rFonts w:hint="eastAsia"/>
          <w:lang w:eastAsia="zh-CN"/>
        </w:rPr>
        <w:t>也被证明在粗粒度和跨域少样本分类中是有效的。</w:t>
      </w:r>
    </w:p>
    <w:p w14:paraId="08F482E2" w14:textId="77777777" w:rsidR="00C775AC" w:rsidRPr="009C60C1" w:rsidRDefault="002F32F2" w:rsidP="009C60C1">
      <w:pPr>
        <w:pStyle w:val="a0"/>
        <w:ind w:firstLine="480"/>
        <w:rPr>
          <w:lang w:eastAsia="zh-CN"/>
        </w:rPr>
      </w:pPr>
      <w:r w:rsidRPr="009C60C1">
        <w:rPr>
          <w:rFonts w:hint="eastAsia"/>
          <w:lang w:eastAsia="zh-CN"/>
        </w:rPr>
        <w:t>关键词</w:t>
      </w:r>
      <w:r w:rsidRPr="009C60C1">
        <w:rPr>
          <w:lang w:eastAsia="zh-CN"/>
        </w:rPr>
        <w:t xml:space="preserve"> — </w:t>
      </w:r>
      <w:r w:rsidRPr="009C60C1">
        <w:rPr>
          <w:rFonts w:hint="eastAsia"/>
          <w:lang w:eastAsia="zh-CN"/>
        </w:rPr>
        <w:t>少样本分类、细粒度分类、特征对齐、注意力模块</w:t>
      </w:r>
    </w:p>
    <w:p w14:paraId="274DBF11" w14:textId="77777777" w:rsidR="00C775AC" w:rsidRPr="008D55D0" w:rsidRDefault="002F32F2" w:rsidP="009C60C1">
      <w:pPr>
        <w:pStyle w:val="1"/>
        <w:ind w:firstLineChars="0" w:firstLine="0"/>
        <w:rPr>
          <w:color w:val="auto"/>
          <w:lang w:eastAsia="zh-CN"/>
        </w:rPr>
      </w:pPr>
      <w:bookmarkStart w:id="23" w:name="引言"/>
      <w:bookmarkEnd w:id="0"/>
      <w:r w:rsidRPr="008D55D0">
        <w:rPr>
          <w:color w:val="auto"/>
          <w:lang w:eastAsia="zh-CN"/>
        </w:rPr>
        <w:t xml:space="preserve">1 </w:t>
      </w:r>
      <w:r w:rsidRPr="008D55D0">
        <w:rPr>
          <w:rFonts w:hint="eastAsia"/>
          <w:color w:val="auto"/>
          <w:lang w:eastAsia="zh-CN"/>
        </w:rPr>
        <w:t>引言</w:t>
      </w:r>
    </w:p>
    <w:p w14:paraId="6CA7B408" w14:textId="77777777" w:rsidR="00C775AC" w:rsidRDefault="002F32F2" w:rsidP="009C60C1">
      <w:pPr>
        <w:pStyle w:val="a0"/>
        <w:ind w:firstLine="480"/>
        <w:rPr>
          <w:lang w:eastAsia="zh-CN"/>
        </w:rPr>
      </w:pPr>
      <w:r>
        <w:rPr>
          <w:rFonts w:hint="eastAsia"/>
          <w:lang w:eastAsia="zh-CN"/>
        </w:rPr>
        <w:t>深度学习在各种视觉任务中取得了巨大进展，甚至在许多下游任务中取得了超越人类的显著性能</w:t>
      </w:r>
      <w:r>
        <w:rPr>
          <w:lang w:eastAsia="zh-CN"/>
        </w:rPr>
        <w:t xml:space="preserve"> </w:t>
      </w:r>
      <w:r>
        <w:rPr>
          <w:rFonts w:hint="eastAsia"/>
          <w:lang w:eastAsia="zh-CN"/>
        </w:rPr>
        <w:t>[6]</w:t>
      </w:r>
      <w:r>
        <w:rPr>
          <w:rFonts w:hint="eastAsia"/>
          <w:lang w:eastAsia="zh-CN"/>
        </w:rPr>
        <w:t>，</w:t>
      </w:r>
      <w:r>
        <w:rPr>
          <w:rFonts w:hint="eastAsia"/>
          <w:lang w:eastAsia="zh-CN"/>
        </w:rPr>
        <w:t>[12]</w:t>
      </w:r>
      <w:r>
        <w:rPr>
          <w:rFonts w:hint="eastAsia"/>
          <w:lang w:eastAsia="zh-CN"/>
        </w:rPr>
        <w:t>。然而，这种性能是在有大量标注图像的情况下实现的，这需要巨大的标注成本。换句话说，如果标注图像的数量不足，性能会显著下降</w:t>
      </w:r>
      <w:r>
        <w:rPr>
          <w:lang w:eastAsia="zh-CN"/>
        </w:rPr>
        <w:t xml:space="preserve"> </w:t>
      </w:r>
      <w:r>
        <w:rPr>
          <w:rFonts w:hint="eastAsia"/>
          <w:lang w:eastAsia="zh-CN"/>
        </w:rPr>
        <w:t>[3]</w:t>
      </w:r>
      <w:r>
        <w:rPr>
          <w:rFonts w:hint="eastAsia"/>
          <w:lang w:eastAsia="zh-CN"/>
        </w:rPr>
        <w:t>，</w:t>
      </w:r>
      <w:r>
        <w:rPr>
          <w:rFonts w:hint="eastAsia"/>
          <w:lang w:eastAsia="zh-CN"/>
        </w:rPr>
        <w:t>[10]</w:t>
      </w:r>
      <w:r>
        <w:rPr>
          <w:rFonts w:hint="eastAsia"/>
          <w:lang w:eastAsia="zh-CN"/>
        </w:rPr>
        <w:t>，</w:t>
      </w:r>
      <w:r>
        <w:rPr>
          <w:rFonts w:hint="eastAsia"/>
          <w:lang w:eastAsia="zh-CN"/>
        </w:rPr>
        <w:t>[52]</w:t>
      </w:r>
      <w:r>
        <w:rPr>
          <w:rFonts w:hint="eastAsia"/>
          <w:lang w:eastAsia="zh-CN"/>
        </w:rPr>
        <w:t>。因此，标注图像短缺和标注成本高的有限条件推动了少样本分类的发展</w:t>
      </w:r>
      <w:r>
        <w:rPr>
          <w:lang w:eastAsia="zh-CN"/>
        </w:rPr>
        <w:t xml:space="preserve"> </w:t>
      </w:r>
      <w:r>
        <w:rPr>
          <w:rFonts w:hint="eastAsia"/>
          <w:lang w:eastAsia="zh-CN"/>
        </w:rPr>
        <w:t>[10]</w:t>
      </w:r>
      <w:r>
        <w:rPr>
          <w:rFonts w:hint="eastAsia"/>
          <w:lang w:eastAsia="zh-CN"/>
        </w:rPr>
        <w:t>，</w:t>
      </w:r>
      <w:r>
        <w:rPr>
          <w:rFonts w:hint="eastAsia"/>
          <w:lang w:eastAsia="zh-CN"/>
        </w:rPr>
        <w:t>[48]</w:t>
      </w:r>
      <w:r>
        <w:rPr>
          <w:rFonts w:hint="eastAsia"/>
          <w:lang w:eastAsia="zh-CN"/>
        </w:rPr>
        <w:t>，</w:t>
      </w:r>
      <w:r>
        <w:rPr>
          <w:rFonts w:hint="eastAsia"/>
          <w:lang w:eastAsia="zh-CN"/>
        </w:rPr>
        <w:t>[52]</w:t>
      </w:r>
      <w:r>
        <w:rPr>
          <w:rFonts w:hint="eastAsia"/>
          <w:lang w:eastAsia="zh-CN"/>
        </w:rPr>
        <w:t>，少样本分类旨在训练一个对新类别具有高度适应性的模型。为实现这一目标，少样本分类的训练主要基于情景学习策略，其中每个情景包含从数据集中采样的几个类别。此外，每个类别的图像分别划分为支持集和查询集，用于训练和评估。</w:t>
      </w:r>
    </w:p>
    <w:p w14:paraId="78B29455" w14:textId="77777777" w:rsidR="00C775AC" w:rsidRDefault="002F32F2" w:rsidP="009C60C1">
      <w:pPr>
        <w:pStyle w:val="a0"/>
        <w:ind w:firstLine="480"/>
        <w:rPr>
          <w:lang w:eastAsia="zh-CN"/>
        </w:rPr>
      </w:pPr>
      <w:r>
        <w:rPr>
          <w:rFonts w:hint="eastAsia"/>
          <w:lang w:eastAsia="zh-CN"/>
        </w:rPr>
        <w:t>基于度量的学习是少样本分类的主流方法</w:t>
      </w:r>
      <w:r>
        <w:rPr>
          <w:lang w:eastAsia="zh-CN"/>
        </w:rPr>
        <w:t xml:space="preserve"> </w:t>
      </w:r>
      <w:r>
        <w:rPr>
          <w:rFonts w:hint="eastAsia"/>
          <w:lang w:eastAsia="zh-CN"/>
        </w:rPr>
        <w:t>[20]</w:t>
      </w:r>
      <w:r>
        <w:rPr>
          <w:rFonts w:hint="eastAsia"/>
          <w:lang w:eastAsia="zh-CN"/>
        </w:rPr>
        <w:t>，</w:t>
      </w:r>
      <w:r>
        <w:rPr>
          <w:rFonts w:hint="eastAsia"/>
          <w:lang w:eastAsia="zh-CN"/>
        </w:rPr>
        <w:t>[48]</w:t>
      </w:r>
      <w:r>
        <w:rPr>
          <w:rFonts w:hint="eastAsia"/>
          <w:lang w:eastAsia="zh-CN"/>
        </w:rPr>
        <w:t>，</w:t>
      </w:r>
      <w:r>
        <w:rPr>
          <w:rFonts w:hint="eastAsia"/>
          <w:lang w:eastAsia="zh-CN"/>
        </w:rPr>
        <w:t>[49]</w:t>
      </w:r>
      <w:r>
        <w:rPr>
          <w:rFonts w:hint="eastAsia"/>
          <w:lang w:eastAsia="zh-CN"/>
        </w:rPr>
        <w:t>，</w:t>
      </w:r>
      <w:r>
        <w:rPr>
          <w:rFonts w:hint="eastAsia"/>
          <w:lang w:eastAsia="zh-CN"/>
        </w:rPr>
        <w:t>[52]</w:t>
      </w:r>
      <w:r>
        <w:rPr>
          <w:rFonts w:hint="eastAsia"/>
          <w:lang w:eastAsia="zh-CN"/>
        </w:rPr>
        <w:t>。这些方法使用预定义或在线训练的度量学习深度表示，并基于支持集和查询集在该度量下的距离对查询进行推理。然而，由于特征提取器仅使用基础类别进行训练，通过学习到的提取器计算的新类别特征图很难形成紧密的聚类</w:t>
      </w:r>
      <w:r>
        <w:rPr>
          <w:lang w:eastAsia="zh-CN"/>
        </w:rPr>
        <w:t xml:space="preserve"> </w:t>
      </w:r>
      <w:r>
        <w:rPr>
          <w:rFonts w:hint="eastAsia"/>
          <w:lang w:eastAsia="zh-CN"/>
        </w:rPr>
        <w:t>[44]</w:t>
      </w:r>
      <w:r>
        <w:rPr>
          <w:rFonts w:hint="eastAsia"/>
          <w:lang w:eastAsia="zh-CN"/>
        </w:rPr>
        <w:t>，</w:t>
      </w:r>
      <w:r>
        <w:rPr>
          <w:rFonts w:hint="eastAsia"/>
          <w:lang w:eastAsia="zh-CN"/>
        </w:rPr>
        <w:t>[63]</w:t>
      </w:r>
      <w:r>
        <w:rPr>
          <w:rFonts w:hint="eastAsia"/>
          <w:lang w:eastAsia="zh-CN"/>
        </w:rPr>
        <w:t>。为缓解这一问题，最近的方法利用先验知识</w:t>
      </w:r>
      <w:r>
        <w:rPr>
          <w:lang w:eastAsia="zh-CN"/>
        </w:rPr>
        <w:t xml:space="preserve"> </w:t>
      </w:r>
      <w:r>
        <w:rPr>
          <w:rFonts w:hint="eastAsia"/>
          <w:lang w:eastAsia="zh-CN"/>
        </w:rPr>
        <w:t>[25]</w:t>
      </w:r>
      <w:r>
        <w:rPr>
          <w:rFonts w:hint="eastAsia"/>
          <w:lang w:eastAsia="zh-CN"/>
        </w:rPr>
        <w:t>，</w:t>
      </w:r>
      <w:r>
        <w:rPr>
          <w:rFonts w:hint="eastAsia"/>
          <w:lang w:eastAsia="zh-CN"/>
        </w:rPr>
        <w:t>[63]</w:t>
      </w:r>
      <w:r>
        <w:rPr>
          <w:lang w:eastAsia="zh-CN"/>
        </w:rPr>
        <w:t xml:space="preserve"> </w:t>
      </w:r>
      <w:r>
        <w:rPr>
          <w:rFonts w:hint="eastAsia"/>
          <w:lang w:eastAsia="zh-CN"/>
        </w:rPr>
        <w:t>或提出任务动态特征对齐策略</w:t>
      </w:r>
      <w:r>
        <w:rPr>
          <w:lang w:eastAsia="zh-CN"/>
        </w:rPr>
        <w:t xml:space="preserve"> </w:t>
      </w:r>
      <w:r>
        <w:rPr>
          <w:rFonts w:hint="eastAsia"/>
          <w:lang w:eastAsia="zh-CN"/>
        </w:rPr>
        <w:t>[8]</w:t>
      </w:r>
      <w:r>
        <w:rPr>
          <w:rFonts w:hint="eastAsia"/>
          <w:lang w:eastAsia="zh-CN"/>
        </w:rPr>
        <w:t>，</w:t>
      </w:r>
      <w:r>
        <w:rPr>
          <w:rFonts w:hint="eastAsia"/>
          <w:lang w:eastAsia="zh-CN"/>
        </w:rPr>
        <w:t>[14]</w:t>
      </w:r>
      <w:r>
        <w:rPr>
          <w:rFonts w:hint="eastAsia"/>
          <w:lang w:eastAsia="zh-CN"/>
        </w:rPr>
        <w:t>，</w:t>
      </w:r>
      <w:r>
        <w:rPr>
          <w:rFonts w:hint="eastAsia"/>
          <w:lang w:eastAsia="zh-CN"/>
        </w:rPr>
        <w:t>[18]</w:t>
      </w:r>
      <w:r>
        <w:rPr>
          <w:rFonts w:hint="eastAsia"/>
          <w:lang w:eastAsia="zh-CN"/>
        </w:rPr>
        <w:t>，</w:t>
      </w:r>
      <w:r>
        <w:rPr>
          <w:rFonts w:hint="eastAsia"/>
          <w:lang w:eastAsia="zh-CN"/>
        </w:rPr>
        <w:t>[47]</w:t>
      </w:r>
      <w:r>
        <w:rPr>
          <w:rFonts w:hint="eastAsia"/>
          <w:lang w:eastAsia="zh-CN"/>
        </w:rPr>
        <w:t>，</w:t>
      </w:r>
      <w:r>
        <w:rPr>
          <w:rFonts w:hint="eastAsia"/>
          <w:lang w:eastAsia="zh-CN"/>
        </w:rPr>
        <w:t>[57]</w:t>
      </w:r>
      <w:r>
        <w:rPr>
          <w:rFonts w:hint="eastAsia"/>
          <w:lang w:eastAsia="zh-CN"/>
        </w:rPr>
        <w:t>，</w:t>
      </w:r>
      <w:r>
        <w:rPr>
          <w:rFonts w:hint="eastAsia"/>
          <w:lang w:eastAsia="zh-CN"/>
        </w:rPr>
        <w:t>[60]</w:t>
      </w:r>
      <w:r>
        <w:rPr>
          <w:rFonts w:hint="eastAsia"/>
          <w:lang w:eastAsia="zh-CN"/>
        </w:rPr>
        <w:t>，</w:t>
      </w:r>
      <w:r>
        <w:rPr>
          <w:rFonts w:hint="eastAsia"/>
          <w:lang w:eastAsia="zh-CN"/>
        </w:rPr>
        <w:t>[62]</w:t>
      </w:r>
      <w:r>
        <w:rPr>
          <w:rFonts w:hint="eastAsia"/>
          <w:lang w:eastAsia="zh-CN"/>
        </w:rPr>
        <w:t>。在这两种策略中，任务动态特征对齐方法受到关注，并且可以进一步分为两个主要流派</w:t>
      </w:r>
      <w:r>
        <w:rPr>
          <w:rFonts w:hint="eastAsia"/>
          <w:lang w:eastAsia="zh-CN"/>
        </w:rPr>
        <w:t>:</w:t>
      </w:r>
      <w:r>
        <w:rPr>
          <w:rFonts w:hint="eastAsia"/>
          <w:lang w:eastAsia="zh-CN"/>
        </w:rPr>
        <w:t>空间对齐和通道对齐。空间对齐方法</w:t>
      </w:r>
      <w:r>
        <w:rPr>
          <w:lang w:eastAsia="zh-CN"/>
        </w:rPr>
        <w:t xml:space="preserve"> </w:t>
      </w:r>
      <w:r>
        <w:rPr>
          <w:rFonts w:hint="eastAsia"/>
          <w:lang w:eastAsia="zh-CN"/>
        </w:rPr>
        <w:t>[8]</w:t>
      </w:r>
      <w:r>
        <w:rPr>
          <w:rFonts w:hint="eastAsia"/>
          <w:lang w:eastAsia="zh-CN"/>
        </w:rPr>
        <w:t>，</w:t>
      </w:r>
      <w:r>
        <w:rPr>
          <w:rFonts w:hint="eastAsia"/>
          <w:lang w:eastAsia="zh-CN"/>
        </w:rPr>
        <w:t>[14]</w:t>
      </w:r>
      <w:r>
        <w:rPr>
          <w:rFonts w:hint="eastAsia"/>
          <w:lang w:eastAsia="zh-CN"/>
        </w:rPr>
        <w:t>，</w:t>
      </w:r>
      <w:r>
        <w:rPr>
          <w:rFonts w:hint="eastAsia"/>
          <w:lang w:eastAsia="zh-CN"/>
        </w:rPr>
        <w:t>[18]</w:t>
      </w:r>
      <w:r>
        <w:rPr>
          <w:rFonts w:hint="eastAsia"/>
          <w:lang w:eastAsia="zh-CN"/>
        </w:rPr>
        <w:t>，</w:t>
      </w:r>
      <w:r>
        <w:rPr>
          <w:rFonts w:hint="eastAsia"/>
          <w:lang w:eastAsia="zh-CN"/>
        </w:rPr>
        <w:lastRenderedPageBreak/>
        <w:t>[57]</w:t>
      </w:r>
      <w:r>
        <w:rPr>
          <w:rFonts w:hint="eastAsia"/>
          <w:lang w:eastAsia="zh-CN"/>
        </w:rPr>
        <w:t>，</w:t>
      </w:r>
      <w:r>
        <w:rPr>
          <w:rFonts w:hint="eastAsia"/>
          <w:lang w:eastAsia="zh-CN"/>
        </w:rPr>
        <w:t>[57]</w:t>
      </w:r>
      <w:r>
        <w:rPr>
          <w:rFonts w:hint="eastAsia"/>
          <w:lang w:eastAsia="zh-CN"/>
        </w:rPr>
        <w:t>，</w:t>
      </w:r>
      <w:r>
        <w:rPr>
          <w:rFonts w:hint="eastAsia"/>
          <w:lang w:eastAsia="zh-CN"/>
        </w:rPr>
        <w:t>[60]</w:t>
      </w:r>
      <w:r>
        <w:rPr>
          <w:lang w:eastAsia="zh-CN"/>
        </w:rPr>
        <w:t xml:space="preserve"> </w:t>
      </w:r>
      <w:r>
        <w:rPr>
          <w:rFonts w:hint="eastAsia"/>
          <w:lang w:eastAsia="zh-CN"/>
        </w:rPr>
        <w:t>旨在解决不同实例特征图上关键特征之间的空间不匹配问题。另一方面，由于新类别的语义特征图没有针对每个情景进行优化，通道对齐方法试图通过考虑情景的组成，使这些特征图适应目标分类任务。</w:t>
      </w:r>
    </w:p>
    <w:p w14:paraId="75F183C7" w14:textId="77777777" w:rsidR="00C775AC" w:rsidRDefault="002F32F2" w:rsidP="009C60C1">
      <w:pPr>
        <w:pStyle w:val="a0"/>
        <w:ind w:firstLine="480"/>
        <w:rPr>
          <w:lang w:eastAsia="zh-CN"/>
        </w:rPr>
      </w:pPr>
      <w:r>
        <w:rPr>
          <w:rFonts w:hint="eastAsia"/>
          <w:lang w:eastAsia="zh-CN"/>
        </w:rPr>
        <w:t>尽管上述对齐方法在粗粒度少样本分类任务上取得了巨大改进，但它们对细粒度数据集的提升并不显著。这主要是因为它们只专注于利用通道或空间信息，而这些信息对于该情景可能不具有区分性。实际上，在细粒度分类中，定位具有区分性的细节很重要，因为类别很可能具有相似的整体外观</w:t>
      </w:r>
      <w:r>
        <w:rPr>
          <w:lang w:eastAsia="zh-CN"/>
        </w:rPr>
        <w:t xml:space="preserve"> </w:t>
      </w:r>
      <w:r>
        <w:rPr>
          <w:rFonts w:hint="eastAsia"/>
          <w:lang w:eastAsia="zh-CN"/>
        </w:rPr>
        <w:t>[7]</w:t>
      </w:r>
      <w:r>
        <w:rPr>
          <w:rFonts w:hint="eastAsia"/>
          <w:lang w:eastAsia="zh-CN"/>
        </w:rPr>
        <w:t>，</w:t>
      </w:r>
      <w:r>
        <w:rPr>
          <w:rFonts w:hint="eastAsia"/>
          <w:lang w:eastAsia="zh-CN"/>
        </w:rPr>
        <w:t>[11]</w:t>
      </w:r>
      <w:r>
        <w:rPr>
          <w:rFonts w:hint="eastAsia"/>
          <w:lang w:eastAsia="zh-CN"/>
        </w:rPr>
        <w:t>，</w:t>
      </w:r>
      <w:r>
        <w:rPr>
          <w:rFonts w:hint="eastAsia"/>
          <w:lang w:eastAsia="zh-CN"/>
        </w:rPr>
        <w:t>[33]</w:t>
      </w:r>
      <w:r>
        <w:rPr>
          <w:rFonts w:hint="eastAsia"/>
          <w:lang w:eastAsia="zh-CN"/>
        </w:rPr>
        <w:t>，</w:t>
      </w:r>
      <w:r>
        <w:rPr>
          <w:rFonts w:hint="eastAsia"/>
          <w:lang w:eastAsia="zh-CN"/>
        </w:rPr>
        <w:t>[67]</w:t>
      </w:r>
      <w:r>
        <w:rPr>
          <w:rFonts w:hint="eastAsia"/>
          <w:lang w:eastAsia="zh-CN"/>
        </w:rPr>
        <w:t>。因此，对于细粒度少样本分类，还应捕捉每个类别与其他类别仅有细微差异的独特线索。</w:t>
      </w:r>
    </w:p>
    <w:p w14:paraId="76542B5E" w14:textId="58F59F1E" w:rsidR="00C775AC" w:rsidRDefault="002F32F2" w:rsidP="009C60C1">
      <w:pPr>
        <w:pStyle w:val="a0"/>
        <w:ind w:firstLine="480"/>
        <w:rPr>
          <w:lang w:eastAsia="zh-CN"/>
        </w:rPr>
      </w:pPr>
      <w:r>
        <w:rPr>
          <w:rFonts w:hint="eastAsia"/>
          <w:lang w:eastAsia="zh-CN"/>
        </w:rPr>
        <w:t>在此背景下，我们引入了一个新颖的模块，即任务差异最大化模块</w:t>
      </w:r>
      <w:r>
        <w:rPr>
          <w:rFonts w:hint="eastAsia"/>
          <w:lang w:eastAsia="zh-CN"/>
        </w:rPr>
        <w:t>(Task</w:t>
      </w:r>
      <w:r>
        <w:rPr>
          <w:lang w:eastAsia="zh-CN"/>
        </w:rPr>
        <w:t xml:space="preserve"> Discrepancy </w:t>
      </w:r>
      <w:r>
        <w:rPr>
          <w:rFonts w:hint="eastAsia"/>
          <w:lang w:eastAsia="zh-CN"/>
        </w:rPr>
        <w:t>Maximization</w:t>
      </w:r>
      <w:r>
        <w:rPr>
          <w:rFonts w:hint="eastAsia"/>
          <w:lang w:eastAsia="zh-CN"/>
        </w:rPr>
        <w:t>，</w:t>
      </w:r>
      <w:r>
        <w:rPr>
          <w:rFonts w:hint="eastAsia"/>
          <w:lang w:eastAsia="zh-CN"/>
        </w:rPr>
        <w:t>TDM)</w:t>
      </w:r>
      <w:r>
        <w:rPr>
          <w:rFonts w:hint="eastAsia"/>
          <w:lang w:eastAsia="zh-CN"/>
        </w:rPr>
        <w:t>，该模块通过为每个类别对通道进行加权来定位判别区域。</w:t>
      </w:r>
      <w:r>
        <w:rPr>
          <w:rFonts w:hint="eastAsia"/>
          <w:lang w:eastAsia="zh-CN"/>
        </w:rPr>
        <w:t>TDM</w:t>
      </w:r>
      <w:r>
        <w:rPr>
          <w:rFonts w:hint="eastAsia"/>
          <w:lang w:eastAsia="zh-CN"/>
        </w:rPr>
        <w:t>基于按类别划分的通道权重向量，突出表示判别区域的通道，并抑制其他通道的贡献。具体而言，</w:t>
      </w:r>
      <w:r>
        <w:rPr>
          <w:rFonts w:hint="eastAsia"/>
          <w:lang w:eastAsia="zh-CN"/>
        </w:rPr>
        <w:t>TDM</w:t>
      </w:r>
      <w:r>
        <w:rPr>
          <w:rFonts w:hint="eastAsia"/>
          <w:lang w:eastAsia="zh-CN"/>
        </w:rPr>
        <w:t>由两个组件组成</w:t>
      </w:r>
      <w:r>
        <w:rPr>
          <w:rFonts w:hint="eastAsia"/>
          <w:lang w:eastAsia="zh-CN"/>
        </w:rPr>
        <w:t>:</w:t>
      </w:r>
      <w:r>
        <w:rPr>
          <w:rFonts w:hint="eastAsia"/>
          <w:lang w:eastAsia="zh-CN"/>
        </w:rPr>
        <w:t>支持注意力模块</w:t>
      </w:r>
      <w:r>
        <w:rPr>
          <w:rFonts w:hint="eastAsia"/>
          <w:lang w:eastAsia="zh-CN"/>
        </w:rPr>
        <w:t>(Support</w:t>
      </w:r>
      <w:r>
        <w:rPr>
          <w:lang w:eastAsia="zh-CN"/>
        </w:rPr>
        <w:t xml:space="preserve"> Attention </w:t>
      </w:r>
      <w:r>
        <w:rPr>
          <w:rFonts w:hint="eastAsia"/>
          <w:lang w:eastAsia="zh-CN"/>
        </w:rPr>
        <w:t>Module</w:t>
      </w:r>
      <w:r>
        <w:rPr>
          <w:rFonts w:hint="eastAsia"/>
          <w:lang w:eastAsia="zh-CN"/>
        </w:rPr>
        <w:t>，</w:t>
      </w:r>
      <w:r>
        <w:rPr>
          <w:rFonts w:hint="eastAsia"/>
          <w:lang w:eastAsia="zh-CN"/>
        </w:rPr>
        <w:t>SAM)</w:t>
      </w:r>
      <w:r>
        <w:rPr>
          <w:rFonts w:hint="eastAsia"/>
          <w:lang w:eastAsia="zh-CN"/>
        </w:rPr>
        <w:t>和查询注意力模块</w:t>
      </w:r>
      <w:r>
        <w:rPr>
          <w:rFonts w:hint="eastAsia"/>
          <w:lang w:eastAsia="zh-CN"/>
        </w:rPr>
        <w:t>(Query</w:t>
      </w:r>
      <w:r>
        <w:rPr>
          <w:lang w:eastAsia="zh-CN"/>
        </w:rPr>
        <w:t xml:space="preserve"> Attention </w:t>
      </w:r>
      <w:r>
        <w:rPr>
          <w:rFonts w:hint="eastAsia"/>
          <w:lang w:eastAsia="zh-CN"/>
        </w:rPr>
        <w:t>Module</w:t>
      </w:r>
      <w:r>
        <w:rPr>
          <w:rFonts w:hint="eastAsia"/>
          <w:lang w:eastAsia="zh-CN"/>
        </w:rPr>
        <w:t>，</w:t>
      </w:r>
      <w:r>
        <w:rPr>
          <w:rFonts w:hint="eastAsia"/>
          <w:lang w:eastAsia="zh-CN"/>
        </w:rPr>
        <w:t>QAM)</w:t>
      </w:r>
      <w:r>
        <w:rPr>
          <w:rFonts w:hint="eastAsia"/>
          <w:lang w:eastAsia="zh-CN"/>
        </w:rPr>
        <w:t>。给定一个支持集，</w:t>
      </w:r>
      <w:r>
        <w:rPr>
          <w:rFonts w:hint="eastAsia"/>
          <w:lang w:eastAsia="zh-CN"/>
        </w:rPr>
        <w:t>SAM</w:t>
      </w:r>
      <w:r>
        <w:rPr>
          <w:rFonts w:hint="eastAsia"/>
          <w:lang w:eastAsia="zh-CN"/>
        </w:rPr>
        <w:t>会为每个类别生成一个支持权重向量，该向量在判别通道上呈现高激活值。另一方面，</w:t>
      </w:r>
      <w:r>
        <w:rPr>
          <w:rFonts w:hint="eastAsia"/>
          <w:lang w:eastAsia="zh-CN"/>
        </w:rPr>
        <w:t>QAM</w:t>
      </w:r>
      <w:r>
        <w:rPr>
          <w:rFonts w:hint="eastAsia"/>
          <w:lang w:eastAsia="zh-CN"/>
        </w:rPr>
        <w:t>以查询集作为输入，为每个实例输出一个查询权重向量，该查询权重向量会突出与对象相关的通道。为了计算这些权重向量，需要考虑每个特征图与相应的按通道平均池化特征之间的关系。由于按通道平均池化的特征图具有对象的空间信息</w:t>
      </w:r>
      <w:r>
        <w:rPr>
          <w:rFonts w:hint="eastAsia"/>
          <w:lang w:eastAsia="zh-CN"/>
        </w:rPr>
        <w:t>[27]</w:t>
      </w:r>
      <w:r>
        <w:rPr>
          <w:rFonts w:hint="eastAsia"/>
          <w:lang w:eastAsia="zh-CN"/>
        </w:rPr>
        <w:t>、</w:t>
      </w:r>
      <w:r>
        <w:rPr>
          <w:rFonts w:hint="eastAsia"/>
          <w:lang w:eastAsia="zh-CN"/>
        </w:rPr>
        <w:t>[58]</w:t>
      </w:r>
      <w:r>
        <w:rPr>
          <w:rFonts w:hint="eastAsia"/>
          <w:lang w:eastAsia="zh-CN"/>
        </w:rPr>
        <w:t>，当通道与空间平均特征图相似时，它们很可能表示显著区域。通过结合从我们的子模块计算得到的两个权重向量，最终定义了一个特定任务的权重向量。因此，该特定任务的权重向量用于生成任务自适应特征图，以取代原始特征图。</w:t>
      </w:r>
    </w:p>
    <w:p w14:paraId="1610BA13" w14:textId="77777777" w:rsidR="00C775AC" w:rsidRDefault="002F32F2" w:rsidP="009C60C1">
      <w:pPr>
        <w:pStyle w:val="a0"/>
        <w:ind w:firstLine="480"/>
        <w:rPr>
          <w:lang w:eastAsia="zh-CN"/>
        </w:rPr>
      </w:pPr>
      <w:r>
        <w:rPr>
          <w:rFonts w:hint="eastAsia"/>
          <w:lang w:eastAsia="zh-CN"/>
        </w:rPr>
        <w:t>虽然</w:t>
      </w:r>
      <w:r>
        <w:rPr>
          <w:rFonts w:hint="eastAsia"/>
          <w:lang w:eastAsia="zh-CN"/>
        </w:rPr>
        <w:t>TDM</w:t>
      </w:r>
      <w:r>
        <w:rPr>
          <w:rFonts w:hint="eastAsia"/>
          <w:lang w:eastAsia="zh-CN"/>
        </w:rPr>
        <w:t>是为细粒度少样本分类任务量身定制的模块，但由于</w:t>
      </w:r>
      <w:r>
        <w:rPr>
          <w:rFonts w:hint="eastAsia"/>
          <w:lang w:eastAsia="zh-CN"/>
        </w:rPr>
        <w:t>TDM</w:t>
      </w:r>
      <w:r>
        <w:rPr>
          <w:rFonts w:hint="eastAsia"/>
          <w:lang w:eastAsia="zh-CN"/>
        </w:rPr>
        <w:t>是为处理高级特征图而设计的，其性能在很大程度上取决于特征提取器生成的给定特征图的质量。因此，我们进一步引入实例注意力模块</w:t>
      </w:r>
      <w:r>
        <w:rPr>
          <w:rFonts w:hint="eastAsia"/>
          <w:lang w:eastAsia="zh-CN"/>
        </w:rPr>
        <w:t>(Instance</w:t>
      </w:r>
      <w:r>
        <w:rPr>
          <w:lang w:eastAsia="zh-CN"/>
        </w:rPr>
        <w:t xml:space="preserve"> Attention </w:t>
      </w:r>
      <w:r>
        <w:rPr>
          <w:rFonts w:hint="eastAsia"/>
          <w:lang w:eastAsia="zh-CN"/>
        </w:rPr>
        <w:t>Module</w:t>
      </w:r>
      <w:r>
        <w:rPr>
          <w:rFonts w:hint="eastAsia"/>
          <w:lang w:eastAsia="zh-CN"/>
        </w:rPr>
        <w:t>，</w:t>
      </w:r>
      <w:r>
        <w:rPr>
          <w:rFonts w:hint="eastAsia"/>
          <w:lang w:eastAsia="zh-CN"/>
        </w:rPr>
        <w:t>IAM)</w:t>
      </w:r>
      <w:r>
        <w:rPr>
          <w:rFonts w:hint="eastAsia"/>
          <w:lang w:eastAsia="zh-CN"/>
        </w:rPr>
        <w:t>作为</w:t>
      </w:r>
      <w:r>
        <w:rPr>
          <w:rFonts w:hint="eastAsia"/>
          <w:lang w:eastAsia="zh-CN"/>
        </w:rPr>
        <w:t>QAM</w:t>
      </w:r>
      <w:r>
        <w:rPr>
          <w:rFonts w:hint="eastAsia"/>
          <w:lang w:eastAsia="zh-CN"/>
        </w:rPr>
        <w:t>的扩展版本，以便在特征提取阶段也能实现我们的主要思想。与</w:t>
      </w:r>
      <w:r>
        <w:rPr>
          <w:rFonts w:hint="eastAsia"/>
          <w:lang w:eastAsia="zh-CN"/>
        </w:rPr>
        <w:t>QAM</w:t>
      </w:r>
      <w:r>
        <w:rPr>
          <w:rFonts w:hint="eastAsia"/>
          <w:lang w:eastAsia="zh-CN"/>
        </w:rPr>
        <w:t>不同，</w:t>
      </w:r>
      <w:r>
        <w:rPr>
          <w:rFonts w:hint="eastAsia"/>
          <w:lang w:eastAsia="zh-CN"/>
        </w:rPr>
        <w:t>IAM</w:t>
      </w:r>
      <w:r>
        <w:rPr>
          <w:rFonts w:hint="eastAsia"/>
          <w:lang w:eastAsia="zh-CN"/>
        </w:rPr>
        <w:t>在特征提取器的中间层运行，并为每个实例计算一个通道权重向量，以像现有的注意力方法</w:t>
      </w:r>
      <w:r>
        <w:rPr>
          <w:rFonts w:hint="eastAsia"/>
          <w:lang w:eastAsia="zh-CN"/>
        </w:rPr>
        <w:t>[15]</w:t>
      </w:r>
      <w:r>
        <w:rPr>
          <w:rFonts w:hint="eastAsia"/>
          <w:lang w:eastAsia="zh-CN"/>
        </w:rPr>
        <w:t>、</w:t>
      </w:r>
      <w:r>
        <w:rPr>
          <w:rFonts w:hint="eastAsia"/>
          <w:lang w:eastAsia="zh-CN"/>
        </w:rPr>
        <w:t>[41]</w:t>
      </w:r>
      <w:r>
        <w:rPr>
          <w:rFonts w:hint="eastAsia"/>
          <w:lang w:eastAsia="zh-CN"/>
        </w:rPr>
        <w:t>、</w:t>
      </w:r>
      <w:r>
        <w:rPr>
          <w:rFonts w:hint="eastAsia"/>
          <w:lang w:eastAsia="zh-CN"/>
        </w:rPr>
        <w:t>[58]</w:t>
      </w:r>
      <w:r>
        <w:rPr>
          <w:rFonts w:hint="eastAsia"/>
          <w:lang w:eastAsia="zh-CN"/>
        </w:rPr>
        <w:t>一样提高特征表示的质量。由于</w:t>
      </w:r>
      <w:r>
        <w:rPr>
          <w:rFonts w:hint="eastAsia"/>
          <w:lang w:eastAsia="zh-CN"/>
        </w:rPr>
        <w:t>IAM</w:t>
      </w:r>
      <w:r>
        <w:rPr>
          <w:rFonts w:hint="eastAsia"/>
          <w:lang w:eastAsia="zh-CN"/>
        </w:rPr>
        <w:t>促使特征提取器关注每个实例的信息丰富的通道，因此得到的特征图包含更多与对象相关的信息和更少的背景信息。如前所述，</w:t>
      </w:r>
      <w:r>
        <w:rPr>
          <w:rFonts w:hint="eastAsia"/>
          <w:lang w:eastAsia="zh-CN"/>
        </w:rPr>
        <w:t>IAM</w:t>
      </w:r>
      <w:r>
        <w:rPr>
          <w:rFonts w:hint="eastAsia"/>
          <w:lang w:eastAsia="zh-CN"/>
        </w:rPr>
        <w:t>旨在在特征提取阶段补充</w:t>
      </w:r>
      <w:r>
        <w:rPr>
          <w:rFonts w:hint="eastAsia"/>
          <w:lang w:eastAsia="zh-CN"/>
        </w:rPr>
        <w:t>TDM</w:t>
      </w:r>
      <w:r>
        <w:rPr>
          <w:rFonts w:hint="eastAsia"/>
          <w:lang w:eastAsia="zh-CN"/>
        </w:rPr>
        <w:t>，但有趣的是，它也有助于提高一般少样本分类任务的性能。</w:t>
      </w:r>
    </w:p>
    <w:p w14:paraId="1ABF275F" w14:textId="77777777" w:rsidR="00C775AC" w:rsidRDefault="002F32F2" w:rsidP="009C60C1">
      <w:pPr>
        <w:pStyle w:val="a0"/>
        <w:ind w:firstLine="480"/>
        <w:rPr>
          <w:lang w:eastAsia="zh-CN"/>
        </w:rPr>
      </w:pPr>
      <w:r>
        <w:rPr>
          <w:rFonts w:hint="eastAsia"/>
          <w:lang w:eastAsia="zh-CN"/>
        </w:rPr>
        <w:t>我们的主要贡献总结如下</w:t>
      </w:r>
      <w:r>
        <w:rPr>
          <w:rFonts w:hint="eastAsia"/>
          <w:lang w:eastAsia="zh-CN"/>
        </w:rPr>
        <w:t>:</w:t>
      </w:r>
    </w:p>
    <w:p w14:paraId="32563164" w14:textId="26229499" w:rsidR="00C775AC" w:rsidRDefault="009C60C1" w:rsidP="009C60C1">
      <w:pPr>
        <w:ind w:firstLine="480"/>
        <w:rPr>
          <w:lang w:eastAsia="zh-CN"/>
        </w:rPr>
      </w:pPr>
      <w:r>
        <w:rPr>
          <w:rFonts w:hint="eastAsia"/>
          <w:lang w:eastAsia="zh-CN"/>
        </w:rPr>
        <w:lastRenderedPageBreak/>
        <w:t>（</w:t>
      </w:r>
      <w:r>
        <w:rPr>
          <w:rFonts w:hint="eastAsia"/>
          <w:lang w:eastAsia="zh-CN"/>
        </w:rPr>
        <w:t>1</w:t>
      </w:r>
      <w:r>
        <w:rPr>
          <w:rFonts w:hint="eastAsia"/>
          <w:lang w:eastAsia="zh-CN"/>
        </w:rPr>
        <w:t>）</w:t>
      </w:r>
      <w:r w:rsidR="002F32F2" w:rsidRPr="009C60C1">
        <w:rPr>
          <w:rFonts w:hint="eastAsia"/>
          <w:lang w:eastAsia="zh-CN"/>
        </w:rPr>
        <w:t>我们提出了一种新颖的特征对齐方法，即</w:t>
      </w:r>
      <w:r w:rsidR="002F32F2" w:rsidRPr="009C60C1">
        <w:rPr>
          <w:rFonts w:hint="eastAsia"/>
          <w:lang w:eastAsia="zh-CN"/>
        </w:rPr>
        <w:t>TDM</w:t>
      </w:r>
      <w:r w:rsidR="002F32F2" w:rsidRPr="009C60C1">
        <w:rPr>
          <w:rFonts w:hint="eastAsia"/>
          <w:lang w:eastAsia="zh-CN"/>
        </w:rPr>
        <w:t>，用于基于识别类别判别性和查询相关性通道来定义按类别划分的通道重要性，该方法专为细粒度少样本分类任务量身定制</w:t>
      </w:r>
      <w:r w:rsidR="002F32F2">
        <w:rPr>
          <w:rFonts w:hint="eastAsia"/>
          <w:lang w:eastAsia="zh-CN"/>
        </w:rPr>
        <w:t>。</w:t>
      </w:r>
    </w:p>
    <w:p w14:paraId="2FB1A6EA" w14:textId="27DD44C4" w:rsidR="00C775AC" w:rsidRDefault="009C60C1" w:rsidP="009C60C1">
      <w:pPr>
        <w:ind w:firstLine="480"/>
        <w:rPr>
          <w:lang w:eastAsia="zh-CN"/>
        </w:rPr>
      </w:pPr>
      <w:r>
        <w:rPr>
          <w:rFonts w:hint="eastAsia"/>
          <w:lang w:eastAsia="zh-CN"/>
        </w:rPr>
        <w:t>（</w:t>
      </w:r>
      <w:r>
        <w:rPr>
          <w:rFonts w:hint="eastAsia"/>
          <w:lang w:eastAsia="zh-CN"/>
        </w:rPr>
        <w:t>2</w:t>
      </w:r>
      <w:r>
        <w:rPr>
          <w:rFonts w:hint="eastAsia"/>
          <w:lang w:eastAsia="zh-CN"/>
        </w:rPr>
        <w:t>）</w:t>
      </w:r>
      <w:r w:rsidR="002F32F2" w:rsidRPr="009C60C1">
        <w:rPr>
          <w:rFonts w:hint="eastAsia"/>
          <w:lang w:eastAsia="zh-CN"/>
        </w:rPr>
        <w:t>我们进一步扩展</w:t>
      </w:r>
      <w:r w:rsidR="002F32F2" w:rsidRPr="009C60C1">
        <w:rPr>
          <w:rFonts w:hint="eastAsia"/>
          <w:lang w:eastAsia="zh-CN"/>
        </w:rPr>
        <w:t>QAM</w:t>
      </w:r>
      <w:r w:rsidR="002F32F2" w:rsidRPr="009C60C1">
        <w:rPr>
          <w:rFonts w:hint="eastAsia"/>
          <w:lang w:eastAsia="zh-CN"/>
        </w:rPr>
        <w:t>以引入</w:t>
      </w:r>
      <w:r w:rsidR="002F32F2" w:rsidRPr="009C60C1">
        <w:rPr>
          <w:rFonts w:hint="eastAsia"/>
          <w:lang w:eastAsia="zh-CN"/>
        </w:rPr>
        <w:t>IAM</w:t>
      </w:r>
      <w:r w:rsidR="002F32F2" w:rsidRPr="009C60C1">
        <w:rPr>
          <w:rFonts w:hint="eastAsia"/>
          <w:lang w:eastAsia="zh-CN"/>
        </w:rPr>
        <w:t>，将</w:t>
      </w:r>
      <w:r w:rsidR="002F32F2" w:rsidRPr="009C60C1">
        <w:rPr>
          <w:rFonts w:hint="eastAsia"/>
          <w:lang w:eastAsia="zh-CN"/>
        </w:rPr>
        <w:t>TDM</w:t>
      </w:r>
      <w:r w:rsidR="002F32F2" w:rsidRPr="009C60C1">
        <w:rPr>
          <w:rFonts w:hint="eastAsia"/>
          <w:lang w:eastAsia="zh-CN"/>
        </w:rPr>
        <w:t>的概念应用于特征提取器，这不仅在细粒度任务中补充了</w:t>
      </w:r>
      <w:r w:rsidR="002F32F2" w:rsidRPr="009C60C1">
        <w:rPr>
          <w:rFonts w:hint="eastAsia"/>
          <w:lang w:eastAsia="zh-CN"/>
        </w:rPr>
        <w:t>TDM</w:t>
      </w:r>
      <w:r w:rsidR="002F32F2" w:rsidRPr="009C60C1">
        <w:rPr>
          <w:rFonts w:hint="eastAsia"/>
          <w:lang w:eastAsia="zh-CN"/>
        </w:rPr>
        <w:t>，而且在包括粗粒度和跨领域少样本分类等更一般的场景中也有益处</w:t>
      </w:r>
      <w:r w:rsidR="002F32F2">
        <w:rPr>
          <w:rFonts w:hint="eastAsia"/>
          <w:lang w:eastAsia="zh-CN"/>
        </w:rPr>
        <w:t>。</w:t>
      </w:r>
    </w:p>
    <w:p w14:paraId="4D5D33D3" w14:textId="4423E3AA" w:rsidR="00C775AC" w:rsidRDefault="009C60C1" w:rsidP="009C60C1">
      <w:pPr>
        <w:ind w:firstLine="480"/>
        <w:rPr>
          <w:lang w:eastAsia="zh-CN"/>
        </w:rPr>
      </w:pPr>
      <w:r>
        <w:rPr>
          <w:rFonts w:hint="eastAsia"/>
          <w:lang w:eastAsia="zh-CN"/>
        </w:rPr>
        <w:t>（</w:t>
      </w:r>
      <w:r>
        <w:rPr>
          <w:rFonts w:hint="eastAsia"/>
          <w:lang w:eastAsia="zh-CN"/>
        </w:rPr>
        <w:t>3</w:t>
      </w:r>
      <w:r>
        <w:rPr>
          <w:rFonts w:hint="eastAsia"/>
          <w:lang w:eastAsia="zh-CN"/>
        </w:rPr>
        <w:t>）</w:t>
      </w:r>
      <w:r w:rsidR="002F32F2" w:rsidRPr="009C60C1">
        <w:rPr>
          <w:rFonts w:hint="eastAsia"/>
          <w:lang w:eastAsia="zh-CN"/>
        </w:rPr>
        <w:t>我们通过在标准基准测试中取得新的最先进性能，实验验证了所提出的</w:t>
      </w:r>
      <w:r w:rsidR="002F32F2" w:rsidRPr="009C60C1">
        <w:rPr>
          <w:rFonts w:hint="eastAsia"/>
          <w:lang w:eastAsia="zh-CN"/>
        </w:rPr>
        <w:t>TDM</w:t>
      </w:r>
      <w:r w:rsidR="002F32F2" w:rsidRPr="009C60C1">
        <w:rPr>
          <w:rFonts w:hint="eastAsia"/>
          <w:lang w:eastAsia="zh-CN"/>
        </w:rPr>
        <w:t>和</w:t>
      </w:r>
      <w:r w:rsidR="002F32F2" w:rsidRPr="009C60C1">
        <w:rPr>
          <w:rFonts w:hint="eastAsia"/>
          <w:lang w:eastAsia="zh-CN"/>
        </w:rPr>
        <w:t>IAM</w:t>
      </w:r>
      <w:r w:rsidR="002F32F2" w:rsidRPr="009C60C1">
        <w:rPr>
          <w:rFonts w:hint="eastAsia"/>
          <w:lang w:eastAsia="zh-CN"/>
        </w:rPr>
        <w:t>对现有少样本分类模型的高度适用性及其优势</w:t>
      </w:r>
      <w:r w:rsidR="002F32F2">
        <w:rPr>
          <w:rFonts w:hint="eastAsia"/>
          <w:lang w:eastAsia="zh-CN"/>
        </w:rPr>
        <w:t>。</w:t>
      </w:r>
    </w:p>
    <w:p w14:paraId="0B9A172C" w14:textId="77777777" w:rsidR="00C775AC" w:rsidRPr="008D55D0" w:rsidRDefault="002F32F2" w:rsidP="009C60C1">
      <w:pPr>
        <w:pStyle w:val="1"/>
        <w:ind w:firstLineChars="0" w:firstLine="0"/>
        <w:rPr>
          <w:color w:val="auto"/>
          <w:lang w:eastAsia="zh-CN"/>
        </w:rPr>
      </w:pPr>
      <w:bookmarkStart w:id="24" w:name="相关工作"/>
      <w:bookmarkEnd w:id="23"/>
      <w:r w:rsidRPr="008D55D0">
        <w:rPr>
          <w:color w:val="auto"/>
          <w:lang w:eastAsia="zh-CN"/>
        </w:rPr>
        <w:t xml:space="preserve">2 </w:t>
      </w:r>
      <w:r w:rsidRPr="008D55D0">
        <w:rPr>
          <w:rFonts w:hint="eastAsia"/>
          <w:color w:val="auto"/>
          <w:lang w:eastAsia="zh-CN"/>
        </w:rPr>
        <w:t>相关工作</w:t>
      </w:r>
    </w:p>
    <w:p w14:paraId="3177AD94" w14:textId="77777777" w:rsidR="00C775AC" w:rsidRPr="008D55D0" w:rsidRDefault="002F32F2" w:rsidP="009C60C1">
      <w:pPr>
        <w:pStyle w:val="1"/>
        <w:ind w:firstLineChars="0" w:firstLine="0"/>
        <w:rPr>
          <w:color w:val="auto"/>
          <w:lang w:eastAsia="zh-CN"/>
        </w:rPr>
      </w:pPr>
      <w:bookmarkStart w:id="25" w:name="少样本分类"/>
      <w:bookmarkEnd w:id="24"/>
      <w:r w:rsidRPr="008D55D0">
        <w:rPr>
          <w:color w:val="auto"/>
          <w:lang w:eastAsia="zh-CN"/>
        </w:rPr>
        <w:t xml:space="preserve">2.1 </w:t>
      </w:r>
      <w:r w:rsidRPr="008D55D0">
        <w:rPr>
          <w:rFonts w:hint="eastAsia"/>
          <w:color w:val="auto"/>
          <w:lang w:eastAsia="zh-CN"/>
        </w:rPr>
        <w:t>少样本分类</w:t>
      </w:r>
    </w:p>
    <w:p w14:paraId="574AE241" w14:textId="77777777" w:rsidR="00C775AC" w:rsidRPr="009C60C1" w:rsidRDefault="002F32F2" w:rsidP="009C60C1">
      <w:pPr>
        <w:pStyle w:val="a0"/>
        <w:ind w:firstLine="480"/>
        <w:rPr>
          <w:lang w:eastAsia="zh-CN"/>
        </w:rPr>
      </w:pPr>
      <w:r w:rsidRPr="009C60C1">
        <w:rPr>
          <w:rFonts w:hint="eastAsia"/>
          <w:lang w:eastAsia="zh-CN"/>
        </w:rPr>
        <w:t>少样本图像分类研究主要有两条主线，即基于优化的方法和基于度量的方法。在早期，模型无关元学习</w:t>
      </w:r>
      <w:r w:rsidRPr="009C60C1">
        <w:rPr>
          <w:rFonts w:hint="eastAsia"/>
          <w:lang w:eastAsia="zh-CN"/>
        </w:rPr>
        <w:t>(Model</w:t>
      </w:r>
      <w:r w:rsidRPr="009C60C1">
        <w:rPr>
          <w:lang w:eastAsia="zh-CN"/>
        </w:rPr>
        <w:t xml:space="preserve"> - Agnostic Meta - </w:t>
      </w:r>
      <w:r w:rsidRPr="009C60C1">
        <w:rPr>
          <w:rFonts w:hint="eastAsia"/>
          <w:lang w:eastAsia="zh-CN"/>
        </w:rPr>
        <w:t>Learning</w:t>
      </w:r>
      <w:r w:rsidRPr="009C60C1">
        <w:rPr>
          <w:rFonts w:hint="eastAsia"/>
          <w:lang w:eastAsia="zh-CN"/>
        </w:rPr>
        <w:t>，</w:t>
      </w:r>
      <w:r w:rsidRPr="009C60C1">
        <w:rPr>
          <w:rFonts w:hint="eastAsia"/>
          <w:lang w:eastAsia="zh-CN"/>
        </w:rPr>
        <w:t>MAML)</w:t>
      </w:r>
      <w:r w:rsidRPr="009C60C1">
        <w:rPr>
          <w:rFonts w:hint="eastAsia"/>
          <w:lang w:eastAsia="zh-CN"/>
        </w:rPr>
        <w:t>引入了基于优化的方法的概念，它学习适应新任务的良好初始条件。然后，元长短期记忆网络</w:t>
      </w:r>
      <w:r w:rsidRPr="009C60C1">
        <w:rPr>
          <w:rFonts w:hint="eastAsia"/>
          <w:lang w:eastAsia="zh-CN"/>
        </w:rPr>
        <w:t>(Meta</w:t>
      </w:r>
      <w:r w:rsidRPr="009C60C1">
        <w:rPr>
          <w:lang w:eastAsia="zh-CN"/>
        </w:rPr>
        <w:t xml:space="preserve"> - </w:t>
      </w:r>
      <w:r w:rsidRPr="009C60C1">
        <w:rPr>
          <w:rFonts w:hint="eastAsia"/>
          <w:lang w:eastAsia="zh-CN"/>
        </w:rPr>
        <w:t>LSTM)[42]</w:t>
      </w:r>
      <w:r w:rsidRPr="009C60C1">
        <w:rPr>
          <w:rFonts w:hint="eastAsia"/>
          <w:lang w:eastAsia="zh-CN"/>
        </w:rPr>
        <w:t>使用基于长短期记忆网络</w:t>
      </w:r>
      <w:r w:rsidRPr="009C60C1">
        <w:rPr>
          <w:rFonts w:hint="eastAsia"/>
          <w:lang w:eastAsia="zh-CN"/>
        </w:rPr>
        <w:t>(LSTM)</w:t>
      </w:r>
      <w:r w:rsidRPr="009C60C1">
        <w:rPr>
          <w:rFonts w:hint="eastAsia"/>
          <w:lang w:eastAsia="zh-CN"/>
        </w:rPr>
        <w:t>的元学习器来确定通用初始点并进行有效微调。此外，元优化网络</w:t>
      </w:r>
      <w:r w:rsidRPr="009C60C1">
        <w:rPr>
          <w:rFonts w:hint="eastAsia"/>
          <w:lang w:eastAsia="zh-CN"/>
        </w:rPr>
        <w:t>(MetaOpt</w:t>
      </w:r>
      <w:r w:rsidRPr="009C60C1">
        <w:rPr>
          <w:lang w:eastAsia="zh-CN"/>
        </w:rPr>
        <w:t xml:space="preserve"> - </w:t>
      </w:r>
      <w:r w:rsidRPr="009C60C1">
        <w:rPr>
          <w:rFonts w:hint="eastAsia"/>
          <w:lang w:eastAsia="zh-CN"/>
        </w:rPr>
        <w:t>Net)[23]</w:t>
      </w:r>
      <w:r w:rsidRPr="009C60C1">
        <w:rPr>
          <w:rFonts w:hint="eastAsia"/>
          <w:lang w:eastAsia="zh-CN"/>
        </w:rPr>
        <w:t>通过利用凸基学习器提供了一个端到端学习的微分过程。尽管这些基于优化的方法显示出了有希望的结果，但它们需要对新类别进行在线更新。</w:t>
      </w:r>
    </w:p>
    <w:p w14:paraId="6ED6A922" w14:textId="77777777" w:rsidR="00C775AC" w:rsidRPr="009C60C1" w:rsidRDefault="002F32F2" w:rsidP="009C60C1">
      <w:pPr>
        <w:pStyle w:val="a0"/>
        <w:ind w:firstLine="480"/>
        <w:rPr>
          <w:lang w:eastAsia="zh-CN"/>
        </w:rPr>
      </w:pPr>
      <w:r w:rsidRPr="009C60C1">
        <w:rPr>
          <w:rFonts w:hint="eastAsia"/>
          <w:lang w:eastAsia="zh-CN"/>
        </w:rPr>
        <w:t>另一方面，基于度量的方法旨在通过采用预定义的</w:t>
      </w:r>
      <w:r w:rsidRPr="009C60C1">
        <w:rPr>
          <w:rFonts w:hint="eastAsia"/>
          <w:lang w:eastAsia="zh-CN"/>
        </w:rPr>
        <w:t>[20]</w:t>
      </w:r>
      <w:r w:rsidRPr="009C60C1">
        <w:rPr>
          <w:rFonts w:hint="eastAsia"/>
          <w:lang w:eastAsia="zh-CN"/>
        </w:rPr>
        <w:t>、</w:t>
      </w:r>
      <w:r w:rsidRPr="009C60C1">
        <w:rPr>
          <w:rFonts w:hint="eastAsia"/>
          <w:lang w:eastAsia="zh-CN"/>
        </w:rPr>
        <w:t>[48]</w:t>
      </w:r>
      <w:r w:rsidRPr="009C60C1">
        <w:rPr>
          <w:rFonts w:hint="eastAsia"/>
          <w:lang w:eastAsia="zh-CN"/>
        </w:rPr>
        <w:t>、</w:t>
      </w:r>
      <w:r w:rsidRPr="009C60C1">
        <w:rPr>
          <w:rFonts w:hint="eastAsia"/>
          <w:lang w:eastAsia="zh-CN"/>
        </w:rPr>
        <w:t>[52]</w:t>
      </w:r>
      <w:r w:rsidRPr="009C60C1">
        <w:rPr>
          <w:rFonts w:hint="eastAsia"/>
          <w:lang w:eastAsia="zh-CN"/>
        </w:rPr>
        <w:t>或在线训练的度量</w:t>
      </w:r>
      <w:r w:rsidRPr="009C60C1">
        <w:rPr>
          <w:rFonts w:hint="eastAsia"/>
          <w:lang w:eastAsia="zh-CN"/>
        </w:rPr>
        <w:t>[49]</w:t>
      </w:r>
      <w:r w:rsidRPr="009C60C1">
        <w:rPr>
          <w:rFonts w:hint="eastAsia"/>
          <w:lang w:eastAsia="zh-CN"/>
        </w:rPr>
        <w:t>来学习深度表示。其概念在匹配网络</w:t>
      </w:r>
      <w:r w:rsidRPr="009C60C1">
        <w:rPr>
          <w:rFonts w:hint="eastAsia"/>
          <w:lang w:eastAsia="zh-CN"/>
        </w:rPr>
        <w:t>(MatchNet)[52]</w:t>
      </w:r>
      <w:r w:rsidRPr="009C60C1">
        <w:rPr>
          <w:rFonts w:hint="eastAsia"/>
          <w:lang w:eastAsia="zh-CN"/>
        </w:rPr>
        <w:t>中被引入，该网络通过余弦相似度来推断查询集的类别。原型网络</w:t>
      </w:r>
      <w:r w:rsidRPr="009C60C1">
        <w:rPr>
          <w:rFonts w:hint="eastAsia"/>
          <w:lang w:eastAsia="zh-CN"/>
        </w:rPr>
        <w:t>(ProtoNet)[48]</w:t>
      </w:r>
      <w:r w:rsidRPr="009C60C1">
        <w:rPr>
          <w:rFonts w:hint="eastAsia"/>
          <w:lang w:eastAsia="zh-CN"/>
        </w:rPr>
        <w:t>进一步采用每个类别的平均特征作为原型，并利用它们来计算查询与每个类别之间的距离。关系网络</w:t>
      </w:r>
      <w:r w:rsidRPr="009C60C1">
        <w:rPr>
          <w:rFonts w:hint="eastAsia"/>
          <w:lang w:eastAsia="zh-CN"/>
        </w:rPr>
        <w:t>(RelationNet)[49]</w:t>
      </w:r>
      <w:r w:rsidRPr="009C60C1">
        <w:rPr>
          <w:rFonts w:hint="eastAsia"/>
          <w:lang w:eastAsia="zh-CN"/>
        </w:rPr>
        <w:t>没有使用预定义的度量，而是采用了一种可学习的距离度量。</w:t>
      </w:r>
    </w:p>
    <w:p w14:paraId="3C236F2B" w14:textId="77777777" w:rsidR="00C775AC" w:rsidRPr="009C60C1" w:rsidRDefault="002F32F2" w:rsidP="009C60C1">
      <w:pPr>
        <w:pStyle w:val="a0"/>
        <w:ind w:firstLine="480"/>
        <w:rPr>
          <w:lang w:eastAsia="zh-CN"/>
        </w:rPr>
      </w:pPr>
      <w:r w:rsidRPr="009C60C1">
        <w:rPr>
          <w:rFonts w:hint="eastAsia"/>
          <w:lang w:eastAsia="zh-CN"/>
        </w:rPr>
        <w:t>如前所述，基于度量的方法通常试图减小属于同一类别的实例之间的距离。</w:t>
      </w:r>
      <w:r w:rsidRPr="009C60C1">
        <w:rPr>
          <w:rFonts w:hint="eastAsia"/>
          <w:lang w:eastAsia="zh-CN"/>
        </w:rPr>
        <w:t>TDM</w:t>
      </w:r>
      <w:r w:rsidRPr="009C60C1">
        <w:rPr>
          <w:rFonts w:hint="eastAsia"/>
          <w:lang w:eastAsia="zh-CN"/>
        </w:rPr>
        <w:t>是一个适用于这些基于度量的方法的模块，可提高它们的性能。具体而言，</w:t>
      </w:r>
      <w:r w:rsidRPr="009C60C1">
        <w:rPr>
          <w:rFonts w:hint="eastAsia"/>
          <w:lang w:eastAsia="zh-CN"/>
        </w:rPr>
        <w:t>TDM</w:t>
      </w:r>
      <w:r w:rsidRPr="009C60C1">
        <w:rPr>
          <w:rFonts w:hint="eastAsia"/>
          <w:lang w:eastAsia="zh-CN"/>
        </w:rPr>
        <w:t>能够基于自适应通道权重来测量距离，它可以动态地识别和强调判别通道，而现有技术对所有通道一视同仁。</w:t>
      </w:r>
    </w:p>
    <w:p w14:paraId="366C9B2A" w14:textId="77777777" w:rsidR="00C775AC" w:rsidRPr="008D55D0" w:rsidRDefault="002F32F2">
      <w:pPr>
        <w:pStyle w:val="1"/>
        <w:ind w:firstLine="643"/>
        <w:rPr>
          <w:color w:val="auto"/>
          <w:lang w:eastAsia="zh-CN"/>
        </w:rPr>
      </w:pPr>
      <w:bookmarkStart w:id="26" w:name="特征对齐方法"/>
      <w:bookmarkEnd w:id="25"/>
      <w:r w:rsidRPr="008D55D0">
        <w:rPr>
          <w:color w:val="auto"/>
          <w:lang w:eastAsia="zh-CN"/>
        </w:rPr>
        <w:t xml:space="preserve">2.2 </w:t>
      </w:r>
      <w:r w:rsidRPr="008D55D0">
        <w:rPr>
          <w:rFonts w:hint="eastAsia"/>
          <w:color w:val="auto"/>
          <w:lang w:eastAsia="zh-CN"/>
        </w:rPr>
        <w:t>特征对齐方法</w:t>
      </w:r>
    </w:p>
    <w:p w14:paraId="7F896C3A" w14:textId="77777777" w:rsidR="00C775AC" w:rsidRDefault="002F32F2" w:rsidP="009C60C1">
      <w:pPr>
        <w:pStyle w:val="a0"/>
        <w:ind w:firstLine="480"/>
        <w:rPr>
          <w:lang w:eastAsia="zh-CN"/>
        </w:rPr>
      </w:pPr>
      <w:r>
        <w:rPr>
          <w:rFonts w:hint="eastAsia"/>
          <w:lang w:eastAsia="zh-CN"/>
        </w:rPr>
        <w:t>在基于度量的分类中，特征对齐方法旨在进行有利于分类的距离计算。这些特征对齐方法可分为空间对齐方法和通道对齐方法。空间对齐方法</w:t>
      </w:r>
      <w:r>
        <w:rPr>
          <w:rFonts w:hint="eastAsia"/>
          <w:lang w:eastAsia="zh-CN"/>
        </w:rPr>
        <w:t>[8]</w:t>
      </w:r>
      <w:r>
        <w:rPr>
          <w:rFonts w:hint="eastAsia"/>
          <w:lang w:eastAsia="zh-CN"/>
        </w:rPr>
        <w:t>、</w:t>
      </w:r>
      <w:r>
        <w:rPr>
          <w:rFonts w:hint="eastAsia"/>
          <w:lang w:eastAsia="zh-CN"/>
        </w:rPr>
        <w:t>[14]</w:t>
      </w:r>
      <w:r>
        <w:rPr>
          <w:rFonts w:hint="eastAsia"/>
          <w:lang w:eastAsia="zh-CN"/>
        </w:rPr>
        <w:t>、</w:t>
      </w:r>
      <w:r>
        <w:rPr>
          <w:rFonts w:hint="eastAsia"/>
          <w:lang w:eastAsia="zh-CN"/>
        </w:rPr>
        <w:t>[18]</w:t>
      </w:r>
      <w:r>
        <w:rPr>
          <w:rFonts w:hint="eastAsia"/>
          <w:lang w:eastAsia="zh-CN"/>
        </w:rPr>
        <w:t>、</w:t>
      </w:r>
      <w:r>
        <w:rPr>
          <w:rFonts w:hint="eastAsia"/>
          <w:lang w:eastAsia="zh-CN"/>
        </w:rPr>
        <w:t>[57]</w:t>
      </w:r>
      <w:r>
        <w:rPr>
          <w:rFonts w:hint="eastAsia"/>
          <w:lang w:eastAsia="zh-CN"/>
        </w:rPr>
        <w:t>、</w:t>
      </w:r>
      <w:r>
        <w:rPr>
          <w:rFonts w:hint="eastAsia"/>
          <w:lang w:eastAsia="zh-CN"/>
        </w:rPr>
        <w:t>[60]</w:t>
      </w:r>
      <w:r>
        <w:rPr>
          <w:rFonts w:hint="eastAsia"/>
          <w:lang w:eastAsia="zh-CN"/>
        </w:rPr>
        <w:t>、</w:t>
      </w:r>
      <w:r>
        <w:rPr>
          <w:rFonts w:hint="eastAsia"/>
          <w:lang w:eastAsia="zh-CN"/>
        </w:rPr>
        <w:t>[64]</w:t>
      </w:r>
      <w:r>
        <w:rPr>
          <w:rFonts w:hint="eastAsia"/>
          <w:lang w:eastAsia="zh-CN"/>
        </w:rPr>
        <w:t>旨在对齐支持集和查询集的特征，以匹配对象区域。例如，</w:t>
      </w:r>
      <w:r>
        <w:rPr>
          <w:rFonts w:hint="eastAsia"/>
          <w:lang w:eastAsia="zh-CN"/>
        </w:rPr>
        <w:t>CAN[14]</w:t>
      </w:r>
      <w:r>
        <w:rPr>
          <w:rFonts w:hint="eastAsia"/>
          <w:lang w:eastAsia="zh-CN"/>
        </w:rPr>
        <w:t>为每对类别和查询特征图计算一个相关图，以突出对象可能存在的公共区域。</w:t>
      </w:r>
      <w:r>
        <w:rPr>
          <w:rFonts w:hint="eastAsia"/>
          <w:lang w:eastAsia="zh-CN"/>
        </w:rPr>
        <w:t>CTX[8]</w:t>
      </w:r>
      <w:r>
        <w:rPr>
          <w:rFonts w:hint="eastAsia"/>
          <w:lang w:eastAsia="zh-CN"/>
        </w:rPr>
        <w:t>通过注意力机制</w:t>
      </w:r>
      <w:r>
        <w:rPr>
          <w:rFonts w:hint="eastAsia"/>
          <w:lang w:eastAsia="zh-CN"/>
        </w:rPr>
        <w:t>[2]</w:t>
      </w:r>
      <w:r>
        <w:rPr>
          <w:rFonts w:hint="eastAsia"/>
          <w:lang w:eastAsia="zh-CN"/>
        </w:rPr>
        <w:t>测量查询实例与支持集之间的粗略空间对应关系，</w:t>
      </w:r>
      <w:r>
        <w:rPr>
          <w:rFonts w:hint="eastAsia"/>
          <w:lang w:eastAsia="zh-CN"/>
        </w:rPr>
        <w:lastRenderedPageBreak/>
        <w:t>然后根据该对应关系为每个类别生成一个查询对齐的原型。</w:t>
      </w:r>
      <w:r>
        <w:rPr>
          <w:rFonts w:hint="eastAsia"/>
          <w:lang w:eastAsia="zh-CN"/>
        </w:rPr>
        <w:t>FRN[57]</w:t>
      </w:r>
      <w:r>
        <w:rPr>
          <w:rFonts w:hint="eastAsia"/>
          <w:lang w:eastAsia="zh-CN"/>
        </w:rPr>
        <w:t>通过利用岭回归的闭式解，根据查询实例的特征图重建支持集的特征图。</w:t>
      </w:r>
    </w:p>
    <w:p w14:paraId="5609E255" w14:textId="77777777" w:rsidR="00C775AC" w:rsidRDefault="002F32F2" w:rsidP="009C60C1">
      <w:pPr>
        <w:pStyle w:val="a0"/>
        <w:ind w:firstLine="480"/>
        <w:rPr>
          <w:lang w:eastAsia="zh-CN"/>
        </w:rPr>
      </w:pPr>
      <w:r>
        <w:rPr>
          <w:rFonts w:hint="eastAsia"/>
          <w:lang w:eastAsia="zh-CN"/>
        </w:rPr>
        <w:t>另一方面，通道对齐方法</w:t>
      </w:r>
      <w:r>
        <w:rPr>
          <w:rFonts w:hint="eastAsia"/>
          <w:lang w:eastAsia="zh-CN"/>
        </w:rPr>
        <w:t>[18]</w:t>
      </w:r>
      <w:r>
        <w:rPr>
          <w:rFonts w:hint="eastAsia"/>
          <w:lang w:eastAsia="zh-CN"/>
        </w:rPr>
        <w:t>、</w:t>
      </w:r>
      <w:r>
        <w:rPr>
          <w:rFonts w:hint="eastAsia"/>
          <w:lang w:eastAsia="zh-CN"/>
        </w:rPr>
        <w:t>[47]</w:t>
      </w:r>
      <w:r>
        <w:rPr>
          <w:rFonts w:hint="eastAsia"/>
          <w:lang w:eastAsia="zh-CN"/>
        </w:rPr>
        <w:t>、</w:t>
      </w:r>
      <w:r>
        <w:rPr>
          <w:rFonts w:hint="eastAsia"/>
          <w:lang w:eastAsia="zh-CN"/>
        </w:rPr>
        <w:t>[60]</w:t>
      </w:r>
      <w:r>
        <w:rPr>
          <w:rFonts w:hint="eastAsia"/>
          <w:lang w:eastAsia="zh-CN"/>
        </w:rPr>
        <w:t>、</w:t>
      </w:r>
      <w:r>
        <w:rPr>
          <w:rFonts w:hint="eastAsia"/>
          <w:lang w:eastAsia="zh-CN"/>
        </w:rPr>
        <w:t>[62]</w:t>
      </w:r>
      <w:r>
        <w:rPr>
          <w:rFonts w:hint="eastAsia"/>
          <w:lang w:eastAsia="zh-CN"/>
        </w:rPr>
        <w:t>会改变特征图，以便更好地区分新类别。具体而言，</w:t>
      </w:r>
      <w:r>
        <w:rPr>
          <w:rFonts w:hint="eastAsia"/>
          <w:lang w:eastAsia="zh-CN"/>
        </w:rPr>
        <w:t>FEAT</w:t>
      </w:r>
      <w:r>
        <w:rPr>
          <w:rFonts w:hint="eastAsia"/>
          <w:lang w:eastAsia="zh-CN"/>
        </w:rPr>
        <w:t>利用</w:t>
      </w:r>
      <w:r>
        <w:rPr>
          <w:rFonts w:hint="eastAsia"/>
          <w:lang w:eastAsia="zh-CN"/>
        </w:rPr>
        <w:t>Transformer[31]</w:t>
      </w:r>
      <w:r>
        <w:rPr>
          <w:rFonts w:hint="eastAsia"/>
          <w:lang w:eastAsia="zh-CN"/>
        </w:rPr>
        <w:t>、</w:t>
      </w:r>
      <w:r>
        <w:rPr>
          <w:rFonts w:hint="eastAsia"/>
          <w:lang w:eastAsia="zh-CN"/>
        </w:rPr>
        <w:t>[51]</w:t>
      </w:r>
      <w:r>
        <w:rPr>
          <w:rFonts w:hint="eastAsia"/>
          <w:lang w:eastAsia="zh-CN"/>
        </w:rPr>
        <w:t>处理支持集的特征图，以增加类别之间的距离。</w:t>
      </w:r>
      <w:r>
        <w:rPr>
          <w:rFonts w:hint="eastAsia"/>
          <w:lang w:eastAsia="zh-CN"/>
        </w:rPr>
        <w:t>DMF[60]</w:t>
      </w:r>
      <w:r>
        <w:rPr>
          <w:rFonts w:hint="eastAsia"/>
          <w:lang w:eastAsia="zh-CN"/>
        </w:rPr>
        <w:t>通过考虑支持集和查询对生成的动态元滤波器来对齐查询实例的每个特征图。此外，</w:t>
      </w:r>
      <w:r>
        <w:rPr>
          <w:rFonts w:hint="eastAsia"/>
          <w:lang w:eastAsia="zh-CN"/>
        </w:rPr>
        <w:t>RENet[18]</w:t>
      </w:r>
      <w:r>
        <w:rPr>
          <w:rFonts w:hint="eastAsia"/>
          <w:lang w:eastAsia="zh-CN"/>
        </w:rPr>
        <w:t>利用自相关和互相关对支持集和查询对的特征图进行变换，分别捕捉每个图像的结构模式并编码语义相关内容。</w:t>
      </w:r>
    </w:p>
    <w:p w14:paraId="543CBB0F" w14:textId="77777777" w:rsidR="00C775AC" w:rsidRDefault="002F32F2" w:rsidP="009C60C1">
      <w:pPr>
        <w:pStyle w:val="a0"/>
        <w:ind w:firstLine="480"/>
        <w:rPr>
          <w:lang w:eastAsia="zh-CN"/>
        </w:rPr>
      </w:pPr>
      <w:r>
        <w:rPr>
          <w:rFonts w:hint="eastAsia"/>
          <w:lang w:eastAsia="zh-CN"/>
        </w:rPr>
        <w:t>虽然</w:t>
      </w:r>
      <w:r>
        <w:rPr>
          <w:rFonts w:hint="eastAsia"/>
          <w:lang w:eastAsia="zh-CN"/>
        </w:rPr>
        <w:t>TDM</w:t>
      </w:r>
      <w:r>
        <w:rPr>
          <w:rFonts w:hint="eastAsia"/>
          <w:lang w:eastAsia="zh-CN"/>
        </w:rPr>
        <w:t>基本上是一种通道对齐方法，但与现有方法通常考虑每个类别支持集与查询实例之间的成对关系不同，</w:t>
      </w:r>
      <w:r>
        <w:rPr>
          <w:rFonts w:hint="eastAsia"/>
          <w:lang w:eastAsia="zh-CN"/>
        </w:rPr>
        <w:t>TDM</w:t>
      </w:r>
      <w:r>
        <w:rPr>
          <w:rFonts w:hint="eastAsia"/>
          <w:lang w:eastAsia="zh-CN"/>
        </w:rPr>
        <w:t>利用整个任务来调整特征图。</w:t>
      </w:r>
    </w:p>
    <w:p w14:paraId="38E102AB" w14:textId="77777777" w:rsidR="00C775AC" w:rsidRPr="008D55D0" w:rsidRDefault="002F32F2" w:rsidP="009C60C1">
      <w:pPr>
        <w:pStyle w:val="1"/>
        <w:ind w:firstLineChars="0" w:firstLine="0"/>
        <w:rPr>
          <w:color w:val="auto"/>
          <w:lang w:eastAsia="zh-CN"/>
        </w:rPr>
      </w:pPr>
      <w:bookmarkStart w:id="27" w:name="注意力模块"/>
      <w:bookmarkEnd w:id="26"/>
      <w:r w:rsidRPr="008D55D0">
        <w:rPr>
          <w:color w:val="auto"/>
          <w:lang w:eastAsia="zh-CN"/>
        </w:rPr>
        <w:t xml:space="preserve">2.3 </w:t>
      </w:r>
      <w:r w:rsidRPr="008D55D0">
        <w:rPr>
          <w:rFonts w:hint="eastAsia"/>
          <w:color w:val="auto"/>
          <w:lang w:eastAsia="zh-CN"/>
        </w:rPr>
        <w:t>注意力模块</w:t>
      </w:r>
    </w:p>
    <w:p w14:paraId="2B303A41" w14:textId="77777777" w:rsidR="00C775AC" w:rsidRDefault="002F32F2" w:rsidP="00B20B41">
      <w:pPr>
        <w:pStyle w:val="FirstParagraph"/>
        <w:ind w:firstLine="480"/>
        <w:rPr>
          <w:lang w:eastAsia="zh-CN"/>
        </w:rPr>
      </w:pPr>
      <w:r>
        <w:rPr>
          <w:rFonts w:hint="eastAsia"/>
          <w:lang w:eastAsia="zh-CN"/>
        </w:rPr>
        <w:t>在各种下游任务中，注意力模块能显著提升性能</w:t>
      </w:r>
      <w:r>
        <w:rPr>
          <w:rFonts w:hint="eastAsia"/>
          <w:lang w:eastAsia="zh-CN"/>
        </w:rPr>
        <w:t>[24]</w:t>
      </w:r>
      <w:r>
        <w:rPr>
          <w:rFonts w:hint="eastAsia"/>
          <w:lang w:eastAsia="zh-CN"/>
        </w:rPr>
        <w:t>、</w:t>
      </w:r>
      <w:r>
        <w:rPr>
          <w:rFonts w:hint="eastAsia"/>
          <w:lang w:eastAsia="zh-CN"/>
        </w:rPr>
        <w:t>[38]</w:t>
      </w:r>
      <w:r>
        <w:rPr>
          <w:rFonts w:hint="eastAsia"/>
          <w:lang w:eastAsia="zh-CN"/>
        </w:rPr>
        <w:t>、</w:t>
      </w:r>
      <w:r>
        <w:rPr>
          <w:rFonts w:hint="eastAsia"/>
          <w:lang w:eastAsia="zh-CN"/>
        </w:rPr>
        <w:t>[45]</w:t>
      </w:r>
      <w:r>
        <w:rPr>
          <w:rFonts w:hint="eastAsia"/>
          <w:lang w:eastAsia="zh-CN"/>
        </w:rPr>
        <w:t>、</w:t>
      </w:r>
      <w:r>
        <w:rPr>
          <w:rFonts w:hint="eastAsia"/>
          <w:lang w:eastAsia="zh-CN"/>
        </w:rPr>
        <w:t>[46]</w:t>
      </w:r>
      <w:r>
        <w:rPr>
          <w:rFonts w:hint="eastAsia"/>
          <w:lang w:eastAsia="zh-CN"/>
        </w:rPr>
        <w:t>、</w:t>
      </w:r>
      <w:r>
        <w:rPr>
          <w:rFonts w:hint="eastAsia"/>
          <w:lang w:eastAsia="zh-CN"/>
        </w:rPr>
        <w:t>[54]</w:t>
      </w:r>
      <w:r>
        <w:rPr>
          <w:rFonts w:hint="eastAsia"/>
          <w:lang w:eastAsia="zh-CN"/>
        </w:rPr>
        <w:t>。现有的注意力方法可分为空间注意力</w:t>
      </w:r>
      <w:r>
        <w:rPr>
          <w:rFonts w:hint="eastAsia"/>
          <w:lang w:eastAsia="zh-CN"/>
        </w:rPr>
        <w:t>[9]</w:t>
      </w:r>
      <w:r>
        <w:rPr>
          <w:rFonts w:hint="eastAsia"/>
          <w:lang w:eastAsia="zh-CN"/>
        </w:rPr>
        <w:t>、</w:t>
      </w:r>
      <w:r>
        <w:rPr>
          <w:rFonts w:hint="eastAsia"/>
          <w:lang w:eastAsia="zh-CN"/>
        </w:rPr>
        <w:t>[34]</w:t>
      </w:r>
      <w:r>
        <w:rPr>
          <w:rFonts w:hint="eastAsia"/>
          <w:lang w:eastAsia="zh-CN"/>
        </w:rPr>
        <w:t>、</w:t>
      </w:r>
      <w:r>
        <w:rPr>
          <w:rFonts w:hint="eastAsia"/>
          <w:lang w:eastAsia="zh-CN"/>
        </w:rPr>
        <w:t>[41]</w:t>
      </w:r>
      <w:r>
        <w:rPr>
          <w:rFonts w:hint="eastAsia"/>
          <w:lang w:eastAsia="zh-CN"/>
        </w:rPr>
        <w:t>和通道注意力</w:t>
      </w:r>
      <w:r>
        <w:rPr>
          <w:rFonts w:hint="eastAsia"/>
          <w:lang w:eastAsia="zh-CN"/>
        </w:rPr>
        <w:t>[15]</w:t>
      </w:r>
      <w:r>
        <w:rPr>
          <w:rFonts w:hint="eastAsia"/>
          <w:lang w:eastAsia="zh-CN"/>
        </w:rPr>
        <w:t>、</w:t>
      </w:r>
      <w:r>
        <w:rPr>
          <w:rFonts w:hint="eastAsia"/>
          <w:lang w:eastAsia="zh-CN"/>
        </w:rPr>
        <w:t>[58]</w:t>
      </w:r>
      <w:r>
        <w:rPr>
          <w:rFonts w:hint="eastAsia"/>
          <w:lang w:eastAsia="zh-CN"/>
        </w:rPr>
        <w:t>。具体而言，为解决卷积神经网络</w:t>
      </w:r>
      <w:r>
        <w:rPr>
          <w:rFonts w:hint="eastAsia"/>
          <w:lang w:eastAsia="zh-CN"/>
        </w:rPr>
        <w:t>(CNN)</w:t>
      </w:r>
      <w:r>
        <w:rPr>
          <w:rFonts w:hint="eastAsia"/>
          <w:lang w:eastAsia="zh-CN"/>
        </w:rPr>
        <w:t>扩展性差的问题，</w:t>
      </w:r>
      <w:r>
        <w:rPr>
          <w:rFonts w:hint="eastAsia"/>
          <w:lang w:eastAsia="zh-CN"/>
        </w:rPr>
        <w:t>SA[41]</w:t>
      </w:r>
      <w:r>
        <w:rPr>
          <w:rFonts w:hint="eastAsia"/>
          <w:lang w:eastAsia="zh-CN"/>
        </w:rPr>
        <w:t>提出了一种空间注意力模块，通过基于相似度用特征图的每个网格与其他区域及其自身表示来捕捉图像中的长距离依赖关系。基于</w:t>
      </w:r>
      <w:r>
        <w:rPr>
          <w:rFonts w:hint="eastAsia"/>
          <w:lang w:eastAsia="zh-CN"/>
        </w:rPr>
        <w:t>SA</w:t>
      </w:r>
      <w:r>
        <w:rPr>
          <w:rFonts w:hint="eastAsia"/>
          <w:lang w:eastAsia="zh-CN"/>
        </w:rPr>
        <w:t>的成功，</w:t>
      </w:r>
      <w:r>
        <w:rPr>
          <w:rFonts w:hint="eastAsia"/>
          <w:lang w:eastAsia="zh-CN"/>
        </w:rPr>
        <w:t>ViT[9]</w:t>
      </w:r>
      <w:r>
        <w:rPr>
          <w:rFonts w:hint="eastAsia"/>
          <w:lang w:eastAsia="zh-CN"/>
        </w:rPr>
        <w:t>提出了仅由全连接层和多头注意力组成的网络架构，并展示了强大的空间注意力性能。</w:t>
      </w:r>
    </w:p>
    <w:p w14:paraId="7437AB2C" w14:textId="77777777" w:rsidR="00C775AC" w:rsidRDefault="002F32F2" w:rsidP="00B20B41">
      <w:pPr>
        <w:pStyle w:val="a0"/>
        <w:ind w:firstLine="480"/>
        <w:rPr>
          <w:lang w:eastAsia="zh-CN"/>
        </w:rPr>
      </w:pPr>
      <w:r>
        <w:rPr>
          <w:rFonts w:hint="eastAsia"/>
          <w:lang w:eastAsia="zh-CN"/>
        </w:rPr>
        <w:t>另一方面，</w:t>
      </w:r>
      <w:r>
        <w:rPr>
          <w:rFonts w:hint="eastAsia"/>
          <w:lang w:eastAsia="zh-CN"/>
        </w:rPr>
        <w:t>SENet[15]</w:t>
      </w:r>
      <w:r>
        <w:rPr>
          <w:rFonts w:hint="eastAsia"/>
          <w:lang w:eastAsia="zh-CN"/>
        </w:rPr>
        <w:t>提出了一种通道注意力模块，该模块通过一个简单的全连接块从空间平均特征中生成突出更具信息性通道的通道权重。</w:t>
      </w:r>
      <w:r>
        <w:rPr>
          <w:rFonts w:hint="eastAsia"/>
          <w:lang w:eastAsia="zh-CN"/>
        </w:rPr>
        <w:t>CBAM[58]</w:t>
      </w:r>
      <w:r>
        <w:rPr>
          <w:rFonts w:hint="eastAsia"/>
          <w:lang w:eastAsia="zh-CN"/>
        </w:rPr>
        <w:t>是另一个值得注意的通道注意力模块，它不仅使用了平均特征，还使用了最大池化特征。</w:t>
      </w:r>
    </w:p>
    <w:p w14:paraId="16AEB5D7" w14:textId="77777777" w:rsidR="00C775AC" w:rsidRDefault="002F32F2" w:rsidP="00B20B41">
      <w:pPr>
        <w:pStyle w:val="a0"/>
        <w:ind w:firstLine="480"/>
        <w:rPr>
          <w:lang w:eastAsia="zh-CN"/>
        </w:rPr>
      </w:pPr>
      <w:r>
        <w:rPr>
          <w:rFonts w:hint="eastAsia"/>
          <w:lang w:eastAsia="zh-CN"/>
        </w:rPr>
        <w:t>在这两种注意力方法中，</w:t>
      </w:r>
      <w:r>
        <w:rPr>
          <w:rFonts w:hint="eastAsia"/>
          <w:lang w:eastAsia="zh-CN"/>
        </w:rPr>
        <w:t>TDM</w:t>
      </w:r>
      <w:r>
        <w:rPr>
          <w:rFonts w:hint="eastAsia"/>
          <w:lang w:eastAsia="zh-CN"/>
        </w:rPr>
        <w:t>和</w:t>
      </w:r>
      <w:r>
        <w:rPr>
          <w:rFonts w:hint="eastAsia"/>
          <w:lang w:eastAsia="zh-CN"/>
        </w:rPr>
        <w:t>IAM</w:t>
      </w:r>
      <w:r>
        <w:rPr>
          <w:rFonts w:hint="eastAsia"/>
          <w:lang w:eastAsia="zh-CN"/>
        </w:rPr>
        <w:t>属于通道注意力方法。然而，与现有的仅考虑单个实例信息来产生注意力结果的注意力方法不同，</w:t>
      </w:r>
      <w:r>
        <w:rPr>
          <w:rFonts w:hint="eastAsia"/>
          <w:lang w:eastAsia="zh-CN"/>
        </w:rPr>
        <w:t>TDM</w:t>
      </w:r>
      <w:r>
        <w:rPr>
          <w:rFonts w:hint="eastAsia"/>
          <w:lang w:eastAsia="zh-CN"/>
        </w:rPr>
        <w:t>利用整个任务为每个类别和查询实例计算一个通道权重向量。这是为了通过关注每个类别独特特征中与查询相关的特征来估计查询实例的类别。此外，</w:t>
      </w:r>
      <w:r>
        <w:rPr>
          <w:rFonts w:hint="eastAsia"/>
          <w:lang w:eastAsia="zh-CN"/>
        </w:rPr>
        <w:t>IAM</w:t>
      </w:r>
      <w:r>
        <w:rPr>
          <w:rFonts w:hint="eastAsia"/>
          <w:lang w:eastAsia="zh-CN"/>
        </w:rPr>
        <w:t>促使每个实例的特征图包含与对象相关的特征，以最小化</w:t>
      </w:r>
      <w:r>
        <w:rPr>
          <w:rFonts w:hint="eastAsia"/>
          <w:lang w:eastAsia="zh-CN"/>
        </w:rPr>
        <w:t>TDM</w:t>
      </w:r>
      <w:r>
        <w:rPr>
          <w:rFonts w:hint="eastAsia"/>
          <w:lang w:eastAsia="zh-CN"/>
        </w:rPr>
        <w:t>中背景的影响。因此，我们声称我们的模块专门用于少样本分类。</w:t>
      </w:r>
    </w:p>
    <w:p w14:paraId="4782C083" w14:textId="77777777" w:rsidR="00C775AC" w:rsidRPr="008D55D0" w:rsidRDefault="002F32F2" w:rsidP="009C60C1">
      <w:pPr>
        <w:pStyle w:val="1"/>
        <w:ind w:firstLineChars="0" w:firstLine="0"/>
        <w:rPr>
          <w:color w:val="auto"/>
          <w:lang w:eastAsia="zh-CN"/>
        </w:rPr>
      </w:pPr>
      <w:bookmarkStart w:id="28" w:name="预备知识"/>
      <w:bookmarkEnd w:id="27"/>
      <w:r w:rsidRPr="008D55D0">
        <w:rPr>
          <w:color w:val="auto"/>
          <w:lang w:eastAsia="zh-CN"/>
        </w:rPr>
        <w:t xml:space="preserve">3 </w:t>
      </w:r>
      <w:r w:rsidRPr="008D55D0">
        <w:rPr>
          <w:rFonts w:hint="eastAsia"/>
          <w:color w:val="auto"/>
          <w:lang w:eastAsia="zh-CN"/>
        </w:rPr>
        <w:t>预备知识</w:t>
      </w:r>
    </w:p>
    <w:p w14:paraId="7E203F66" w14:textId="77777777" w:rsidR="00C775AC" w:rsidRPr="008D55D0" w:rsidRDefault="002F32F2" w:rsidP="009C60C1">
      <w:pPr>
        <w:pStyle w:val="1"/>
        <w:ind w:firstLineChars="0" w:firstLine="0"/>
        <w:rPr>
          <w:color w:val="auto"/>
          <w:lang w:eastAsia="zh-CN"/>
        </w:rPr>
      </w:pPr>
      <w:bookmarkStart w:id="29" w:name="问题表述"/>
      <w:bookmarkEnd w:id="28"/>
      <w:r w:rsidRPr="008D55D0">
        <w:rPr>
          <w:color w:val="auto"/>
          <w:lang w:eastAsia="zh-CN"/>
        </w:rPr>
        <w:t xml:space="preserve">3.1 </w:t>
      </w:r>
      <w:r w:rsidRPr="008D55D0">
        <w:rPr>
          <w:rFonts w:hint="eastAsia"/>
          <w:color w:val="auto"/>
          <w:lang w:eastAsia="zh-CN"/>
        </w:rPr>
        <w:t>问题表述</w:t>
      </w:r>
    </w:p>
    <w:p w14:paraId="362D15C8" w14:textId="77777777" w:rsidR="00C775AC" w:rsidRDefault="002F32F2" w:rsidP="009B5040">
      <w:pPr>
        <w:pStyle w:val="a0"/>
        <w:ind w:firstLine="480"/>
        <w:rPr>
          <w:lang w:eastAsia="zh-CN"/>
        </w:rPr>
      </w:pPr>
      <w:r>
        <w:rPr>
          <w:rFonts w:hint="eastAsia"/>
          <w:lang w:eastAsia="zh-CN"/>
        </w:rPr>
        <w:t>作为少样本分类问题的标准表述，我们有两个数据集</w:t>
      </w:r>
      <w:r>
        <w:rPr>
          <w:rFonts w:hint="eastAsia"/>
          <w:lang w:eastAsia="zh-CN"/>
        </w:rPr>
        <w:t>:</w:t>
      </w:r>
      <w:r>
        <w:rPr>
          <w:rFonts w:hint="eastAsia"/>
          <w:lang w:eastAsia="zh-CN"/>
        </w:rPr>
        <w:t>用于训练模型的元训练集</w:t>
      </w:r>
      <w:r>
        <w:rPr>
          <w:lang w:eastAsia="zh-CN"/>
        </w:rPr>
        <w:t xml:space="preserve"> </w:t>
      </w:r>
      <m:oMath>
        <m:sSub>
          <m:sSubPr>
            <m:ctrlPr>
              <w:rPr>
                <w:rFonts w:ascii="Cambria Math" w:hAnsi="Cambria Math"/>
              </w:rPr>
            </m:ctrlPr>
          </m:sSubPr>
          <m:e>
            <m:r>
              <w:rPr>
                <w:rFonts w:ascii="Cambria Math" w:hAnsi="Cambria Math"/>
                <w:lang w:eastAsia="zh-CN"/>
              </w:rPr>
              <m:t>D</m:t>
            </m:r>
          </m:e>
          <m:sub>
            <m:r>
              <m:rPr>
                <m:nor/>
              </m:rPr>
              <w:rPr>
                <w:lang w:eastAsia="zh-CN"/>
              </w:rPr>
              <m:t xml:space="preserve"> base </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m:rPr>
                    <m:nor/>
                  </m:rPr>
                  <w:rPr>
                    <w:lang w:eastAsia="zh-CN"/>
                  </w:rPr>
                  <m:t xml:space="preserve"> base </m:t>
                </m:r>
              </m:sub>
            </m:sSub>
          </m:e>
        </m:d>
      </m:oMath>
      <w:r>
        <w:rPr>
          <w:lang w:eastAsia="zh-CN"/>
        </w:rPr>
        <w:t xml:space="preserve"> </w:t>
      </w:r>
      <w:r>
        <w:rPr>
          <w:rFonts w:hint="eastAsia"/>
          <w:lang w:eastAsia="zh-CN"/>
        </w:rPr>
        <w:t>和用于评估已学习模型的元测试集</w:t>
      </w:r>
      <w:r>
        <w:rPr>
          <w:lang w:eastAsia="zh-CN"/>
        </w:rPr>
        <w:t xml:space="preserve"> </w:t>
      </w:r>
      <m:oMath>
        <m:sSub>
          <m:sSubPr>
            <m:ctrlPr>
              <w:rPr>
                <w:rFonts w:ascii="Cambria Math" w:hAnsi="Cambria Math"/>
              </w:rPr>
            </m:ctrlPr>
          </m:sSubPr>
          <m:e>
            <m:r>
              <w:rPr>
                <w:rFonts w:ascii="Cambria Math" w:hAnsi="Cambria Math"/>
                <w:lang w:eastAsia="zh-CN"/>
              </w:rPr>
              <m:t>D</m:t>
            </m:r>
          </m:e>
          <m:sub>
            <m:r>
              <m:rPr>
                <m:nor/>
              </m:rPr>
              <w:rPr>
                <w:lang w:eastAsia="zh-CN"/>
              </w:rPr>
              <m:t xml:space="preserve"> novel </m:t>
            </m:r>
          </m:sub>
        </m:sSub>
        <m:r>
          <m:rPr>
            <m:sty m:val="p"/>
          </m:rPr>
          <w:rPr>
            <w:rFonts w:ascii="Cambria Math" w:hAnsi="Cambria Math"/>
            <w:lang w:eastAsia="zh-CN"/>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m:rPr>
                    <m:nor/>
                  </m:rPr>
                  <w:rPr>
                    <w:lang w:eastAsia="zh-CN"/>
                  </w:rPr>
                  <m:t xml:space="preserve"> novel </m:t>
                </m:r>
              </m:sub>
            </m:sSub>
          </m:e>
        </m:d>
      </m:oMath>
      <w:r>
        <w:rPr>
          <w:lang w:eastAsia="zh-CN"/>
        </w:rPr>
        <w:t xml:space="preserve"> </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C</m:t>
            </m:r>
          </m:e>
          <m:sub>
            <m:r>
              <m:rPr>
                <m:nor/>
              </m:rPr>
              <w:rPr>
                <w:lang w:eastAsia="zh-CN"/>
              </w:rPr>
              <m:t xml:space="preserve"> </m:t>
            </m:r>
            <m:r>
              <m:rPr>
                <m:nor/>
              </m:rPr>
              <m:t xml:space="preserve">base </m:t>
            </m:r>
          </m:sub>
        </m:sSub>
      </m:oMath>
      <w:r>
        <w:t xml:space="preserve"> </w:t>
      </w:r>
      <w:r>
        <w:rPr>
          <w:rFonts w:hint="eastAsia"/>
        </w:rPr>
        <w:t>和</w:t>
      </w:r>
      <w:r>
        <w:t xml:space="preserve"> </w:t>
      </w:r>
      <m:oMath>
        <m:sSub>
          <m:sSubPr>
            <m:ctrlPr>
              <w:rPr>
                <w:rFonts w:ascii="Cambria Math" w:hAnsi="Cambria Math"/>
              </w:rPr>
            </m:ctrlPr>
          </m:sSubPr>
          <m:e>
            <m:r>
              <w:rPr>
                <w:rFonts w:ascii="Cambria Math" w:hAnsi="Cambria Math"/>
              </w:rPr>
              <m:t>C</m:t>
            </m:r>
          </m:e>
          <m:sub>
            <m:r>
              <m:rPr>
                <m:nor/>
              </m:rPr>
              <m:t xml:space="preserve"> novel </m:t>
            </m:r>
          </m:sub>
        </m:sSub>
      </m:oMath>
      <w:r>
        <w:t xml:space="preserve"> </w:t>
      </w:r>
      <w:r>
        <w:rPr>
          <w:rFonts w:hint="eastAsia"/>
        </w:rPr>
        <w:t>分别表示基础类别和新类别，它们不重叠</w:t>
      </w:r>
      <w:r>
        <w:rPr>
          <w:rFonts w:hint="eastAsia"/>
        </w:rPr>
        <w:t>(</w:t>
      </w:r>
      <w:r>
        <w:rPr>
          <w:rFonts w:hint="eastAsia"/>
        </w:rPr>
        <w:t>即</w:t>
      </w:r>
      <w:r>
        <w:t xml:space="preserve"> </w:t>
      </w:r>
      <m:oMath>
        <m:d>
          <m:dPr>
            <m:begChr m:val=""/>
            <m:ctrlPr>
              <w:rPr>
                <w:rFonts w:ascii="Cambria Math" w:hAnsi="Cambria Math"/>
              </w:rPr>
            </m:ctrlPr>
          </m:dPr>
          <m:e>
            <m:sSub>
              <m:sSubPr>
                <m:ctrlPr>
                  <w:rPr>
                    <w:rFonts w:ascii="Cambria Math" w:hAnsi="Cambria Math"/>
                  </w:rPr>
                </m:ctrlPr>
              </m:sSubPr>
              <m:e>
                <m:r>
                  <w:rPr>
                    <w:rFonts w:ascii="Cambria Math" w:hAnsi="Cambria Math"/>
                  </w:rPr>
                  <m:t>C</m:t>
                </m:r>
              </m:e>
              <m:sub>
                <m:r>
                  <m:rPr>
                    <m:nor/>
                  </m:rPr>
                  <m:t xml:space="preserve"> base </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 xml:space="preserve"> novel </m:t>
                </m:r>
              </m:sub>
            </m:sSub>
            <m:r>
              <m:rPr>
                <m:sty m:val="p"/>
              </m:rPr>
              <w:rPr>
                <w:rFonts w:ascii="Cambria Math" w:hAnsi="Cambria Math"/>
              </w:rPr>
              <m:t>=</m:t>
            </m:r>
            <m:r>
              <w:rPr>
                <w:rFonts w:ascii="Cambria Math" w:hAnsi="Cambria Math"/>
              </w:rPr>
              <m:t>ϕ</m:t>
            </m:r>
          </m:e>
        </m:d>
      </m:oMath>
      <w:r>
        <w:t xml:space="preserve"> </w:t>
      </w:r>
      <w:r>
        <w:rPr>
          <w:rFonts w:hint="eastAsia"/>
        </w:rPr>
        <w:t>)</w:t>
      </w:r>
      <w:r>
        <w:rPr>
          <w:rFonts w:hint="eastAsia"/>
        </w:rPr>
        <w:t>。通常，少样本分类的训练和测试由情节</w:t>
      </w:r>
      <w:r>
        <w:rPr>
          <w:rFonts w:hint="eastAsia"/>
        </w:rPr>
        <w:t>(episode)</w:t>
      </w:r>
      <w:r>
        <w:rPr>
          <w:rFonts w:hint="eastAsia"/>
        </w:rPr>
        <w:t>组成。</w:t>
      </w:r>
      <w:r>
        <w:rPr>
          <w:rFonts w:hint="eastAsia"/>
          <w:lang w:eastAsia="zh-CN"/>
        </w:rPr>
        <w:t>每个情节由随机采样的</w:t>
      </w:r>
      <w:r>
        <w:rPr>
          <w:lang w:eastAsia="zh-CN"/>
        </w:rPr>
        <w:t xml:space="preserve"> </w:t>
      </w:r>
      <m:oMath>
        <m:r>
          <w:rPr>
            <w:rFonts w:ascii="Cambria Math" w:hAnsi="Cambria Math"/>
            <w:lang w:eastAsia="zh-CN"/>
          </w:rPr>
          <m:t>N</m:t>
        </m:r>
      </m:oMath>
      <w:r>
        <w:rPr>
          <w:lang w:eastAsia="zh-CN"/>
        </w:rPr>
        <w:t xml:space="preserve"> </w:t>
      </w:r>
      <w:r>
        <w:rPr>
          <w:rFonts w:hint="eastAsia"/>
          <w:lang w:eastAsia="zh-CN"/>
        </w:rPr>
        <w:t>个类别组成，每个类别由</w:t>
      </w:r>
      <w:r>
        <w:rPr>
          <w:lang w:eastAsia="zh-CN"/>
        </w:rPr>
        <w:t xml:space="preserve"> </w:t>
      </w:r>
      <m:oMath>
        <m:r>
          <w:rPr>
            <w:rFonts w:ascii="Cambria Math" w:hAnsi="Cambria Math"/>
            <w:lang w:eastAsia="zh-CN"/>
          </w:rPr>
          <m:t>K</m:t>
        </m:r>
      </m:oMath>
      <w:r>
        <w:rPr>
          <w:lang w:eastAsia="zh-CN"/>
        </w:rPr>
        <w:t xml:space="preserve"> </w:t>
      </w:r>
      <w:r>
        <w:rPr>
          <w:rFonts w:hint="eastAsia"/>
          <w:lang w:eastAsia="zh-CN"/>
        </w:rPr>
        <w:t>个带标签的图像和</w:t>
      </w:r>
      <w:r>
        <w:rPr>
          <w:lang w:eastAsia="zh-CN"/>
        </w:rPr>
        <w:t xml:space="preserve"> </w:t>
      </w:r>
      <m:oMath>
        <m:r>
          <w:rPr>
            <w:rFonts w:ascii="Cambria Math" w:hAnsi="Cambria Math"/>
            <w:lang w:eastAsia="zh-CN"/>
          </w:rPr>
          <m:t>U</m:t>
        </m:r>
      </m:oMath>
      <w:r>
        <w:rPr>
          <w:lang w:eastAsia="zh-CN"/>
        </w:rPr>
        <w:t xml:space="preserve"> </w:t>
      </w:r>
      <w:r>
        <w:rPr>
          <w:rFonts w:hint="eastAsia"/>
          <w:lang w:eastAsia="zh-CN"/>
        </w:rPr>
        <w:t>个无标签的</w:t>
      </w:r>
      <w:r>
        <w:rPr>
          <w:rFonts w:hint="eastAsia"/>
          <w:lang w:eastAsia="zh-CN"/>
        </w:rPr>
        <w:lastRenderedPageBreak/>
        <w:t>图像组成，即</w:t>
      </w:r>
      <w:r>
        <w:rPr>
          <w:lang w:eastAsia="zh-CN"/>
        </w:rPr>
        <w:t xml:space="preserve"> </w:t>
      </w:r>
      <m:oMath>
        <m:r>
          <w:rPr>
            <w:rFonts w:ascii="Cambria Math" w:hAnsi="Cambria Math"/>
            <w:lang w:eastAsia="zh-CN"/>
          </w:rPr>
          <m:t>N</m:t>
        </m:r>
      </m:oMath>
      <w:r>
        <w:rPr>
          <w:lang w:eastAsia="zh-CN"/>
        </w:rPr>
        <w:t xml:space="preserve"> - </w:t>
      </w:r>
      <w:r>
        <w:rPr>
          <w:rFonts w:hint="eastAsia"/>
          <w:lang w:eastAsia="zh-CN"/>
        </w:rPr>
        <w:t>路</w:t>
      </w:r>
      <w:r>
        <w:rPr>
          <w:lang w:eastAsia="zh-CN"/>
        </w:rPr>
        <w:t xml:space="preserve"> </w:t>
      </w:r>
      <m:oMath>
        <m:r>
          <w:rPr>
            <w:rFonts w:ascii="Cambria Math" w:hAnsi="Cambria Math"/>
            <w:lang w:eastAsia="zh-CN"/>
          </w:rPr>
          <m:t>K</m:t>
        </m:r>
      </m:oMath>
      <w:r>
        <w:rPr>
          <w:lang w:eastAsia="zh-CN"/>
        </w:rPr>
        <w:t xml:space="preserve"> - </w:t>
      </w:r>
      <w:r>
        <w:rPr>
          <w:rFonts w:hint="eastAsia"/>
          <w:lang w:eastAsia="zh-CN"/>
        </w:rPr>
        <w:t>样本情节。带标签的图像称为支持集</w:t>
      </w:r>
      <w:r>
        <w:rPr>
          <w:lang w:eastAsia="zh-CN"/>
        </w:rPr>
        <w:t xml:space="preserve"> </w:t>
      </w:r>
      <m:oMath>
        <m:r>
          <w:rPr>
            <w:rFonts w:ascii="Cambria Math" w:hAnsi="Cambria Math"/>
            <w:lang w:eastAsia="zh-CN"/>
          </w:rPr>
          <m:t>S</m:t>
        </m:r>
        <m:r>
          <m:rPr>
            <m:sty m:val="p"/>
          </m:rPr>
          <w:rPr>
            <w:rFonts w:ascii="Cambria Math" w:hAnsi="Cambria Math"/>
            <w:lang w:eastAsia="zh-CN"/>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j</m:t>
                        </m:r>
                      </m:sub>
                    </m:sSub>
                  </m:e>
                </m:d>
              </m:e>
            </m:d>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r>
              <m:rPr>
                <m:sty m:val="p"/>
              </m:rPr>
              <w:rPr>
                <w:rFonts w:ascii="Cambria Math" w:hAnsi="Cambria Math"/>
                <w:lang w:eastAsia="zh-CN"/>
              </w:rPr>
              <m:t>×</m:t>
            </m:r>
            <m:r>
              <w:rPr>
                <w:rFonts w:ascii="Cambria Math" w:hAnsi="Cambria Math"/>
                <w:lang w:eastAsia="zh-CN"/>
              </w:rPr>
              <m:t>K</m:t>
            </m:r>
          </m:sup>
        </m:sSubSup>
      </m:oMath>
      <w:r>
        <w:rPr>
          <w:lang w:eastAsia="zh-CN"/>
        </w:rPr>
        <w:t xml:space="preserve"> </w:t>
      </w:r>
      <w:r>
        <w:rPr>
          <w:rFonts w:hint="eastAsia"/>
          <w:lang w:eastAsia="zh-CN"/>
        </w:rPr>
        <w:t>，无标签的图像称为查询集</w:t>
      </w:r>
      <w:r>
        <w:rPr>
          <w:lang w:eastAsia="zh-CN"/>
        </w:rPr>
        <w:t xml:space="preserve"> </w:t>
      </w:r>
      <m:oMath>
        <m:r>
          <w:rPr>
            <w:rFonts w:ascii="Cambria Math" w:hAnsi="Cambria Math"/>
            <w:lang w:eastAsia="zh-CN"/>
          </w:rPr>
          <m:t>Q</m:t>
        </m:r>
        <m:r>
          <m:rPr>
            <m:sty m:val="p"/>
          </m:rPr>
          <w:rPr>
            <w:rFonts w:ascii="Cambria Math" w:hAnsi="Cambria Math"/>
            <w:lang w:eastAsia="zh-CN"/>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j</m:t>
                        </m:r>
                      </m:sub>
                    </m:sSub>
                  </m:e>
                </m:d>
              </m:e>
            </m:d>
          </m:e>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r>
              <m:rPr>
                <m:sty m:val="p"/>
              </m:rPr>
              <w:rPr>
                <w:rFonts w:ascii="Cambria Math" w:hAnsi="Cambria Math"/>
                <w:lang w:eastAsia="zh-CN"/>
              </w:rPr>
              <m:t>×</m:t>
            </m:r>
            <m:r>
              <w:rPr>
                <w:rFonts w:ascii="Cambria Math" w:hAnsi="Cambria Math"/>
                <w:lang w:eastAsia="zh-CN"/>
              </w:rPr>
              <m:t>U</m:t>
            </m:r>
          </m:sup>
        </m:sSubSup>
      </m:oMath>
      <w:r>
        <w:rPr>
          <w:lang w:eastAsia="zh-CN"/>
        </w:rPr>
        <w:t xml:space="preserve"> </w:t>
      </w:r>
      <w:r>
        <w:rPr>
          <w:rFonts w:hint="eastAsia"/>
          <w:lang w:eastAsia="zh-CN"/>
        </w:rPr>
        <w:t>，而这两个集合是不相交的</w:t>
      </w:r>
      <w:r>
        <w:rPr>
          <w:rFonts w:hint="eastAsia"/>
          <w:lang w:eastAsia="zh-CN"/>
        </w:rPr>
        <w:t>(</w:t>
      </w:r>
      <w:r>
        <w:rPr>
          <w:rFonts w:hint="eastAsia"/>
          <w:lang w:eastAsia="zh-CN"/>
        </w:rPr>
        <w:t>即</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Q</m:t>
        </m:r>
        <m:r>
          <m:rPr>
            <m:sty m:val="p"/>
          </m:rPr>
          <w:rPr>
            <w:rFonts w:ascii="Cambria Math" w:hAnsi="Cambria Math"/>
            <w:lang w:eastAsia="zh-CN"/>
          </w:rPr>
          <m:t>=</m:t>
        </m:r>
        <m:r>
          <w:rPr>
            <w:rFonts w:ascii="Cambria Math" w:hAnsi="Cambria Math"/>
            <w:lang w:eastAsia="zh-CN"/>
          </w:rPr>
          <m:t>ϕ</m:t>
        </m:r>
      </m:oMath>
      <w:r>
        <w:rPr>
          <w:lang w:eastAsia="zh-CN"/>
        </w:rPr>
        <w:t xml:space="preserve"> </w:t>
      </w:r>
      <w:r>
        <w:rPr>
          <w:rFonts w:hint="eastAsia"/>
          <w:lang w:eastAsia="zh-CN"/>
        </w:rPr>
        <w:t>)</w:t>
      </w:r>
      <w:r>
        <w:rPr>
          <w:rFonts w:hint="eastAsia"/>
          <w:lang w:eastAsia="zh-CN"/>
        </w:rPr>
        <w:t>。支持集和查询集分别用于学习和验证。通常，通过利用支持集和查询集实例的特征图来预测查询实例的类别。如果我们将</w:t>
      </w:r>
      <w:r>
        <w:rPr>
          <w:lang w:eastAsia="zh-CN"/>
        </w:rPr>
        <w:t xml:space="preserve"> </w:t>
      </w:r>
      <m:oMath>
        <m:sSubSup>
          <m:sSubSupPr>
            <m:ctrlPr>
              <w:rPr>
                <w:rFonts w:ascii="Cambria Math" w:hAnsi="Cambria Math"/>
              </w:rPr>
            </m:ctrlPr>
          </m:sSubSupPr>
          <m:e>
            <m:r>
              <w:rPr>
                <w:rFonts w:ascii="Cambria Math" w:hAnsi="Cambria Math"/>
                <w:lang w:eastAsia="zh-CN"/>
              </w:rPr>
              <m:t>x</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w:rPr>
                <w:rFonts w:ascii="Cambria Math" w:hAnsi="Cambria Math"/>
                <w:lang w:eastAsia="zh-CN"/>
              </w:rPr>
              <m:t>S</m:t>
            </m:r>
          </m:sup>
        </m:sSubSup>
      </m:oMath>
      <w:r>
        <w:rPr>
          <w:lang w:eastAsia="zh-CN"/>
        </w:rPr>
        <w:t xml:space="preserve"> </w:t>
      </w:r>
      <w:r>
        <w:rPr>
          <w:rFonts w:hint="eastAsia"/>
          <w:lang w:eastAsia="zh-CN"/>
        </w:rPr>
        <w:t>定义为支持集中第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个实例，将</w:t>
      </w:r>
      <w:r>
        <w:rPr>
          <w:lang w:eastAsia="zh-CN"/>
        </w:rPr>
        <w:t xml:space="preserve"> </w:t>
      </w:r>
      <m:oMath>
        <m:sSup>
          <m:sSupPr>
            <m:ctrlPr>
              <w:rPr>
                <w:rFonts w:ascii="Cambria Math" w:hAnsi="Cambria Math"/>
              </w:rPr>
            </m:ctrlPr>
          </m:sSupPr>
          <m:e>
            <m:r>
              <w:rPr>
                <w:rFonts w:ascii="Cambria Math" w:hAnsi="Cambria Math"/>
                <w:lang w:eastAsia="zh-CN"/>
              </w:rPr>
              <m:t>x</m:t>
            </m:r>
          </m:e>
          <m:sup>
            <m:r>
              <w:rPr>
                <w:rFonts w:ascii="Cambria Math" w:hAnsi="Cambria Math"/>
                <w:lang w:eastAsia="zh-CN"/>
              </w:rPr>
              <m:t>Q</m:t>
            </m:r>
          </m:sup>
        </m:sSup>
      </m:oMath>
      <w:r>
        <w:rPr>
          <w:lang w:eastAsia="zh-CN"/>
        </w:rPr>
        <w:t xml:space="preserve"> </w:t>
      </w:r>
      <w:r>
        <w:rPr>
          <w:rFonts w:hint="eastAsia"/>
          <w:lang w:eastAsia="zh-CN"/>
        </w:rPr>
        <w:t>定义为查询实例，它们对应的特征图</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w:rPr>
                <w:rFonts w:ascii="Cambria Math" w:hAnsi="Cambria Math"/>
                <w:lang w:eastAsia="zh-CN"/>
              </w:rPr>
              <m:t>S</m:t>
            </m:r>
          </m:sup>
        </m:sSubSup>
      </m:oMath>
      <w:r>
        <w:rPr>
          <w:lang w:eastAsia="zh-CN"/>
        </w:rPr>
        <w:t xml:space="preserve"> </w:t>
      </w:r>
      <w:r>
        <w:rPr>
          <w:rFonts w:hint="eastAsia"/>
          <w:lang w:eastAsia="zh-CN"/>
        </w:rPr>
        <w:t>和</w:t>
      </w:r>
      <w:r>
        <w:rPr>
          <w:lang w:eastAsia="zh-CN"/>
        </w:rPr>
        <w:t xml:space="preserve"> </w:t>
      </w:r>
      <m:oMath>
        <m:sSup>
          <m:sSupPr>
            <m:ctrlPr>
              <w:rPr>
                <w:rFonts w:ascii="Cambria Math" w:hAnsi="Cambria Math"/>
              </w:rPr>
            </m:ctrlPr>
          </m:sSupPr>
          <m:e>
            <m:r>
              <w:rPr>
                <w:rFonts w:ascii="Cambria Math" w:hAnsi="Cambria Math"/>
                <w:lang w:eastAsia="zh-CN"/>
              </w:rPr>
              <m:t>F</m:t>
            </m:r>
          </m:e>
          <m:sup>
            <m:r>
              <w:rPr>
                <w:rFonts w:ascii="Cambria Math" w:hAnsi="Cambria Math"/>
                <w:lang w:eastAsia="zh-CN"/>
              </w:rPr>
              <m:t>Q</m:t>
            </m:r>
          </m:sup>
        </m:sSup>
      </m:oMath>
      <w:r>
        <w:rPr>
          <w:lang w:eastAsia="zh-CN"/>
        </w:rPr>
        <w:t xml:space="preserve"> </w:t>
      </w:r>
      <w:r>
        <w:rPr>
          <w:rFonts w:hint="eastAsia"/>
          <w:lang w:eastAsia="zh-CN"/>
        </w:rPr>
        <w:t>表示如下</w:t>
      </w:r>
      <w:r>
        <w:rPr>
          <w:rFonts w:hint="eastAsia"/>
          <w:lang w:eastAsia="zh-CN"/>
        </w:rPr>
        <w:t>:</w:t>
      </w:r>
    </w:p>
    <w:p w14:paraId="7AA95885" w14:textId="77777777" w:rsidR="00C775AC" w:rsidRDefault="00F05067" w:rsidP="009B5040">
      <w:pPr>
        <w:pStyle w:val="a0"/>
        <w:ind w:firstLine="480"/>
      </w:pPr>
      <m:oMathPara>
        <m:oMathParaPr>
          <m:jc m:val="center"/>
        </m:oMathParaPr>
        <m:oMath>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S</m:t>
              </m:r>
            </m:sup>
          </m:sSubSup>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θ</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S</m:t>
                  </m:r>
                </m:sup>
              </m:sSubSup>
            </m:e>
          </m:d>
          <m:r>
            <w:rPr>
              <w:rFonts w:ascii="Cambria Math" w:hAnsi="Cambria Math"/>
            </w:rPr>
            <m:t>  </m:t>
          </m:r>
          <m:r>
            <m:rPr>
              <m:nor/>
            </m:rPr>
            <m:t>(1)</m:t>
          </m:r>
        </m:oMath>
      </m:oMathPara>
    </w:p>
    <w:p w14:paraId="4DB5CF5E" w14:textId="77777777" w:rsidR="00C775AC" w:rsidRDefault="00F05067" w:rsidP="009B5040">
      <w:pPr>
        <w:pStyle w:val="a0"/>
        <w:ind w:firstLine="480"/>
      </w:pPr>
      <m:oMathPara>
        <m:oMathParaPr>
          <m:jc m:val="center"/>
        </m:oMathParaPr>
        <m:oMath>
          <m:sSup>
            <m:sSupPr>
              <m:ctrlPr>
                <w:rPr>
                  <w:rFonts w:ascii="Cambria Math" w:hAnsi="Cambria Math"/>
                </w:rPr>
              </m:ctrlPr>
            </m:sSupPr>
            <m:e>
              <m:r>
                <w:rPr>
                  <w:rFonts w:ascii="Cambria Math" w:hAnsi="Cambria Math"/>
                </w:rPr>
                <m:t>F</m:t>
              </m:r>
            </m:e>
            <m:sup>
              <m:r>
                <w:rPr>
                  <w:rFonts w:ascii="Cambria Math" w:hAnsi="Cambria Math"/>
                </w:rPr>
                <m:t>Q</m:t>
              </m:r>
            </m:sup>
          </m:sSup>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Q</m:t>
                  </m:r>
                </m:sup>
              </m:sSup>
            </m:e>
          </m:d>
          <m:r>
            <m:rPr>
              <m:sty m:val="p"/>
            </m:rPr>
            <w:rPr>
              <w:rFonts w:ascii="Cambria Math" w:hAnsi="Cambria Math"/>
            </w:rPr>
            <m:t>,</m:t>
          </m:r>
        </m:oMath>
      </m:oMathPara>
    </w:p>
    <w:p w14:paraId="52E11619" w14:textId="77777777" w:rsidR="00C775AC" w:rsidRDefault="002F32F2" w:rsidP="009B5040">
      <w:pPr>
        <w:pStyle w:val="a0"/>
        <w:ind w:firstLine="480"/>
        <w:rPr>
          <w:lang w:eastAsia="zh-CN"/>
        </w:rPr>
      </w:pPr>
      <w:r>
        <w:rPr>
          <w:rFonts w:hint="eastAsia"/>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θ</m:t>
            </m:r>
          </m:sub>
        </m:sSub>
      </m:oMath>
      <w:r>
        <w:rPr>
          <w:lang w:eastAsia="zh-CN"/>
        </w:rPr>
        <w:t xml:space="preserve"> </w:t>
      </w:r>
      <w:r>
        <w:rPr>
          <w:rFonts w:hint="eastAsia"/>
          <w:lang w:eastAsia="zh-CN"/>
        </w:rPr>
        <w:t>是以</w:t>
      </w:r>
      <w:r>
        <w:rPr>
          <w:lang w:eastAsia="zh-CN"/>
        </w:rPr>
        <w:t xml:space="preserve"> </w:t>
      </w:r>
      <m:oMath>
        <m:r>
          <w:rPr>
            <w:rFonts w:ascii="Cambria Math" w:hAnsi="Cambria Math"/>
            <w:lang w:eastAsia="zh-CN"/>
          </w:rPr>
          <m:t>θ</m:t>
        </m:r>
      </m:oMath>
      <w:r>
        <w:rPr>
          <w:lang w:eastAsia="zh-CN"/>
        </w:rPr>
        <w:t xml:space="preserve"> </w:t>
      </w:r>
      <w:r>
        <w:rPr>
          <w:rFonts w:hint="eastAsia"/>
          <w:lang w:eastAsia="zh-CN"/>
        </w:rPr>
        <w:t>为参数的特征提取器。每个特征图的形状为</w:t>
      </w:r>
      <w:r>
        <w:rPr>
          <w:lang w:eastAsia="zh-CN"/>
        </w:rPr>
        <w:t xml:space="preserve"> </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C</m:t>
            </m:r>
            <m:r>
              <m:rPr>
                <m:sty m:val="p"/>
              </m:rP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r>
              <w:rPr>
                <w:rFonts w:ascii="Cambria Math" w:hAnsi="Cambria Math"/>
                <w:lang w:eastAsia="zh-CN"/>
              </w:rPr>
              <m:t>W</m:t>
            </m:r>
          </m:sup>
        </m:sSup>
      </m:oMath>
      <w:r>
        <w:rPr>
          <w:lang w:eastAsia="zh-CN"/>
        </w:rPr>
        <w:t xml:space="preserve"> </w:t>
      </w:r>
      <w:r>
        <w:rPr>
          <w:rFonts w:hint="eastAsia"/>
          <w:lang w:eastAsia="zh-CN"/>
        </w:rPr>
        <w:t>，其中</w:t>
      </w:r>
      <w:r>
        <w:rPr>
          <w:lang w:eastAsia="zh-CN"/>
        </w:rPr>
        <w:t xml:space="preserve"> </w:t>
      </w:r>
      <m:oMath>
        <m:r>
          <w:rPr>
            <w:rFonts w:ascii="Cambria Math" w:hAnsi="Cambria Math"/>
            <w:lang w:eastAsia="zh-CN"/>
          </w:rPr>
          <m:t>C</m:t>
        </m:r>
        <m:r>
          <m:rPr>
            <m:sty m:val="p"/>
          </m:rPr>
          <w:rPr>
            <w:rFonts w:ascii="Cambria Math" w:hAnsi="Cambria Math"/>
            <w:lang w:eastAsia="zh-CN"/>
          </w:rPr>
          <m:t>,</m:t>
        </m:r>
        <m:r>
          <w:rPr>
            <w:rFonts w:ascii="Cambria Math" w:hAnsi="Cambria Math"/>
            <w:lang w:eastAsia="zh-CN"/>
          </w:rPr>
          <m:t>H</m:t>
        </m:r>
      </m:oMath>
      <w:r>
        <w:rPr>
          <w:lang w:eastAsia="zh-CN"/>
        </w:rPr>
        <w:t xml:space="preserve"> </w:t>
      </w:r>
      <w:r>
        <w:rPr>
          <w:lang w:eastAsia="zh-CN"/>
        </w:rPr>
        <w:t>、</w:t>
      </w:r>
      <w:r>
        <w:rPr>
          <w:lang w:eastAsia="zh-CN"/>
        </w:rPr>
        <w:t xml:space="preserve"> </w:t>
      </w:r>
      <m:oMath>
        <m:r>
          <w:rPr>
            <w:rFonts w:ascii="Cambria Math" w:hAnsi="Cambria Math"/>
            <w:lang w:eastAsia="zh-CN"/>
          </w:rPr>
          <m:t>W</m:t>
        </m:r>
      </m:oMath>
      <w:r>
        <w:rPr>
          <w:lang w:eastAsia="zh-CN"/>
        </w:rPr>
        <w:t xml:space="preserve"> </w:t>
      </w:r>
      <w:r>
        <w:rPr>
          <w:rFonts w:hint="eastAsia"/>
          <w:lang w:eastAsia="zh-CN"/>
        </w:rPr>
        <w:t>分别表示通道数、高度和宽度。</w:t>
      </w:r>
    </w:p>
    <w:p w14:paraId="2019ABD4" w14:textId="77777777" w:rsidR="00C775AC" w:rsidRDefault="002F32F2" w:rsidP="0051121E">
      <w:pPr>
        <w:pStyle w:val="a0"/>
        <w:ind w:firstLine="480"/>
        <w:jc w:val="center"/>
      </w:pPr>
      <w:r>
        <w:rPr>
          <w:noProof/>
          <w:lang w:eastAsia="zh-CN"/>
        </w:rPr>
        <w:drawing>
          <wp:inline distT="0" distB="0" distL="0" distR="0" wp14:anchorId="3CF54E76" wp14:editId="29CFE4B4">
            <wp:extent cx="2743200" cy="1362564"/>
            <wp:effectExtent l="0" t="0" r="0" b="0"/>
            <wp:docPr id="29" name="Picture" descr="image"/>
            <wp:cNvGraphicFramePr/>
            <a:graphic xmlns:a="http://schemas.openxmlformats.org/drawingml/2006/main">
              <a:graphicData uri="http://schemas.openxmlformats.org/drawingml/2006/picture">
                <pic:pic xmlns:pic="http://schemas.openxmlformats.org/drawingml/2006/picture">
                  <pic:nvPicPr>
                    <pic:cNvPr id="30" name="Picture" descr="images/01959dc6-229f-7973-abfe-b63d578ccde7_2_908_117_759_377_0.jpg"/>
                    <pic:cNvPicPr>
                      <a:picLocks noChangeAspect="1" noChangeArrowheads="1"/>
                    </pic:cNvPicPr>
                  </pic:nvPicPr>
                  <pic:blipFill>
                    <a:blip r:embed="rId8"/>
                    <a:stretch>
                      <a:fillRect/>
                    </a:stretch>
                  </pic:blipFill>
                  <pic:spPr bwMode="auto">
                    <a:xfrm>
                      <a:off x="0" y="0"/>
                      <a:ext cx="2743200" cy="1362564"/>
                    </a:xfrm>
                    <a:prstGeom prst="rect">
                      <a:avLst/>
                    </a:prstGeom>
                    <a:noFill/>
                    <a:ln w="9525">
                      <a:noFill/>
                      <a:headEnd/>
                      <a:tailEnd/>
                    </a:ln>
                  </pic:spPr>
                </pic:pic>
              </a:graphicData>
            </a:graphic>
          </wp:inline>
        </w:drawing>
      </w:r>
    </w:p>
    <w:p w14:paraId="59D4C24D" w14:textId="77777777" w:rsidR="009B5040" w:rsidRDefault="002F32F2" w:rsidP="009B5040">
      <w:pPr>
        <w:pStyle w:val="a0"/>
        <w:ind w:firstLineChars="0" w:firstLine="0"/>
        <w:jc w:val="center"/>
        <w:rPr>
          <w:lang w:eastAsia="zh-CN"/>
        </w:rPr>
      </w:pPr>
      <w:r>
        <w:rPr>
          <w:rFonts w:hint="eastAsia"/>
          <w:lang w:eastAsia="zh-CN"/>
        </w:rPr>
        <w:t>图</w:t>
      </w:r>
      <w:r>
        <w:rPr>
          <w:rFonts w:hint="eastAsia"/>
          <w:lang w:eastAsia="zh-CN"/>
        </w:rPr>
        <w:t>1:CUB</w:t>
      </w:r>
      <w:r>
        <w:rPr>
          <w:rFonts w:hint="eastAsia"/>
          <w:lang w:eastAsia="zh-CN"/>
        </w:rPr>
        <w:t>数据集中通道权重的影响。</w:t>
      </w:r>
    </w:p>
    <w:p w14:paraId="5329AFAA" w14:textId="6379FC66" w:rsidR="00C775AC" w:rsidRDefault="002F32F2" w:rsidP="00B20B41">
      <w:pPr>
        <w:pStyle w:val="a0"/>
        <w:ind w:firstLine="480"/>
        <w:rPr>
          <w:lang w:eastAsia="zh-CN"/>
        </w:rPr>
      </w:pPr>
      <w:r>
        <w:rPr>
          <w:rFonts w:hint="eastAsia"/>
          <w:lang w:eastAsia="zh-CN"/>
        </w:rPr>
        <w:t>子图的每一列代表通道权重，框中的数字是</w:t>
      </w:r>
      <w:r>
        <w:rPr>
          <w:rFonts w:hint="eastAsia"/>
          <w:lang w:eastAsia="zh-CN"/>
        </w:rPr>
        <w:t>5</w:t>
      </w:r>
      <w:r>
        <w:rPr>
          <w:lang w:eastAsia="zh-CN"/>
        </w:rPr>
        <w:t xml:space="preserve"> - </w:t>
      </w:r>
      <w:r>
        <w:rPr>
          <w:rFonts w:hint="eastAsia"/>
          <w:lang w:eastAsia="zh-CN"/>
        </w:rPr>
        <w:t>路</w:t>
      </w:r>
      <w:r>
        <w:rPr>
          <w:rFonts w:hint="eastAsia"/>
          <w:lang w:eastAsia="zh-CN"/>
        </w:rPr>
        <w:t>1</w:t>
      </w:r>
      <w:r>
        <w:rPr>
          <w:lang w:eastAsia="zh-CN"/>
        </w:rPr>
        <w:t xml:space="preserve"> - </w:t>
      </w:r>
      <w:r>
        <w:rPr>
          <w:rFonts w:hint="eastAsia"/>
          <w:lang w:eastAsia="zh-CN"/>
        </w:rPr>
        <w:t>样本场景的平均分类准确率，该准确率是通过从新类别中随机采</w:t>
      </w:r>
      <w:r>
        <w:rPr>
          <w:rFonts w:hint="eastAsia"/>
          <w:lang w:eastAsia="zh-CN"/>
        </w:rPr>
        <w:t>10,000</w:t>
      </w:r>
      <w:r>
        <w:rPr>
          <w:rFonts w:hint="eastAsia"/>
          <w:lang w:eastAsia="zh-CN"/>
        </w:rPr>
        <w:t>个情节进行评估得到的。</w:t>
      </w:r>
      <w:r>
        <w:rPr>
          <w:rFonts w:hint="eastAsia"/>
          <w:lang w:eastAsia="zh-CN"/>
        </w:rPr>
        <w:t>(a)</w:t>
      </w:r>
      <w:r>
        <w:rPr>
          <w:lang w:eastAsia="zh-CN"/>
        </w:rPr>
        <w:t xml:space="preserve"> </w:t>
      </w:r>
      <w:r>
        <w:rPr>
          <w:rFonts w:hint="eastAsia"/>
          <w:lang w:eastAsia="zh-CN"/>
        </w:rPr>
        <w:t>基线方法平等对待特征图的通道，而不考虑类内通道方差</w:t>
      </w:r>
      <w:r>
        <w:rPr>
          <w:rFonts w:hint="eastAsia"/>
          <w:lang w:eastAsia="zh-CN"/>
        </w:rPr>
        <w:t>(</w:t>
      </w:r>
      <w:r>
        <w:rPr>
          <w:rFonts w:hint="eastAsia"/>
          <w:lang w:eastAsia="zh-CN"/>
        </w:rPr>
        <w:t>如公式</w:t>
      </w:r>
      <w:r>
        <w:rPr>
          <w:rFonts w:hint="eastAsia"/>
          <w:lang w:eastAsia="zh-CN"/>
        </w:rPr>
        <w:t>(4)</w:t>
      </w:r>
      <w:r>
        <w:rPr>
          <w:rFonts w:hint="eastAsia"/>
          <w:lang w:eastAsia="zh-CN"/>
        </w:rPr>
        <w:t>中定义的</w:t>
      </w:r>
      <w:r>
        <w:rPr>
          <w:lang w:eastAsia="zh-CN"/>
        </w:rPr>
        <w:t xml:space="preserve"> </w:t>
      </w:r>
      <m:oMath>
        <m:d>
          <m:dPr>
            <m:endChr m:val=""/>
            <m:ctrlPr>
              <w:rPr>
                <w:rFonts w:ascii="Cambria Math" w:hAnsi="Cambria Math"/>
              </w:rPr>
            </m:ctrlPr>
          </m:dPr>
          <m:e>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e>
        </m:d>
      </m:oMath>
      <w:r>
        <w:rPr>
          <w:lang w:eastAsia="zh-CN"/>
        </w:rPr>
        <w:t xml:space="preserve"> </w:t>
      </w:r>
      <w:r>
        <w:rPr>
          <w:rFonts w:hint="eastAsia"/>
          <w:lang w:eastAsia="zh-CN"/>
        </w:rPr>
        <w:t>)</w:t>
      </w:r>
      <w:r>
        <w:rPr>
          <w:rFonts w:hint="eastAsia"/>
          <w:lang w:eastAsia="zh-CN"/>
        </w:rPr>
        <w:t>。在这种情况下，类内方差高的通道很可能会干扰类别的精确估计</w:t>
      </w:r>
      <w:r>
        <w:rPr>
          <w:lang w:eastAsia="zh-CN"/>
        </w:rPr>
        <w:t xml:space="preserve"> —— </w:t>
      </w:r>
      <w:r>
        <w:rPr>
          <w:rFonts w:hint="eastAsia"/>
          <w:lang w:eastAsia="zh-CN"/>
        </w:rPr>
        <w:t>直观地说，同一类别的实例在某个通道上具有相似的特征会导致该通道的通道方差较低。</w:t>
      </w:r>
      <w:r>
        <w:rPr>
          <w:rFonts w:hint="eastAsia"/>
          <w:lang w:eastAsia="zh-CN"/>
        </w:rPr>
        <w:t>(b)</w:t>
      </w:r>
      <w:r>
        <w:rPr>
          <w:lang w:eastAsia="zh-CN"/>
        </w:rPr>
        <w:t xml:space="preserve"> </w:t>
      </w:r>
      <w:r>
        <w:rPr>
          <w:rFonts w:hint="eastAsia"/>
          <w:lang w:eastAsia="zh-CN"/>
        </w:rPr>
        <w:t>因此，在评估阶段，我们只需为每个情节去除</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值高的通道就可以得到改进</w:t>
      </w:r>
      <w:r>
        <w:rPr>
          <w:rFonts w:hint="eastAsia"/>
          <w:lang w:eastAsia="zh-CN"/>
        </w:rPr>
        <w:t>(</w:t>
      </w:r>
      <w:r>
        <w:rPr>
          <w:rFonts w:hint="eastAsia"/>
          <w:lang w:eastAsia="zh-CN"/>
        </w:rPr>
        <w:t>我们使用支持集和查询集计算</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，并去除</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值最高的前</w:t>
      </w:r>
      <w:r>
        <w:rPr>
          <w:rFonts w:hint="eastAsia"/>
          <w:lang w:eastAsia="zh-CN"/>
        </w:rPr>
        <w:t>12.5%</w:t>
      </w:r>
      <w:r>
        <w:rPr>
          <w:rFonts w:hint="eastAsia"/>
          <w:lang w:eastAsia="zh-CN"/>
        </w:rPr>
        <w:t>的通道</w:t>
      </w:r>
      <w:r>
        <w:rPr>
          <w:rFonts w:hint="eastAsia"/>
          <w:lang w:eastAsia="zh-CN"/>
        </w:rPr>
        <w:t>)</w:t>
      </w:r>
      <w:r>
        <w:rPr>
          <w:rFonts w:hint="eastAsia"/>
          <w:lang w:eastAsia="zh-CN"/>
        </w:rPr>
        <w:t>。然而，在细粒度数据集的一个情节中，即使类别的特征图在所有通道上的</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值都很低，这些特征图也可能没有针对该情节进行优化。这是因为类别共享相似的特征，例如</w:t>
      </w:r>
      <w:r>
        <w:rPr>
          <w:rFonts w:hint="eastAsia"/>
          <w:lang w:eastAsia="zh-CN"/>
        </w:rPr>
        <w:t>CUB</w:t>
      </w:r>
      <w:r>
        <w:rPr>
          <w:rFonts w:hint="eastAsia"/>
          <w:lang w:eastAsia="zh-CN"/>
        </w:rPr>
        <w:t>数据集中的羽毛和翅膀。</w:t>
      </w:r>
      <w:r>
        <w:rPr>
          <w:rFonts w:hint="eastAsia"/>
          <w:lang w:eastAsia="zh-CN"/>
        </w:rPr>
        <w:t>(c)</w:t>
      </w:r>
      <w:r>
        <w:rPr>
          <w:lang w:eastAsia="zh-CN"/>
        </w:rPr>
        <w:t xml:space="preserve"> </w:t>
      </w:r>
      <w:r>
        <w:rPr>
          <w:rFonts w:hint="eastAsia"/>
          <w:lang w:eastAsia="zh-CN"/>
        </w:rPr>
        <w:t>因此，在细粒度数据集中，我们应该关注每个通道是否反映了不同的特征。</w:t>
      </w:r>
      <w:r>
        <w:rPr>
          <w:rFonts w:hint="eastAsia"/>
          <w:lang w:eastAsia="zh-CN"/>
        </w:rPr>
        <w:t>TDM</w:t>
      </w:r>
      <w:r>
        <w:rPr>
          <w:rFonts w:hint="eastAsia"/>
          <w:lang w:eastAsia="zh-CN"/>
        </w:rPr>
        <w:t>根据情节中每个类别的通道判别能力生成每个类别的通道权重。</w:t>
      </w:r>
    </w:p>
    <w:p w14:paraId="0144F6C9" w14:textId="77777777" w:rsidR="00C775AC" w:rsidRPr="008D55D0" w:rsidRDefault="002F32F2">
      <w:pPr>
        <w:pStyle w:val="1"/>
        <w:ind w:firstLine="643"/>
        <w:rPr>
          <w:color w:val="auto"/>
          <w:lang w:eastAsia="zh-CN"/>
        </w:rPr>
      </w:pPr>
      <w:bookmarkStart w:id="30" w:name="动机"/>
      <w:bookmarkEnd w:id="29"/>
      <w:r w:rsidRPr="008D55D0">
        <w:rPr>
          <w:color w:val="auto"/>
          <w:lang w:eastAsia="zh-CN"/>
        </w:rPr>
        <w:t xml:space="preserve">3.2 </w:t>
      </w:r>
      <w:r w:rsidRPr="008D55D0">
        <w:rPr>
          <w:rFonts w:hint="eastAsia"/>
          <w:color w:val="auto"/>
          <w:lang w:eastAsia="zh-CN"/>
        </w:rPr>
        <w:t>动机</w:t>
      </w:r>
    </w:p>
    <w:p w14:paraId="4DBC3152" w14:textId="77777777" w:rsidR="00C775AC" w:rsidRDefault="002F32F2" w:rsidP="00B20B41">
      <w:pPr>
        <w:pStyle w:val="FirstParagraph"/>
        <w:ind w:firstLine="480"/>
        <w:rPr>
          <w:lang w:eastAsia="zh-CN"/>
        </w:rPr>
      </w:pPr>
      <w:r>
        <w:rPr>
          <w:rFonts w:hint="eastAsia"/>
          <w:lang w:eastAsia="zh-CN"/>
        </w:rPr>
        <w:t>在基于度量的少样本学习</w:t>
      </w:r>
      <w:r>
        <w:rPr>
          <w:rFonts w:hint="eastAsia"/>
          <w:lang w:eastAsia="zh-CN"/>
        </w:rPr>
        <w:t>[48]</w:t>
      </w:r>
      <w:r>
        <w:rPr>
          <w:rFonts w:hint="eastAsia"/>
          <w:lang w:eastAsia="zh-CN"/>
        </w:rPr>
        <w:t>、</w:t>
      </w:r>
      <w:r>
        <w:rPr>
          <w:rFonts w:hint="eastAsia"/>
          <w:lang w:eastAsia="zh-CN"/>
        </w:rPr>
        <w:t>[52]</w:t>
      </w:r>
      <w:r>
        <w:rPr>
          <w:rFonts w:hint="eastAsia"/>
          <w:lang w:eastAsia="zh-CN"/>
        </w:rPr>
        <w:t>中，分类通常基于距离进行。假设这些距离是为通过特征图</w:t>
      </w:r>
      <w:r>
        <w:rPr>
          <w:lang w:eastAsia="zh-CN"/>
        </w:rPr>
        <w:t xml:space="preserve"> </w:t>
      </w:r>
      <m:oMath>
        <m:r>
          <w:rPr>
            <w:rFonts w:ascii="Cambria Math" w:hAnsi="Cambria Math"/>
            <w:lang w:eastAsia="zh-CN"/>
          </w:rPr>
          <m:t>F</m:t>
        </m:r>
      </m:oMath>
      <w:r>
        <w:rPr>
          <w:lang w:eastAsia="zh-CN"/>
        </w:rPr>
        <w:t xml:space="preserve"> </w:t>
      </w:r>
      <w:r>
        <w:rPr>
          <w:rFonts w:hint="eastAsia"/>
          <w:lang w:eastAsia="zh-CN"/>
        </w:rPr>
        <w:t>的通道空间平均计算得到的</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维向量</w:t>
      </w:r>
      <w:r>
        <w:rPr>
          <w:lang w:eastAsia="zh-CN"/>
        </w:rPr>
        <w:t xml:space="preserve"> </w:t>
      </w:r>
      <m:oMath>
        <m:r>
          <w:rPr>
            <w:rFonts w:ascii="Cambria Math" w:hAnsi="Cambria Math"/>
            <w:lang w:eastAsia="zh-CN"/>
          </w:rPr>
          <m:t>s</m:t>
        </m:r>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C</m:t>
            </m:r>
          </m:sup>
        </m:sSup>
      </m:oMath>
      <w:r>
        <w:rPr>
          <w:lang w:eastAsia="zh-CN"/>
        </w:rPr>
        <w:t xml:space="preserve"> </w:t>
      </w:r>
      <w:r>
        <w:rPr>
          <w:rFonts w:hint="eastAsia"/>
          <w:lang w:eastAsia="zh-CN"/>
        </w:rPr>
        <w:t>定义的，如下所示</w:t>
      </w:r>
      <w:r>
        <w:rPr>
          <w:rFonts w:hint="eastAsia"/>
          <w:lang w:eastAsia="zh-CN"/>
        </w:rPr>
        <w:t>:</w:t>
      </w:r>
    </w:p>
    <w:p w14:paraId="47BCE863" w14:textId="77777777" w:rsidR="00C775AC" w:rsidRDefault="00F05067">
      <w:pPr>
        <w:pStyle w:val="a0"/>
        <w:ind w:firstLine="48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H</m:t>
              </m:r>
              <m:r>
                <m:rPr>
                  <m:sty m:val="p"/>
                </m:rPr>
                <w:rPr>
                  <w:rFonts w:ascii="Cambria Math" w:hAnsi="Cambria Math"/>
                </w:rPr>
                <m:t>×</m:t>
              </m:r>
              <m:r>
                <w:rPr>
                  <w:rFonts w:ascii="Cambria Math" w:hAnsi="Cambria Math"/>
                </w:rPr>
                <m:t>W</m:t>
              </m:r>
            </m:den>
          </m:f>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H</m:t>
              </m:r>
            </m:sup>
            <m:e>
              <m:nary>
                <m:naryPr>
                  <m:chr m:val="∑"/>
                  <m:limLoc m:val="undOvr"/>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1</m:t>
                  </m:r>
                </m:sub>
                <m:sup>
                  <m:r>
                    <w:rPr>
                      <w:rFonts w:ascii="Cambria Math" w:hAnsi="Cambria Math"/>
                    </w:rPr>
                    <m:t>W</m:t>
                  </m:r>
                </m:sup>
                <m:e>
                  <m:sSub>
                    <m:sSubPr>
                      <m:ctrlPr>
                        <w:rPr>
                          <w:rFonts w:ascii="Cambria Math" w:hAnsi="Cambria Math"/>
                        </w:rPr>
                      </m:ctrlPr>
                    </m:sSubPr>
                    <m:e>
                      <m:r>
                        <w:rPr>
                          <w:rFonts w:ascii="Cambria Math" w:hAnsi="Cambria Math"/>
                        </w:rPr>
                        <m:t>f</m:t>
                      </m:r>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w</m:t>
                      </m:r>
                    </m:sub>
                  </m:sSub>
                </m:e>
              </m:nary>
            </m:e>
          </m:nary>
          <m:r>
            <m:rPr>
              <m:sty m:val="p"/>
            </m:rPr>
            <w:rPr>
              <w:rFonts w:ascii="Cambria Math" w:hAnsi="Cambria Math"/>
            </w:rPr>
            <m:t>,</m:t>
          </m:r>
          <m:r>
            <w:rPr>
              <w:rFonts w:ascii="Cambria Math" w:hAnsi="Cambria Math"/>
            </w:rPr>
            <m:t>  </m:t>
          </m:r>
          <m:r>
            <m:rPr>
              <m:nor/>
            </m:rPr>
            <m:t>(2)</m:t>
          </m:r>
        </m:oMath>
      </m:oMathPara>
    </w:p>
    <w:p w14:paraId="352BFBDA"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c</m:t>
            </m:r>
            <m:r>
              <m:rPr>
                <m:sty m:val="p"/>
              </m:rP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r>
              <w:rPr>
                <w:rFonts w:ascii="Cambria Math" w:hAnsi="Cambria Math"/>
                <w:lang w:eastAsia="zh-CN"/>
              </w:rPr>
              <m:t>w</m:t>
            </m:r>
          </m:sub>
        </m:sSub>
      </m:oMath>
      <w:r>
        <w:rPr>
          <w:lang w:eastAsia="zh-CN"/>
        </w:rPr>
        <w:t xml:space="preserve"> </w:t>
      </w:r>
      <w:r>
        <w:rPr>
          <w:rFonts w:hint="eastAsia"/>
          <w:lang w:eastAsia="zh-CN"/>
        </w:rPr>
        <w:t>是实例特征图</w:t>
      </w:r>
      <w:r>
        <w:rPr>
          <w:lang w:eastAsia="zh-CN"/>
        </w:rPr>
        <w:t xml:space="preserve"> </w:t>
      </w:r>
      <m:oMath>
        <m:r>
          <w:rPr>
            <w:rFonts w:ascii="Cambria Math" w:hAnsi="Cambria Math"/>
            <w:lang w:eastAsia="zh-CN"/>
          </w:rPr>
          <m:t>F</m:t>
        </m:r>
      </m:oMath>
      <w:r>
        <w:rPr>
          <w:lang w:eastAsia="zh-CN"/>
        </w:rPr>
        <w:t xml:space="preserve"> </w:t>
      </w:r>
      <w:r>
        <w:rPr>
          <w:rFonts w:hint="eastAsia"/>
          <w:lang w:eastAsia="zh-CN"/>
        </w:rPr>
        <w:t>的第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个通道中位于</w:t>
      </w:r>
      <w:r>
        <w:rPr>
          <w:lang w:eastAsia="zh-CN"/>
        </w:rPr>
        <w:t xml:space="preserve"> (h, w) </w:t>
      </w:r>
      <w:r>
        <w:rPr>
          <w:rFonts w:hint="eastAsia"/>
          <w:lang w:eastAsia="zh-CN"/>
        </w:rPr>
        <w:t>处的空间值。然后，我们按如下方式计算属于第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类的支持集和查询集的第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维的平均值</w:t>
      </w:r>
      <w:r>
        <w:rPr>
          <w:rFonts w:hint="eastAsia"/>
          <w:lang w:eastAsia="zh-CN"/>
        </w:rPr>
        <w:t>:</w:t>
      </w:r>
    </w:p>
    <w:p w14:paraId="7369A485" w14:textId="77777777" w:rsidR="00C775AC" w:rsidRDefault="00F05067">
      <w:pPr>
        <w:pStyle w:val="a0"/>
        <w:ind w:firstLine="480"/>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s</m:t>
                  </m:r>
                </m:e>
              </m:acc>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J</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J</m:t>
                  </m:r>
                </m:e>
                <m:sub>
                  <m:r>
                    <w:rPr>
                      <w:rFonts w:ascii="Cambria Math" w:hAnsi="Cambria Math"/>
                    </w:rPr>
                    <m:t>i</m:t>
                  </m:r>
                </m:sub>
              </m:sSub>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c</m:t>
                  </m:r>
                </m:sub>
              </m:sSub>
            </m:e>
          </m:nary>
          <m:r>
            <m:rPr>
              <m:sty m:val="p"/>
            </m:rPr>
            <w:rPr>
              <w:rFonts w:ascii="Cambria Math" w:hAnsi="Cambria Math"/>
            </w:rPr>
            <m:t>,</m:t>
          </m:r>
          <m:r>
            <w:rPr>
              <w:rFonts w:ascii="Cambria Math" w:hAnsi="Cambria Math"/>
            </w:rPr>
            <m:t>  </m:t>
          </m:r>
          <m:r>
            <m:rPr>
              <m:nor/>
            </m:rPr>
            <m:t>(3)</m:t>
          </m:r>
        </m:oMath>
      </m:oMathPara>
    </w:p>
    <w:p w14:paraId="36D989B6"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i</m:t>
            </m:r>
          </m:sub>
        </m:sSub>
      </m:oMath>
      <w:r>
        <w:rPr>
          <w:lang w:eastAsia="zh-CN"/>
        </w:rPr>
        <w:t xml:space="preserve"> </w:t>
      </w:r>
      <w:r>
        <w:rPr>
          <w:rFonts w:hint="eastAsia"/>
          <w:lang w:eastAsia="zh-CN"/>
        </w:rPr>
        <w:t>是属于第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类的实例数量，</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表示第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类中第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个实例的</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c</m:t>
            </m:r>
          </m:sub>
        </m:sSub>
      </m:oMath>
      <w:r>
        <w:rPr>
          <w:lang w:eastAsia="zh-CN"/>
        </w:rPr>
        <w:t xml:space="preserve"> </w:t>
      </w:r>
      <w:r>
        <w:rPr>
          <w:rFonts w:hint="eastAsia"/>
          <w:lang w:eastAsia="zh-CN"/>
        </w:rPr>
        <w:t>。基于这些，我们按如下方式定义第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类中第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个通道的逐通道方差</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p>
    <w:p w14:paraId="5284EDA6" w14:textId="77777777" w:rsidR="00C775AC" w:rsidRDefault="00F05067">
      <w:pPr>
        <w:pStyle w:val="a0"/>
        <w:ind w:firstLine="480"/>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J</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J</m:t>
                  </m:r>
                </m:e>
                <m:sub>
                  <m:r>
                    <w:rPr>
                      <w:rFonts w:ascii="Cambria Math" w:hAnsi="Cambria Math"/>
                    </w:rPr>
                    <m:t>i</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s</m:t>
                              </m:r>
                            </m:e>
                          </m:acc>
                        </m:e>
                        <m:sub>
                          <m:r>
                            <w:rPr>
                              <w:rFonts w:ascii="Cambria Math" w:hAnsi="Cambria Math"/>
                            </w:rPr>
                            <m:t>i</m:t>
                          </m:r>
                          <m:r>
                            <m:rPr>
                              <m:sty m:val="p"/>
                            </m:rPr>
                            <w:rPr>
                              <w:rFonts w:ascii="Cambria Math" w:hAnsi="Cambria Math"/>
                            </w:rPr>
                            <m:t>,</m:t>
                          </m:r>
                          <m:r>
                            <w:rPr>
                              <w:rFonts w:ascii="Cambria Math" w:hAnsi="Cambria Math"/>
                            </w:rPr>
                            <m:t>c</m:t>
                          </m:r>
                        </m:sub>
                      </m:sSub>
                    </m:e>
                  </m:d>
                </m:e>
                <m:sup>
                  <m:r>
                    <w:rPr>
                      <w:rFonts w:ascii="Cambria Math" w:hAnsi="Cambria Math"/>
                    </w:rPr>
                    <m:t>2</m:t>
                  </m:r>
                </m:sup>
              </m:sSup>
            </m:e>
          </m:nary>
          <m:r>
            <m:rPr>
              <m:sty m:val="p"/>
            </m:rPr>
            <w:rPr>
              <w:rFonts w:ascii="Cambria Math" w:hAnsi="Cambria Math"/>
            </w:rPr>
            <m:t>.</m:t>
          </m:r>
          <m:r>
            <w:rPr>
              <w:rFonts w:ascii="Cambria Math" w:hAnsi="Cambria Math"/>
            </w:rPr>
            <m:t>  </m:t>
          </m:r>
          <m:r>
            <m:rPr>
              <m:nor/>
            </m:rPr>
            <m:t>(4)</m:t>
          </m:r>
        </m:oMath>
      </m:oMathPara>
    </w:p>
    <w:p w14:paraId="509DCDAC" w14:textId="77777777" w:rsidR="00C775AC" w:rsidRDefault="002F32F2" w:rsidP="00B20B41">
      <w:pPr>
        <w:pStyle w:val="FirstParagraph"/>
        <w:ind w:firstLine="480"/>
        <w:rPr>
          <w:lang w:eastAsia="zh-CN"/>
        </w:rPr>
      </w:pPr>
      <w:r>
        <w:rPr>
          <w:rFonts w:hint="eastAsia"/>
          <w:lang w:eastAsia="zh-CN"/>
        </w:rPr>
        <w:t>由于在向量间的距离计算中会比较相同维度的值，方差较小的维度对距离的贡献较小。因此，基于度量的少样本分类方法试图在训练阶段降低</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。然而，即使训练阶段使用的类别形成了较低的</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，也不能保证验证阶段的新类别也是如此</w:t>
      </w:r>
      <w:r>
        <w:rPr>
          <w:lang w:eastAsia="zh-CN"/>
        </w:rPr>
        <w:t xml:space="preserve"> [44]</w:t>
      </w:r>
      <w:r>
        <w:rPr>
          <w:lang w:eastAsia="zh-CN"/>
        </w:rPr>
        <w:t>、</w:t>
      </w:r>
      <w:r>
        <w:rPr>
          <w:lang w:eastAsia="zh-CN"/>
        </w:rPr>
        <w:t>[62]</w:t>
      </w:r>
      <w:r>
        <w:rPr>
          <w:lang w:eastAsia="zh-CN"/>
        </w:rPr>
        <w:t>、</w:t>
      </w:r>
      <w:r>
        <w:rPr>
          <w:lang w:eastAsia="zh-CN"/>
        </w:rPr>
        <w:t>[63]</w:t>
      </w:r>
      <w:r>
        <w:rPr>
          <w:lang w:eastAsia="zh-CN"/>
        </w:rPr>
        <w:t>。</w:t>
      </w:r>
    </w:p>
    <w:p w14:paraId="762873E7" w14:textId="749ACE41" w:rsidR="00C775AC" w:rsidRDefault="002F32F2" w:rsidP="00B20B41">
      <w:pPr>
        <w:pStyle w:val="a0"/>
        <w:ind w:firstLine="480"/>
        <w:jc w:val="center"/>
      </w:pPr>
      <w:r>
        <w:rPr>
          <w:noProof/>
          <w:lang w:eastAsia="zh-CN"/>
        </w:rPr>
        <w:drawing>
          <wp:inline distT="0" distB="0" distL="0" distR="0" wp14:anchorId="27858D15" wp14:editId="4982213D">
            <wp:extent cx="5486400" cy="1946671"/>
            <wp:effectExtent l="0" t="0" r="0" b="0"/>
            <wp:docPr id="33" name="Picture" descr="image"/>
            <wp:cNvGraphicFramePr/>
            <a:graphic xmlns:a="http://schemas.openxmlformats.org/drawingml/2006/main">
              <a:graphicData uri="http://schemas.openxmlformats.org/drawingml/2006/picture">
                <pic:pic xmlns:pic="http://schemas.openxmlformats.org/drawingml/2006/picture">
                  <pic:nvPicPr>
                    <pic:cNvPr id="34" name="Picture" descr="images/01959dc6-229f-7973-abfe-b63d578ccde7_3_130_130_1536_545_0.jpg"/>
                    <pic:cNvPicPr>
                      <a:picLocks noChangeAspect="1" noChangeArrowheads="1"/>
                    </pic:cNvPicPr>
                  </pic:nvPicPr>
                  <pic:blipFill>
                    <a:blip r:embed="rId9"/>
                    <a:stretch>
                      <a:fillRect/>
                    </a:stretch>
                  </pic:blipFill>
                  <pic:spPr bwMode="auto">
                    <a:xfrm>
                      <a:off x="0" y="0"/>
                      <a:ext cx="5486400" cy="1946671"/>
                    </a:xfrm>
                    <a:prstGeom prst="rect">
                      <a:avLst/>
                    </a:prstGeom>
                    <a:noFill/>
                    <a:ln w="9525">
                      <a:noFill/>
                      <a:headEnd/>
                      <a:tailEnd/>
                    </a:ln>
                  </pic:spPr>
                </pic:pic>
              </a:graphicData>
            </a:graphic>
          </wp:inline>
        </w:drawing>
      </w:r>
    </w:p>
    <w:p w14:paraId="3572316F" w14:textId="77777777" w:rsidR="009B5040" w:rsidRDefault="002F32F2" w:rsidP="009B5040">
      <w:pPr>
        <w:pStyle w:val="a0"/>
        <w:ind w:firstLineChars="0" w:firstLine="0"/>
        <w:jc w:val="center"/>
      </w:pPr>
      <w:r>
        <w:rPr>
          <w:rFonts w:hint="eastAsia"/>
        </w:rPr>
        <w:t>图</w:t>
      </w:r>
      <w:r>
        <w:t xml:space="preserve"> </w:t>
      </w:r>
      <w:r>
        <w:rPr>
          <w:rFonts w:hint="eastAsia"/>
        </w:rPr>
        <w:t>2:</w:t>
      </w:r>
      <w:r>
        <w:rPr>
          <w:rFonts w:hint="eastAsia"/>
        </w:rPr>
        <w:t>任务差异最大化</w:t>
      </w:r>
      <w:r>
        <w:rPr>
          <w:rFonts w:hint="eastAsia"/>
        </w:rPr>
        <w:t>(Task</w:t>
      </w:r>
      <w:r>
        <w:t xml:space="preserve"> Discrepancy </w:t>
      </w:r>
      <w:r>
        <w:rPr>
          <w:rFonts w:hint="eastAsia"/>
        </w:rPr>
        <w:t>Maximization</w:t>
      </w:r>
      <w:r>
        <w:rPr>
          <w:rFonts w:hint="eastAsia"/>
        </w:rPr>
        <w:t>，</w:t>
      </w:r>
      <w:r>
        <w:rPr>
          <w:rFonts w:hint="eastAsia"/>
        </w:rPr>
        <w:t>TDM)</w:t>
      </w:r>
      <w:r>
        <w:rPr>
          <w:rFonts w:hint="eastAsia"/>
        </w:rPr>
        <w:t>概述。</w:t>
      </w:r>
    </w:p>
    <w:p w14:paraId="08F36486" w14:textId="51AB5895" w:rsidR="00C775AC" w:rsidRDefault="002F32F2" w:rsidP="00B20B41">
      <w:pPr>
        <w:pStyle w:val="a0"/>
        <w:ind w:firstLine="480"/>
        <w:rPr>
          <w:lang w:eastAsia="zh-CN"/>
        </w:rPr>
      </w:pPr>
      <w:r>
        <w:rPr>
          <w:rFonts w:hint="eastAsia"/>
          <w:lang w:eastAsia="zh-CN"/>
        </w:rPr>
        <w:t>TDM</w:t>
      </w:r>
      <w:r>
        <w:rPr>
          <w:lang w:eastAsia="zh-CN"/>
        </w:rPr>
        <w:t xml:space="preserve"> </w:t>
      </w:r>
      <w:r>
        <w:rPr>
          <w:rFonts w:hint="eastAsia"/>
          <w:lang w:eastAsia="zh-CN"/>
        </w:rPr>
        <w:t>由两个子模块组成，每个子模块都采用特征图</w:t>
      </w:r>
      <w:r>
        <w:rPr>
          <w:lang w:eastAsia="zh-CN"/>
        </w:rPr>
        <w:t xml:space="preserve"> </w:t>
      </w:r>
      <m:oMath>
        <m:r>
          <w:rPr>
            <w:rFonts w:ascii="Cambria Math" w:hAnsi="Cambria Math"/>
            <w:lang w:eastAsia="zh-CN"/>
          </w:rPr>
          <m:t>F</m:t>
        </m:r>
      </m:oMath>
      <w:r>
        <w:rPr>
          <w:lang w:eastAsia="zh-CN"/>
        </w:rPr>
        <w:t xml:space="preserve"> </w:t>
      </w:r>
      <w:r>
        <w:rPr>
          <w:rFonts w:hint="eastAsia"/>
          <w:lang w:eastAsia="zh-CN"/>
        </w:rPr>
        <w:t>来生成通道权重向量</w:t>
      </w:r>
      <w:r>
        <w:rPr>
          <w:lang w:eastAsia="zh-CN"/>
        </w:rPr>
        <w:t xml:space="preserve"> </w:t>
      </w:r>
      <m:oMath>
        <m:r>
          <w:rPr>
            <w:rFonts w:ascii="Cambria Math" w:hAnsi="Cambria Math"/>
            <w:lang w:eastAsia="zh-CN"/>
          </w:rPr>
          <m:t>w</m:t>
        </m:r>
      </m:oMath>
      <w:r>
        <w:rPr>
          <w:lang w:eastAsia="zh-CN"/>
        </w:rPr>
        <w:t xml:space="preserve"> </w:t>
      </w:r>
      <w:r>
        <w:rPr>
          <w:rFonts w:hint="eastAsia"/>
          <w:lang w:eastAsia="zh-CN"/>
        </w:rPr>
        <w:t>。支持注意力模块</w:t>
      </w:r>
      <w:r>
        <w:rPr>
          <w:rFonts w:hint="eastAsia"/>
          <w:lang w:eastAsia="zh-CN"/>
        </w:rPr>
        <w:t>(Support</w:t>
      </w:r>
      <w:r>
        <w:rPr>
          <w:lang w:eastAsia="zh-CN"/>
        </w:rPr>
        <w:t xml:space="preserve"> Attention </w:t>
      </w:r>
      <w:r>
        <w:rPr>
          <w:rFonts w:hint="eastAsia"/>
          <w:lang w:eastAsia="zh-CN"/>
        </w:rPr>
        <w:t>Module</w:t>
      </w:r>
      <w:r>
        <w:rPr>
          <w:rFonts w:hint="eastAsia"/>
          <w:lang w:eastAsia="zh-CN"/>
        </w:rPr>
        <w:t>，</w:t>
      </w:r>
      <w:r>
        <w:rPr>
          <w:rFonts w:hint="eastAsia"/>
          <w:lang w:eastAsia="zh-CN"/>
        </w:rPr>
        <w:t>SAM)</w:t>
      </w:r>
      <w:r>
        <w:rPr>
          <w:rFonts w:hint="eastAsia"/>
          <w:lang w:eastAsia="zh-CN"/>
        </w:rPr>
        <w:t>接收支持实例的特征图作为输入，并为每个类别估计具有判别性的通道。然后，对于每个第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类，它会生成一个支持权重向量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S</m:t>
            </m:r>
          </m:sup>
        </m:sSubSup>
      </m:oMath>
      <w:r>
        <w:rPr>
          <w:lang w:eastAsia="zh-CN"/>
        </w:rPr>
        <w:t xml:space="preserve"> </w:t>
      </w:r>
      <w:r>
        <w:rPr>
          <w:rFonts w:hint="eastAsia"/>
          <w:lang w:eastAsia="zh-CN"/>
        </w:rPr>
        <w:t>，该向量在这些通道中具有较高的值。另一方面，查询注意力模块</w:t>
      </w:r>
      <w:r>
        <w:rPr>
          <w:rFonts w:hint="eastAsia"/>
          <w:lang w:eastAsia="zh-CN"/>
        </w:rPr>
        <w:t>(Query</w:t>
      </w:r>
      <w:r>
        <w:rPr>
          <w:lang w:eastAsia="zh-CN"/>
        </w:rPr>
        <w:t xml:space="preserve"> Attention </w:t>
      </w:r>
      <w:r>
        <w:rPr>
          <w:rFonts w:hint="eastAsia"/>
          <w:lang w:eastAsia="zh-CN"/>
        </w:rPr>
        <w:t>Module</w:t>
      </w:r>
      <w:r>
        <w:rPr>
          <w:rFonts w:hint="eastAsia"/>
          <w:lang w:eastAsia="zh-CN"/>
        </w:rPr>
        <w:t>，</w:t>
      </w:r>
      <w:r>
        <w:rPr>
          <w:rFonts w:hint="eastAsia"/>
          <w:lang w:eastAsia="zh-CN"/>
        </w:rPr>
        <w:t>QAM)</w:t>
      </w:r>
      <w:r>
        <w:rPr>
          <w:rFonts w:hint="eastAsia"/>
          <w:lang w:eastAsia="zh-CN"/>
        </w:rPr>
        <w:t>获取查询实例的特征图，并发现查询中与对象相关的通道。然后，来自</w:t>
      </w:r>
      <w:r>
        <w:rPr>
          <w:lang w:eastAsia="zh-CN"/>
        </w:rPr>
        <w:t xml:space="preserve"> QAM </w:t>
      </w:r>
      <w:r>
        <w:rPr>
          <w:rFonts w:hint="eastAsia"/>
          <w:lang w:eastAsia="zh-CN"/>
        </w:rPr>
        <w:t>的查询权重向量</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Q</m:t>
            </m:r>
          </m:sup>
        </m:sSup>
      </m:oMath>
      <w:r>
        <w:rPr>
          <w:lang w:eastAsia="zh-CN"/>
        </w:rPr>
        <w:t xml:space="preserve"> </w:t>
      </w:r>
      <w:r>
        <w:rPr>
          <w:rFonts w:hint="eastAsia"/>
          <w:lang w:eastAsia="zh-CN"/>
        </w:rPr>
        <w:t>会强调那些值较高的通道。这两个子模块的权重向量通过线性插值组合，为每个第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类定义一个任务权重向量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T</m:t>
            </m:r>
          </m:sup>
        </m:sSubSup>
      </m:oMath>
      <w:r>
        <w:rPr>
          <w:lang w:eastAsia="zh-CN"/>
        </w:rPr>
        <w:t xml:space="preserve"> </w:t>
      </w:r>
      <w:r>
        <w:rPr>
          <w:rFonts w:hint="eastAsia"/>
          <w:lang w:eastAsia="zh-CN"/>
        </w:rPr>
        <w:t>。最后，通过将任务权重向量与原始特征图相乘，得到专注于判别区域的任务自适应特征图</w:t>
      </w:r>
      <w:r>
        <w:rPr>
          <w:lang w:eastAsia="zh-CN"/>
        </w:rPr>
        <w:t xml:space="preserve"> </w:t>
      </w:r>
      <m:oMath>
        <m:r>
          <w:rPr>
            <w:rFonts w:ascii="Cambria Math" w:hAnsi="Cambria Math"/>
            <w:lang w:eastAsia="zh-CN"/>
          </w:rPr>
          <m:t>A</m:t>
        </m:r>
      </m:oMath>
      <w:r>
        <w:rPr>
          <w:lang w:eastAsia="zh-CN"/>
        </w:rPr>
        <w:t xml:space="preserve"> </w:t>
      </w:r>
      <w:r>
        <w:rPr>
          <w:lang w:eastAsia="zh-CN"/>
        </w:rPr>
        <w:t>。</w:t>
      </w:r>
    </w:p>
    <w:p w14:paraId="7C64290A" w14:textId="77777777" w:rsidR="00C775AC" w:rsidRDefault="002F32F2" w:rsidP="00B20B41">
      <w:pPr>
        <w:pStyle w:val="a0"/>
        <w:ind w:firstLine="480"/>
        <w:rPr>
          <w:lang w:eastAsia="zh-CN"/>
        </w:rPr>
      </w:pPr>
      <w:r>
        <w:rPr>
          <w:rFonts w:hint="eastAsia"/>
          <w:lang w:eastAsia="zh-CN"/>
        </w:rPr>
        <w:lastRenderedPageBreak/>
        <w:t>因此，如图</w:t>
      </w:r>
      <w:r>
        <w:rPr>
          <w:lang w:eastAsia="zh-CN"/>
        </w:rPr>
        <w:t xml:space="preserve"> 1 (a) </w:t>
      </w:r>
      <w:r>
        <w:rPr>
          <w:rFonts w:hint="eastAsia"/>
          <w:lang w:eastAsia="zh-CN"/>
        </w:rPr>
        <w:t>所示，同等利用所有通道并不是一个合适的解决方案。这是因为如前所述，由于特征提取器是使用基类进行训练的，新类别中存在</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较高的通道。因此，如图</w:t>
      </w:r>
      <w:r>
        <w:rPr>
          <w:lang w:eastAsia="zh-CN"/>
        </w:rPr>
        <w:t xml:space="preserve"> 1 (b) </w:t>
      </w:r>
      <w:r>
        <w:rPr>
          <w:rFonts w:hint="eastAsia"/>
          <w:lang w:eastAsia="zh-CN"/>
        </w:rPr>
        <w:t>所示，通过消除新类别中</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较高的通道，仅利用</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较低的通道是有效的，就像由</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较低的通道组成的基类一样。</w:t>
      </w:r>
    </w:p>
    <w:p w14:paraId="298765F6" w14:textId="77777777" w:rsidR="00C775AC" w:rsidRDefault="002F32F2" w:rsidP="00B20B41">
      <w:pPr>
        <w:pStyle w:val="a0"/>
        <w:ind w:firstLine="480"/>
        <w:rPr>
          <w:lang w:eastAsia="zh-CN"/>
        </w:rPr>
      </w:pPr>
      <w:r>
        <w:rPr>
          <w:rFonts w:hint="eastAsia"/>
          <w:lang w:eastAsia="zh-CN"/>
        </w:rPr>
        <w:t>然而，在细粒度数据集中，类别属于同一个超类并共享共同特征，那么，即使通道的</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Sub>
      </m:oMath>
      <w:r>
        <w:rPr>
          <w:lang w:eastAsia="zh-CN"/>
        </w:rPr>
        <w:t xml:space="preserve"> </w:t>
      </w:r>
      <w:r>
        <w:rPr>
          <w:rFonts w:hint="eastAsia"/>
          <w:lang w:eastAsia="zh-CN"/>
        </w:rPr>
        <w:t>较低，它们可能也不包含与其他类别的明显区别信息。因此，如图</w:t>
      </w:r>
      <w:r>
        <w:rPr>
          <w:lang w:eastAsia="zh-CN"/>
        </w:rPr>
        <w:t xml:space="preserve"> 1 (c) </w:t>
      </w:r>
      <w:r>
        <w:rPr>
          <w:rFonts w:hint="eastAsia"/>
          <w:lang w:eastAsia="zh-CN"/>
        </w:rPr>
        <w:t>所示，我们应该考虑每个通道的信息是否能与其他类别区分开来。为了实现这一点，我们将在第</w:t>
      </w:r>
      <w:r>
        <w:rPr>
          <w:lang w:eastAsia="zh-CN"/>
        </w:rPr>
        <w:t xml:space="preserve"> 4 </w:t>
      </w:r>
      <w:r>
        <w:rPr>
          <w:rFonts w:hint="eastAsia"/>
          <w:lang w:eastAsia="zh-CN"/>
        </w:rPr>
        <w:t>节中介绍我们的两个新颖的通道注意力模块。此外，如第</w:t>
      </w:r>
      <w:r>
        <w:rPr>
          <w:lang w:eastAsia="zh-CN"/>
        </w:rPr>
        <w:t xml:space="preserve"> 5 </w:t>
      </w:r>
      <w:r>
        <w:rPr>
          <w:rFonts w:hint="eastAsia"/>
          <w:lang w:eastAsia="zh-CN"/>
        </w:rPr>
        <w:t>节所述，我们将扩展其中一个模块以捕获实例描述性信息。</w:t>
      </w:r>
    </w:p>
    <w:p w14:paraId="4A5F55A0" w14:textId="77777777" w:rsidR="00C775AC" w:rsidRPr="008D55D0" w:rsidRDefault="002F32F2" w:rsidP="009B5040">
      <w:pPr>
        <w:pStyle w:val="1"/>
        <w:ind w:firstLineChars="0" w:firstLine="0"/>
        <w:rPr>
          <w:color w:val="auto"/>
          <w:lang w:eastAsia="zh-CN"/>
        </w:rPr>
      </w:pPr>
      <w:bookmarkStart w:id="31" w:name="任务差异最大化细粒度数据集的对齐方法"/>
      <w:bookmarkEnd w:id="30"/>
      <w:r w:rsidRPr="008D55D0">
        <w:rPr>
          <w:color w:val="auto"/>
          <w:lang w:eastAsia="zh-CN"/>
        </w:rPr>
        <w:t xml:space="preserve">4 </w:t>
      </w:r>
      <w:r w:rsidRPr="008D55D0">
        <w:rPr>
          <w:rFonts w:hint="eastAsia"/>
          <w:color w:val="auto"/>
          <w:lang w:eastAsia="zh-CN"/>
        </w:rPr>
        <w:t>任务差异最大化</w:t>
      </w:r>
      <w:r w:rsidRPr="008D55D0">
        <w:rPr>
          <w:rFonts w:hint="eastAsia"/>
          <w:color w:val="auto"/>
          <w:lang w:eastAsia="zh-CN"/>
        </w:rPr>
        <w:t>:</w:t>
      </w:r>
      <w:r w:rsidRPr="008D55D0">
        <w:rPr>
          <w:rFonts w:hint="eastAsia"/>
          <w:color w:val="auto"/>
          <w:lang w:eastAsia="zh-CN"/>
        </w:rPr>
        <w:t>细粒度数据集的对齐方法</w:t>
      </w:r>
    </w:p>
    <w:p w14:paraId="4664AB00" w14:textId="77777777" w:rsidR="00C775AC" w:rsidRDefault="002F32F2" w:rsidP="00B20B41">
      <w:pPr>
        <w:pStyle w:val="FirstParagraph"/>
        <w:ind w:firstLine="480"/>
        <w:rPr>
          <w:lang w:eastAsia="zh-CN"/>
        </w:rPr>
      </w:pPr>
      <w:r>
        <w:rPr>
          <w:lang w:eastAsia="zh-CN"/>
        </w:rPr>
        <w:t xml:space="preserve">TDM </w:t>
      </w:r>
      <w:r>
        <w:rPr>
          <w:rFonts w:hint="eastAsia"/>
          <w:lang w:eastAsia="zh-CN"/>
        </w:rPr>
        <w:t>的整体架构如图</w:t>
      </w:r>
      <w:r>
        <w:rPr>
          <w:lang w:eastAsia="zh-CN"/>
        </w:rPr>
        <w:t xml:space="preserve"> 2 </w:t>
      </w:r>
      <w:r>
        <w:rPr>
          <w:rFonts w:hint="eastAsia"/>
          <w:lang w:eastAsia="zh-CN"/>
        </w:rPr>
        <w:t>所示。给定一个由支持实例和查询实例组成的情节，首先由特征提取器计算特征图。由于特征提取器是为了找到区分基类的判别特征而训练的</w:t>
      </w:r>
      <w:r>
        <w:rPr>
          <w:lang w:eastAsia="zh-CN"/>
        </w:rPr>
        <w:t xml:space="preserve"> </w:t>
      </w:r>
      <w:r>
        <w:rPr>
          <w:rFonts w:hint="eastAsia"/>
          <w:lang w:eastAsia="zh-CN"/>
        </w:rPr>
        <w:t>[44]</w:t>
      </w:r>
      <w:r>
        <w:rPr>
          <w:rFonts w:hint="eastAsia"/>
          <w:lang w:eastAsia="zh-CN"/>
        </w:rPr>
        <w:t>、</w:t>
      </w:r>
      <w:r>
        <w:rPr>
          <w:rFonts w:hint="eastAsia"/>
          <w:lang w:eastAsia="zh-CN"/>
        </w:rPr>
        <w:t>[62]</w:t>
      </w:r>
      <w:r>
        <w:rPr>
          <w:rFonts w:hint="eastAsia"/>
          <w:lang w:eastAsia="zh-CN"/>
        </w:rPr>
        <w:t>、</w:t>
      </w:r>
      <w:r>
        <w:rPr>
          <w:rFonts w:hint="eastAsia"/>
          <w:lang w:eastAsia="zh-CN"/>
        </w:rPr>
        <w:t>[63]</w:t>
      </w:r>
      <w:r>
        <w:rPr>
          <w:rFonts w:hint="eastAsia"/>
          <w:lang w:eastAsia="zh-CN"/>
        </w:rPr>
        <w:t>，因此特征图对于每个情节来说并不是最优的。为了为每个情节生成优化的特征图，</w:t>
      </w:r>
      <w:r>
        <w:rPr>
          <w:rFonts w:hint="eastAsia"/>
          <w:lang w:eastAsia="zh-CN"/>
        </w:rPr>
        <w:t>TDM</w:t>
      </w:r>
      <w:r>
        <w:rPr>
          <w:lang w:eastAsia="zh-CN"/>
        </w:rPr>
        <w:t xml:space="preserve"> </w:t>
      </w:r>
      <w:r>
        <w:rPr>
          <w:rFonts w:hint="eastAsia"/>
          <w:lang w:eastAsia="zh-CN"/>
        </w:rPr>
        <w:t>通过计算表示特定任务的逐通道判别能力的特定任务权重向量来转换特征图。因此，</w:t>
      </w:r>
      <w:r>
        <w:rPr>
          <w:rFonts w:hint="eastAsia"/>
          <w:lang w:eastAsia="zh-CN"/>
        </w:rPr>
        <w:t>TDM</w:t>
      </w:r>
      <w:r>
        <w:rPr>
          <w:lang w:eastAsia="zh-CN"/>
        </w:rPr>
        <w:t xml:space="preserve"> </w:t>
      </w:r>
      <w:r>
        <w:rPr>
          <w:rFonts w:hint="eastAsia"/>
          <w:lang w:eastAsia="zh-CN"/>
        </w:rPr>
        <w:t>的目标是将原始特征图细化为专注于判别细节的任务自适应特征图。在本节中，我们描述</w:t>
      </w:r>
      <w:r>
        <w:rPr>
          <w:lang w:eastAsia="zh-CN"/>
        </w:rPr>
        <w:t xml:space="preserve"> TDM </w:t>
      </w:r>
      <w:r>
        <w:rPr>
          <w:rFonts w:hint="eastAsia"/>
          <w:lang w:eastAsia="zh-CN"/>
        </w:rPr>
        <w:t>的组件及其用途。首先，我们在</w:t>
      </w:r>
      <w:r>
        <w:rPr>
          <w:lang w:eastAsia="zh-CN"/>
        </w:rPr>
        <w:t xml:space="preserve"> 4.1 </w:t>
      </w:r>
      <w:r>
        <w:rPr>
          <w:rFonts w:hint="eastAsia"/>
          <w:lang w:eastAsia="zh-CN"/>
        </w:rPr>
        <w:t>节中基于估计的显著区域定义两个逐通道代表性分数。然后，利用这些分数，我们在</w:t>
      </w:r>
      <w:r>
        <w:rPr>
          <w:lang w:eastAsia="zh-CN"/>
        </w:rPr>
        <w:t xml:space="preserve"> 4.2 </w:t>
      </w:r>
      <w:r>
        <w:rPr>
          <w:rFonts w:hint="eastAsia"/>
          <w:lang w:eastAsia="zh-CN"/>
        </w:rPr>
        <w:t>节中介绍</w:t>
      </w:r>
      <w:r>
        <w:rPr>
          <w:lang w:eastAsia="zh-CN"/>
        </w:rPr>
        <w:t xml:space="preserve"> TDM </w:t>
      </w:r>
      <w:r>
        <w:rPr>
          <w:rFonts w:hint="eastAsia"/>
          <w:lang w:eastAsia="zh-CN"/>
        </w:rPr>
        <w:t>的两个子模块</w:t>
      </w:r>
      <w:r>
        <w:rPr>
          <w:rFonts w:hint="eastAsia"/>
          <w:lang w:eastAsia="zh-CN"/>
        </w:rPr>
        <w:t>:SAM</w:t>
      </w:r>
      <w:r>
        <w:rPr>
          <w:lang w:eastAsia="zh-CN"/>
        </w:rPr>
        <w:t xml:space="preserve"> </w:t>
      </w:r>
      <w:r>
        <w:rPr>
          <w:rFonts w:hint="eastAsia"/>
          <w:lang w:eastAsia="zh-CN"/>
        </w:rPr>
        <w:t>和</w:t>
      </w:r>
      <w:r>
        <w:rPr>
          <w:lang w:eastAsia="zh-CN"/>
        </w:rPr>
        <w:t xml:space="preserve"> QAM</w:t>
      </w:r>
    </w:p>
    <w:p w14:paraId="0134FA5A" w14:textId="4442E553" w:rsidR="00C775AC" w:rsidRDefault="002F32F2" w:rsidP="00B20B41">
      <w:pPr>
        <w:pStyle w:val="a0"/>
        <w:ind w:firstLine="480"/>
        <w:jc w:val="center"/>
      </w:pPr>
      <w:r>
        <w:rPr>
          <w:noProof/>
          <w:lang w:eastAsia="zh-CN"/>
        </w:rPr>
        <w:drawing>
          <wp:inline distT="0" distB="0" distL="0" distR="0" wp14:anchorId="20420D5C" wp14:editId="210740FD">
            <wp:extent cx="2743200" cy="1832457"/>
            <wp:effectExtent l="0" t="0" r="0" b="0"/>
            <wp:docPr id="37" name="Picture" descr="image"/>
            <wp:cNvGraphicFramePr/>
            <a:graphic xmlns:a="http://schemas.openxmlformats.org/drawingml/2006/main">
              <a:graphicData uri="http://schemas.openxmlformats.org/drawingml/2006/picture">
                <pic:pic xmlns:pic="http://schemas.openxmlformats.org/drawingml/2006/picture">
                  <pic:nvPicPr>
                    <pic:cNvPr id="38" name="Picture" descr="images/01959dc6-229f-7973-abfe-b63d578ccde7_3_912_929_750_501_0.jpg"/>
                    <pic:cNvPicPr>
                      <a:picLocks noChangeAspect="1" noChangeArrowheads="1"/>
                    </pic:cNvPicPr>
                  </pic:nvPicPr>
                  <pic:blipFill>
                    <a:blip r:embed="rId10"/>
                    <a:stretch>
                      <a:fillRect/>
                    </a:stretch>
                  </pic:blipFill>
                  <pic:spPr bwMode="auto">
                    <a:xfrm>
                      <a:off x="0" y="0"/>
                      <a:ext cx="2743200" cy="1832457"/>
                    </a:xfrm>
                    <a:prstGeom prst="rect">
                      <a:avLst/>
                    </a:prstGeom>
                    <a:noFill/>
                    <a:ln w="9525">
                      <a:noFill/>
                      <a:headEnd/>
                      <a:tailEnd/>
                    </a:ln>
                  </pic:spPr>
                </pic:pic>
              </a:graphicData>
            </a:graphic>
          </wp:inline>
        </w:drawing>
      </w:r>
    </w:p>
    <w:p w14:paraId="2699BDDE" w14:textId="77777777" w:rsidR="009B5040" w:rsidRDefault="002F32F2" w:rsidP="009B5040">
      <w:pPr>
        <w:pStyle w:val="a0"/>
        <w:ind w:firstLineChars="0" w:firstLine="0"/>
        <w:jc w:val="center"/>
        <w:rPr>
          <w:lang w:eastAsia="zh-CN"/>
        </w:rPr>
      </w:pPr>
      <w:r>
        <w:rPr>
          <w:rFonts w:hint="eastAsia"/>
          <w:lang w:eastAsia="zh-CN"/>
        </w:rPr>
        <w:t>图</w:t>
      </w:r>
      <w:r>
        <w:rPr>
          <w:rFonts w:hint="eastAsia"/>
          <w:lang w:eastAsia="zh-CN"/>
        </w:rPr>
        <w:t>3:</w:t>
      </w:r>
      <w:r>
        <w:rPr>
          <w:rFonts w:hint="eastAsia"/>
          <w:lang w:eastAsia="zh-CN"/>
        </w:rPr>
        <w:t>通道代表性得分与判别能力之间的关系。</w:t>
      </w:r>
    </w:p>
    <w:p w14:paraId="68751174" w14:textId="78DF38FA" w:rsidR="00C775AC" w:rsidRDefault="002F32F2" w:rsidP="00B20B41">
      <w:pPr>
        <w:pStyle w:val="a0"/>
        <w:ind w:firstLine="480"/>
        <w:rPr>
          <w:lang w:eastAsia="zh-CN"/>
        </w:rPr>
      </w:pPr>
      <w:r>
        <w:rPr>
          <w:rFonts w:hint="eastAsia"/>
          <w:lang w:eastAsia="zh-CN"/>
        </w:rPr>
        <w:t>假设类别共享两个相似特征</w:t>
      </w:r>
      <w:r>
        <w:rPr>
          <w:rFonts w:hint="eastAsia"/>
          <w:lang w:eastAsia="zh-CN"/>
        </w:rPr>
        <w:t>(</w:t>
      </w:r>
      <w:r>
        <w:rPr>
          <w:rFonts w:hint="eastAsia"/>
          <w:lang w:eastAsia="zh-CN"/>
        </w:rPr>
        <w:t>胸部羽毛和喙</w:t>
      </w:r>
      <w:r>
        <w:rPr>
          <w:rFonts w:hint="eastAsia"/>
          <w:lang w:eastAsia="zh-CN"/>
        </w:rPr>
        <w:t>)</w:t>
      </w:r>
      <w:r>
        <w:rPr>
          <w:rFonts w:hint="eastAsia"/>
          <w:lang w:eastAsia="zh-CN"/>
        </w:rPr>
        <w:t>和两个不同特征</w:t>
      </w:r>
      <w:r>
        <w:rPr>
          <w:rFonts w:hint="eastAsia"/>
          <w:lang w:eastAsia="zh-CN"/>
        </w:rPr>
        <w:t>(</w:t>
      </w:r>
      <w:r>
        <w:rPr>
          <w:rFonts w:hint="eastAsia"/>
          <w:lang w:eastAsia="zh-CN"/>
        </w:rPr>
        <w:t>尾巴和眼睛</w:t>
      </w:r>
      <w:r>
        <w:rPr>
          <w:rFonts w:hint="eastAsia"/>
          <w:lang w:eastAsia="zh-CN"/>
        </w:rPr>
        <w:t>)</w:t>
      </w:r>
      <w:r>
        <w:rPr>
          <w:rFonts w:hint="eastAsia"/>
          <w:lang w:eastAsia="zh-CN"/>
        </w:rPr>
        <w:t>。如果一个通道对物体的各种特征进行编码，那么编码特征所覆盖的区域与显著区域高度匹配</w:t>
      </w:r>
      <w:r>
        <w:rPr>
          <w:rFonts w:hint="eastAsia"/>
          <w:lang w:eastAsia="zh-CN"/>
        </w:rPr>
        <w:t>(</w:t>
      </w:r>
      <w:r>
        <w:rPr>
          <w:rFonts w:hint="eastAsia"/>
          <w:lang w:eastAsia="zh-CN"/>
        </w:rPr>
        <w:t>即第</w:t>
      </w:r>
      <w:r>
        <w:rPr>
          <w:rFonts w:hint="eastAsia"/>
          <w:lang w:eastAsia="zh-CN"/>
        </w:rPr>
        <w:t>2</w:t>
      </w:r>
      <w:r>
        <w:rPr>
          <w:rFonts w:hint="eastAsia"/>
          <w:lang w:eastAsia="zh-CN"/>
        </w:rPr>
        <w:t>个和第</w:t>
      </w:r>
      <w:r>
        <w:rPr>
          <w:rFonts w:hint="eastAsia"/>
          <w:lang w:eastAsia="zh-CN"/>
        </w:rPr>
        <w:t>C</w:t>
      </w:r>
      <w:r>
        <w:rPr>
          <w:rFonts w:hint="eastAsia"/>
          <w:lang w:eastAsia="zh-CN"/>
        </w:rPr>
        <w:t>个通道</w:t>
      </w:r>
      <w:r>
        <w:rPr>
          <w:rFonts w:hint="eastAsia"/>
          <w:lang w:eastAsia="zh-CN"/>
        </w:rPr>
        <w:t>)</w:t>
      </w:r>
      <w:r>
        <w:rPr>
          <w:rFonts w:hint="eastAsia"/>
          <w:lang w:eastAsia="zh-CN"/>
        </w:rPr>
        <w:t>。在这种情况下，相应通道的</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m:rPr>
                <m:nor/>
              </m:rPr>
              <w:rPr>
                <w:lang w:eastAsia="zh-CN"/>
              </w:rPr>
              <m:t xml:space="preserve"> intra </m:t>
            </m:r>
          </m:sup>
        </m:sSubSup>
      </m:oMath>
      <w:r>
        <w:rPr>
          <w:lang w:eastAsia="zh-CN"/>
        </w:rPr>
        <w:t xml:space="preserve"> </w:t>
      </w:r>
      <w:r>
        <w:rPr>
          <w:rFonts w:hint="eastAsia"/>
          <w:lang w:eastAsia="zh-CN"/>
        </w:rPr>
        <w:t>值较小</w:t>
      </w:r>
      <w:r>
        <w:rPr>
          <w:rFonts w:hint="eastAsia"/>
          <w:lang w:eastAsia="zh-CN"/>
        </w:rPr>
        <w:t>(</w:t>
      </w:r>
      <w:r>
        <w:rPr>
          <w:rFonts w:hint="eastAsia"/>
          <w:lang w:eastAsia="zh-CN"/>
        </w:rPr>
        <w:t>即</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sub>
          <m:sup>
            <m:r>
              <m:rPr>
                <m:nor/>
              </m:rPr>
              <w:rPr>
                <w:lang w:eastAsia="zh-CN"/>
              </w:rPr>
              <m:t xml:space="preserve"> intra </m:t>
            </m:r>
          </m:sup>
        </m:sSubSup>
      </m:oMath>
      <w:r>
        <w:rPr>
          <w:lang w:eastAsia="zh-CN"/>
        </w:rPr>
        <w:t xml:space="preserve"> </w:t>
      </w:r>
      <w:r>
        <w:rPr>
          <w:rFonts w:hint="eastAsia"/>
          <w:lang w:eastAsia="zh-CN"/>
        </w:rPr>
        <w:t>和</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1</m:t>
            </m:r>
            <m:r>
              <m:rPr>
                <m:sty m:val="p"/>
              </m:rPr>
              <w:rPr>
                <w:rFonts w:ascii="Cambria Math" w:hAnsi="Cambria Math"/>
                <w:lang w:eastAsia="zh-CN"/>
              </w:rPr>
              <m:t>,</m:t>
            </m:r>
            <m:r>
              <w:rPr>
                <w:rFonts w:ascii="Cambria Math" w:hAnsi="Cambria Math"/>
                <w:lang w:eastAsia="zh-CN"/>
              </w:rPr>
              <m:t>C</m:t>
            </m:r>
          </m:sub>
          <m:sup>
            <m:r>
              <m:rPr>
                <m:nor/>
              </m:rPr>
              <w:rPr>
                <w:lang w:eastAsia="zh-CN"/>
              </w:rPr>
              <m:t xml:space="preserve"> intra </m:t>
            </m:r>
          </m:sup>
        </m:sSubSup>
      </m:oMath>
      <w:r>
        <w:rPr>
          <w:lang w:eastAsia="zh-CN"/>
        </w:rPr>
        <w:t xml:space="preserve"> </w:t>
      </w:r>
      <w:r>
        <w:rPr>
          <w:rFonts w:hint="eastAsia"/>
          <w:lang w:eastAsia="zh-CN"/>
        </w:rPr>
        <w:t>较小</w:t>
      </w:r>
      <w:r>
        <w:rPr>
          <w:rFonts w:hint="eastAsia"/>
          <w:lang w:eastAsia="zh-CN"/>
        </w:rPr>
        <w:t>)</w:t>
      </w:r>
      <w:r>
        <w:rPr>
          <w:rFonts w:hint="eastAsia"/>
          <w:lang w:eastAsia="zh-CN"/>
        </w:rPr>
        <w:t>。同样，虽然</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m:rPr>
                <m:nor/>
              </m:rPr>
              <w:rPr>
                <w:lang w:eastAsia="zh-CN"/>
              </w:rPr>
              <m:t xml:space="preserve"> intra </m:t>
            </m:r>
          </m:sup>
        </m:sSubSup>
      </m:oMath>
      <w:r>
        <w:rPr>
          <w:lang w:eastAsia="zh-CN"/>
        </w:rPr>
        <w:t xml:space="preserve"> </w:t>
      </w:r>
      <w:r>
        <w:rPr>
          <w:rFonts w:hint="eastAsia"/>
          <w:lang w:eastAsia="zh-CN"/>
        </w:rPr>
        <w:t>与第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个通道对第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个物体类别的区域覆盖范围有关，但</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m:rPr>
                <m:nor/>
              </m:rPr>
              <w:rPr>
                <w:lang w:eastAsia="zh-CN"/>
              </w:rPr>
              <m:t xml:space="preserve"> inter </m:t>
            </m:r>
          </m:sup>
        </m:sSubSup>
      </m:oMath>
      <w:r>
        <w:rPr>
          <w:lang w:eastAsia="zh-CN"/>
        </w:rPr>
        <w:t xml:space="preserve"> </w:t>
      </w:r>
      <w:r>
        <w:rPr>
          <w:rFonts w:hint="eastAsia"/>
          <w:lang w:eastAsia="zh-CN"/>
        </w:rPr>
        <w:t>表示第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个通道对第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个类别的判别能力。例如，</w:t>
      </w:r>
      <w:r>
        <w:rPr>
          <w:rFonts w:hint="eastAsia"/>
          <w:lang w:eastAsia="zh-CN"/>
        </w:rPr>
        <w:t>(</w:t>
      </w:r>
      <w:r>
        <w:rPr>
          <w:rFonts w:hint="eastAsia"/>
          <w:lang w:eastAsia="zh-CN"/>
        </w:rPr>
        <w:t>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个通道的</w:t>
      </w:r>
      <w:r>
        <w:rPr>
          <w:rFonts w:hint="eastAsia"/>
          <w:lang w:eastAsia="zh-CN"/>
        </w:rPr>
        <w:t>)</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m:rPr>
                <m:nor/>
              </m:rPr>
              <w:rPr>
                <w:lang w:eastAsia="zh-CN"/>
              </w:rPr>
              <m:t xml:space="preserve"> inter </m:t>
            </m:r>
          </m:sup>
        </m:sSubSup>
      </m:oMath>
      <w:r>
        <w:rPr>
          <w:lang w:eastAsia="zh-CN"/>
        </w:rPr>
        <w:t xml:space="preserve"> </w:t>
      </w:r>
      <w:r>
        <w:rPr>
          <w:rFonts w:hint="eastAsia"/>
          <w:lang w:eastAsia="zh-CN"/>
        </w:rPr>
        <w:t>值较小，因为它只编码了另一个鸟类类别共享的特征</w:t>
      </w:r>
      <w:r>
        <w:rPr>
          <w:rFonts w:hint="eastAsia"/>
          <w:lang w:eastAsia="zh-CN"/>
        </w:rPr>
        <w:t>(</w:t>
      </w:r>
      <w:r>
        <w:rPr>
          <w:rFonts w:hint="eastAsia"/>
          <w:lang w:eastAsia="zh-CN"/>
        </w:rPr>
        <w:t>即胸部羽毛和</w:t>
      </w:r>
      <w:r>
        <w:rPr>
          <w:rFonts w:hint="eastAsia"/>
          <w:lang w:eastAsia="zh-CN"/>
        </w:rPr>
        <w:lastRenderedPageBreak/>
        <w:t>喙是</w:t>
      </w:r>
      <w:r>
        <w:rPr>
          <w:lang w:eastAsia="zh-CN"/>
        </w:rPr>
        <w:t xml:space="preserve"> </w:t>
      </w:r>
      <m:oMath>
        <m:sSup>
          <m:sSupPr>
            <m:ctrlPr>
              <w:rPr>
                <w:rFonts w:ascii="Cambria Math" w:hAnsi="Cambria Math"/>
              </w:rPr>
            </m:ctrlPr>
          </m:sSupPr>
          <m:e>
            <m:r>
              <w:rPr>
                <w:rFonts w:ascii="Cambria Math" w:hAnsi="Cambria Math"/>
                <w:lang w:eastAsia="zh-CN"/>
              </w:rPr>
              <m:t>1</m:t>
            </m:r>
          </m:e>
          <m:sup>
            <m:r>
              <m:rPr>
                <m:nor/>
              </m:rPr>
              <w:rPr>
                <w:lang w:eastAsia="zh-CN"/>
              </w:rPr>
              <m:t xml:space="preserve"> st </m:t>
            </m:r>
          </m:sup>
        </m:sSup>
      </m:oMath>
      <w:r>
        <w:rPr>
          <w:lang w:eastAsia="zh-CN"/>
        </w:rPr>
        <w:t xml:space="preserve"> </w:t>
      </w:r>
      <w:r>
        <w:rPr>
          <w:rFonts w:hint="eastAsia"/>
          <w:lang w:eastAsia="zh-CN"/>
        </w:rPr>
        <w:t>和</w:t>
      </w:r>
      <w:r>
        <w:rPr>
          <w:lang w:eastAsia="zh-CN"/>
        </w:rPr>
        <w:t xml:space="preserve"> </w:t>
      </w:r>
      <m:oMath>
        <m:sSup>
          <m:sSupPr>
            <m:ctrlPr>
              <w:rPr>
                <w:rFonts w:ascii="Cambria Math" w:hAnsi="Cambria Math"/>
              </w:rPr>
            </m:ctrlPr>
          </m:sSupPr>
          <m:e>
            <m:r>
              <w:rPr>
                <w:rFonts w:ascii="Cambria Math" w:hAnsi="Cambria Math"/>
                <w:lang w:eastAsia="zh-CN"/>
              </w:rPr>
              <m:t>2</m:t>
            </m:r>
          </m:e>
          <m:sup>
            <m:r>
              <m:rPr>
                <m:nor/>
              </m:rPr>
              <w:rPr>
                <w:lang w:eastAsia="zh-CN"/>
              </w:rPr>
              <m:t xml:space="preserve"> nd </m:t>
            </m:r>
          </m:sup>
        </m:sSup>
      </m:oMath>
      <w:r>
        <w:rPr>
          <w:lang w:eastAsia="zh-CN"/>
        </w:rPr>
        <w:t xml:space="preserve"> </w:t>
      </w:r>
      <w:r>
        <w:rPr>
          <w:rFonts w:hint="eastAsia"/>
          <w:lang w:eastAsia="zh-CN"/>
        </w:rPr>
        <w:t>类共享的相似特征</w:t>
      </w:r>
      <w:r>
        <w:rPr>
          <w:rFonts w:hint="eastAsia"/>
          <w:lang w:eastAsia="zh-CN"/>
        </w:rPr>
        <w:t>)</w:t>
      </w:r>
      <w:r>
        <w:rPr>
          <w:rFonts w:hint="eastAsia"/>
          <w:lang w:eastAsia="zh-CN"/>
        </w:rPr>
        <w:t>。相反，</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2</m:t>
            </m:r>
          </m:sub>
          <m:sup>
            <m:r>
              <m:rPr>
                <m:nor/>
              </m:rPr>
              <w:rPr>
                <w:lang w:eastAsia="zh-CN"/>
              </w:rPr>
              <m:t xml:space="preserve"> inter </m:t>
            </m:r>
          </m:sup>
        </m:sSubSup>
      </m:oMath>
      <w:r>
        <w:rPr>
          <w:lang w:eastAsia="zh-CN"/>
        </w:rPr>
        <w:t xml:space="preserve"> </w:t>
      </w:r>
      <w:r>
        <w:rPr>
          <w:rFonts w:hint="eastAsia"/>
          <w:lang w:eastAsia="zh-CN"/>
        </w:rPr>
        <w:t>值较大，因为第二个通道编码了高度可区分的特征</w:t>
      </w:r>
      <w:r>
        <w:rPr>
          <w:rFonts w:hint="eastAsia"/>
          <w:lang w:eastAsia="zh-CN"/>
        </w:rPr>
        <w:t>(</w:t>
      </w:r>
      <w:r>
        <w:rPr>
          <w:rFonts w:hint="eastAsia"/>
          <w:lang w:eastAsia="zh-CN"/>
        </w:rPr>
        <w:t>即尾巴和眼睛</w:t>
      </w:r>
      <w:r>
        <w:rPr>
          <w:rFonts w:hint="eastAsia"/>
          <w:lang w:eastAsia="zh-CN"/>
        </w:rPr>
        <w:t>)</w:t>
      </w:r>
      <w:r>
        <w:rPr>
          <w:rFonts w:hint="eastAsia"/>
          <w:lang w:eastAsia="zh-CN"/>
        </w:rPr>
        <w:t>。因此，具有判别性的通道应该是</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m:rPr>
                <m:nor/>
              </m:rPr>
              <w:rPr>
                <w:lang w:eastAsia="zh-CN"/>
              </w:rPr>
              <m:t xml:space="preserve"> intra </m:t>
            </m:r>
          </m:sup>
        </m:sSubSup>
      </m:oMath>
      <w:r>
        <w:rPr>
          <w:lang w:eastAsia="zh-CN"/>
        </w:rPr>
        <w:t xml:space="preserve"> </w:t>
      </w:r>
      <w:r>
        <w:rPr>
          <w:rFonts w:hint="eastAsia"/>
          <w:lang w:eastAsia="zh-CN"/>
        </w:rPr>
        <w:t>值小且</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m:rPr>
                <m:nor/>
              </m:rPr>
              <w:rPr>
                <w:lang w:eastAsia="zh-CN"/>
              </w:rPr>
              <m:t xml:space="preserve"> inter </m:t>
            </m:r>
          </m:sup>
        </m:sSubSup>
      </m:oMath>
      <w:r>
        <w:rPr>
          <w:lang w:eastAsia="zh-CN"/>
        </w:rPr>
        <w:t xml:space="preserve"> </w:t>
      </w:r>
      <w:r>
        <w:rPr>
          <w:rFonts w:hint="eastAsia"/>
          <w:lang w:eastAsia="zh-CN"/>
        </w:rPr>
        <w:t>值大。</w:t>
      </w:r>
    </w:p>
    <w:p w14:paraId="173E2A95" w14:textId="77777777" w:rsidR="00C775AC" w:rsidRPr="008D55D0" w:rsidRDefault="002F32F2" w:rsidP="00D84380">
      <w:pPr>
        <w:pStyle w:val="1"/>
        <w:ind w:firstLineChars="0" w:firstLine="0"/>
        <w:rPr>
          <w:color w:val="auto"/>
          <w:lang w:eastAsia="zh-CN"/>
        </w:rPr>
      </w:pPr>
      <w:bookmarkStart w:id="32" w:name="通道代表性得分"/>
      <w:bookmarkEnd w:id="31"/>
      <w:r w:rsidRPr="008D55D0">
        <w:rPr>
          <w:color w:val="auto"/>
          <w:lang w:eastAsia="zh-CN"/>
        </w:rPr>
        <w:t xml:space="preserve">4.1 </w:t>
      </w:r>
      <w:r w:rsidRPr="008D55D0">
        <w:rPr>
          <w:rFonts w:hint="eastAsia"/>
          <w:color w:val="auto"/>
          <w:lang w:eastAsia="zh-CN"/>
        </w:rPr>
        <w:t>通道代表性得分</w:t>
      </w:r>
    </w:p>
    <w:p w14:paraId="46F45C30" w14:textId="77777777" w:rsidR="00C775AC" w:rsidRDefault="002F32F2" w:rsidP="00B20B41">
      <w:pPr>
        <w:pStyle w:val="FirstParagraph"/>
        <w:ind w:firstLine="480"/>
        <w:rPr>
          <w:lang w:eastAsia="zh-CN"/>
        </w:rPr>
      </w:pPr>
      <w:r>
        <w:rPr>
          <w:rFonts w:hint="eastAsia"/>
          <w:lang w:eastAsia="zh-CN"/>
        </w:rPr>
        <w:t>给定支持集的特征图</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w:rPr>
                <w:rFonts w:ascii="Cambria Math" w:hAnsi="Cambria Math"/>
                <w:lang w:eastAsia="zh-CN"/>
              </w:rPr>
              <m:t>S</m:t>
            </m:r>
          </m:sup>
        </m:sSubSup>
      </m:oMath>
      <w:r>
        <w:rPr>
          <w:lang w:eastAsia="zh-CN"/>
        </w:rPr>
        <w:t xml:space="preserve"> </w:t>
      </w:r>
      <w:r>
        <w:rPr>
          <w:rFonts w:hint="eastAsia"/>
          <w:lang w:eastAsia="zh-CN"/>
        </w:rPr>
        <w:t>，对于第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类和第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个通道的每一对，我们定义两个通道代表性得分；类内得分</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m:rPr>
                <m:nor/>
              </m:rPr>
              <w:rPr>
                <w:lang w:eastAsia="zh-CN"/>
              </w:rPr>
              <m:t xml:space="preserve"> intra </m:t>
            </m:r>
          </m:sup>
        </m:sSubSup>
      </m:oMath>
      <w:r>
        <w:rPr>
          <w:lang w:eastAsia="zh-CN"/>
        </w:rPr>
        <w:t xml:space="preserve"> </w:t>
      </w:r>
      <w:r>
        <w:rPr>
          <w:rFonts w:hint="eastAsia"/>
          <w:lang w:eastAsia="zh-CN"/>
        </w:rPr>
        <w:t>和类间得分《</w:t>
      </w:r>
      <w:r>
        <w:rPr>
          <w:rFonts w:hint="eastAsia"/>
          <w:lang w:eastAsia="zh-CN"/>
        </w:rPr>
        <w:t>LaTeX</w:t>
      </w:r>
      <w:r>
        <w:rPr>
          <w:rFonts w:hint="eastAsia"/>
          <w:lang w:eastAsia="zh-CN"/>
        </w:rPr>
        <w:t>类文件期刊》，第</w:t>
      </w:r>
      <w:r>
        <w:rPr>
          <w:rFonts w:hint="eastAsia"/>
          <w:lang w:eastAsia="zh-CN"/>
        </w:rPr>
        <w:t>14</w:t>
      </w:r>
      <w:r>
        <w:rPr>
          <w:rFonts w:hint="eastAsia"/>
          <w:lang w:eastAsia="zh-CN"/>
        </w:rPr>
        <w:t>卷，第</w:t>
      </w:r>
      <w:r>
        <w:rPr>
          <w:rFonts w:hint="eastAsia"/>
          <w:lang w:eastAsia="zh-CN"/>
        </w:rPr>
        <w:t>8</w:t>
      </w:r>
      <w:r>
        <w:rPr>
          <w:rFonts w:hint="eastAsia"/>
          <w:lang w:eastAsia="zh-CN"/>
        </w:rPr>
        <w:t>期，</w:t>
      </w:r>
      <w:r>
        <w:rPr>
          <w:rFonts w:hint="eastAsia"/>
          <w:lang w:eastAsia="zh-CN"/>
        </w:rPr>
        <w:t>2015</w:t>
      </w:r>
      <w:r>
        <w:rPr>
          <w:rFonts w:hint="eastAsia"/>
          <w:lang w:eastAsia="zh-CN"/>
        </w:rPr>
        <w:t>年</w:t>
      </w:r>
      <w:r>
        <w:rPr>
          <w:rFonts w:hint="eastAsia"/>
          <w:lang w:eastAsia="zh-CN"/>
        </w:rPr>
        <w:t>8</w:t>
      </w:r>
      <w:r>
        <w:rPr>
          <w:rFonts w:hint="eastAsia"/>
          <w:lang w:eastAsia="zh-CN"/>
        </w:rPr>
        <w:t>月</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m:rPr>
                <m:nor/>
              </m:rPr>
              <w:rPr>
                <w:lang w:eastAsia="zh-CN"/>
              </w:rPr>
              <m:t xml:space="preserve"> inter </m:t>
            </m:r>
          </m:sup>
        </m:sSubSup>
      </m:oMath>
      <w:r>
        <w:rPr>
          <w:lang w:eastAsia="zh-CN"/>
        </w:rPr>
        <w:t xml:space="preserve"> </w:t>
      </w:r>
      <w:r>
        <w:rPr>
          <w:rFonts w:hint="eastAsia"/>
          <w:lang w:eastAsia="zh-CN"/>
        </w:rPr>
        <w:t>。由于每个类别可能有多个实例，我们使用一个原型</w:t>
      </w:r>
      <w:r>
        <w:rPr>
          <w:rFonts w:hint="eastAsia"/>
          <w:lang w:eastAsia="zh-CN"/>
        </w:rPr>
        <w:t>[48]</w:t>
      </w:r>
      <w:r>
        <w:rPr>
          <w:rFonts w:hint="eastAsia"/>
          <w:lang w:eastAsia="zh-CN"/>
        </w:rPr>
        <w:t>作为每个类别的代表。第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类的原型</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sub>
          <m:sup>
            <m:r>
              <w:rPr>
                <w:rFonts w:ascii="Cambria Math" w:hAnsi="Cambria Math"/>
                <w:lang w:eastAsia="zh-CN"/>
              </w:rPr>
              <m:t>P</m:t>
            </m:r>
          </m:sup>
        </m:sSubSup>
      </m:oMath>
      <w:r>
        <w:rPr>
          <w:lang w:eastAsia="zh-CN"/>
        </w:rPr>
        <w:t xml:space="preserve"> </w:t>
      </w:r>
      <w:r>
        <w:rPr>
          <w:rFonts w:hint="eastAsia"/>
          <w:lang w:eastAsia="zh-CN"/>
        </w:rPr>
        <w:t>计算如下</w:t>
      </w:r>
      <w:r>
        <w:rPr>
          <w:rFonts w:hint="eastAsia"/>
          <w:lang w:eastAsia="zh-CN"/>
        </w:rPr>
        <w:t>:</w:t>
      </w:r>
    </w:p>
    <w:p w14:paraId="278170E9" w14:textId="77777777" w:rsidR="00C775AC" w:rsidRDefault="00F05067">
      <w:pPr>
        <w:pStyle w:val="a0"/>
        <w:ind w:firstLine="480"/>
        <w:rPr>
          <w:lang w:eastAsia="zh-CN"/>
        </w:rPr>
      </w:pPr>
      <m:oMathPara>
        <m:oMathParaPr>
          <m:jc m:val="center"/>
        </m:oMathParaP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sub>
            <m:sup>
              <m:r>
                <w:rPr>
                  <w:rFonts w:ascii="Cambria Math" w:hAnsi="Cambria Math"/>
                  <w:lang w:eastAsia="zh-CN"/>
                </w:rPr>
                <m:t>P</m:t>
              </m:r>
            </m:sup>
          </m:sSubSup>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K</m:t>
              </m:r>
            </m:den>
          </m:f>
          <m:nary>
            <m:naryPr>
              <m:chr m:val="∑"/>
              <m:limLoc m:val="undOvr"/>
              <m:ctrlPr>
                <w:rPr>
                  <w:rFonts w:ascii="Cambria Math" w:hAnsi="Cambria Math"/>
                </w:rPr>
              </m:ctrlPr>
            </m:naryPr>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K</m:t>
              </m:r>
            </m:sup>
            <m:e>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w:rPr>
                      <w:rFonts w:ascii="Cambria Math" w:hAnsi="Cambria Math"/>
                      <w:lang w:eastAsia="zh-CN"/>
                    </w:rPr>
                    <m:t>S</m:t>
                  </m:r>
                </m:sup>
              </m:sSubSup>
            </m:e>
          </m:nary>
          <m:r>
            <w:rPr>
              <w:rFonts w:ascii="Cambria Math" w:hAnsi="Cambria Math"/>
              <w:lang w:eastAsia="zh-CN"/>
            </w:rPr>
            <m:t>  </m:t>
          </m:r>
          <m:r>
            <m:rPr>
              <m:nor/>
            </m:rPr>
            <w:rPr>
              <w:lang w:eastAsia="zh-CN"/>
            </w:rPr>
            <m:t>(5)</m:t>
          </m:r>
        </m:oMath>
      </m:oMathPara>
    </w:p>
    <w:p w14:paraId="2BD55B76"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r>
          <w:rPr>
            <w:rFonts w:ascii="Cambria Math" w:hAnsi="Cambria Math"/>
            <w:lang w:eastAsia="zh-CN"/>
          </w:rPr>
          <m:t>K</m:t>
        </m:r>
      </m:oMath>
      <w:r>
        <w:rPr>
          <w:lang w:eastAsia="zh-CN"/>
        </w:rPr>
        <w:t xml:space="preserve"> </w:t>
      </w:r>
      <w:r>
        <w:rPr>
          <w:rFonts w:hint="eastAsia"/>
          <w:lang w:eastAsia="zh-CN"/>
        </w:rPr>
        <w:t>和</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w:rPr>
                <w:rFonts w:ascii="Cambria Math" w:hAnsi="Cambria Math"/>
                <w:lang w:eastAsia="zh-CN"/>
              </w:rPr>
              <m:t>S</m:t>
            </m:r>
          </m:sup>
        </m:sSubSup>
      </m:oMath>
      <w:r>
        <w:rPr>
          <w:lang w:eastAsia="zh-CN"/>
        </w:rPr>
        <w:t xml:space="preserve"> </w:t>
      </w:r>
      <w:r>
        <w:rPr>
          <w:rFonts w:hint="eastAsia"/>
          <w:lang w:eastAsia="zh-CN"/>
        </w:rPr>
        <w:t>分别是每个类别的实例数量和第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类第</w:t>
      </w:r>
      <w:r>
        <w:rPr>
          <w:lang w:eastAsia="zh-CN"/>
        </w:rPr>
        <w:t xml:space="preserve"> </w:t>
      </w:r>
      <m:oMath>
        <m:r>
          <w:rPr>
            <w:rFonts w:ascii="Cambria Math" w:hAnsi="Cambria Math"/>
            <w:lang w:eastAsia="zh-CN"/>
          </w:rPr>
          <m:t>j</m:t>
        </m:r>
      </m:oMath>
      <w:r>
        <w:rPr>
          <w:lang w:eastAsia="zh-CN"/>
        </w:rPr>
        <w:t xml:space="preserve"> </w:t>
      </w:r>
      <w:r>
        <w:rPr>
          <w:rFonts w:hint="eastAsia"/>
          <w:lang w:eastAsia="zh-CN"/>
        </w:rPr>
        <w:t>个实例的特征图。然后，对于每个原型，我们定义一个平均空间特征来表示显著物体区域。当第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类原型</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sub>
          <m:sup>
            <m:r>
              <w:rPr>
                <w:rFonts w:ascii="Cambria Math" w:hAnsi="Cambria Math"/>
                <w:lang w:eastAsia="zh-CN"/>
              </w:rPr>
              <m:t>P</m:t>
            </m:r>
          </m:sup>
        </m:sSubSup>
      </m:oMath>
      <w:r>
        <w:rPr>
          <w:lang w:eastAsia="zh-CN"/>
        </w:rPr>
        <w:t xml:space="preserve"> </w:t>
      </w:r>
      <w:r>
        <w:rPr>
          <w:rFonts w:hint="eastAsia"/>
          <w:lang w:eastAsia="zh-CN"/>
        </w:rPr>
        <w:t>的第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个通道表示为</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w:rPr>
                <w:rFonts w:ascii="Cambria Math" w:hAnsi="Cambria Math"/>
                <w:lang w:eastAsia="zh-CN"/>
              </w:rPr>
              <m:t>P</m:t>
            </m:r>
          </m:sup>
        </m:sSubSup>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H</m:t>
            </m:r>
            <m:r>
              <m:rPr>
                <m:sty m:val="p"/>
              </m:rPr>
              <w:rPr>
                <w:rFonts w:ascii="Cambria Math" w:hAnsi="Cambria Math"/>
                <w:lang w:eastAsia="zh-CN"/>
              </w:rPr>
              <m:t>×</m:t>
            </m:r>
            <m:r>
              <w:rPr>
                <w:rFonts w:ascii="Cambria Math" w:hAnsi="Cambria Math"/>
                <w:lang w:eastAsia="zh-CN"/>
              </w:rPr>
              <m:t>W</m:t>
            </m:r>
          </m:sup>
        </m:sSup>
      </m:oMath>
      <w:r>
        <w:rPr>
          <w:lang w:eastAsia="zh-CN"/>
        </w:rPr>
        <w:t xml:space="preserve"> </w:t>
      </w:r>
      <w:r>
        <w:rPr>
          <w:rFonts w:hint="eastAsia"/>
          <w:lang w:eastAsia="zh-CN"/>
        </w:rPr>
        <w:t>时，相应的平均空间特征</w:t>
      </w:r>
      <w:r>
        <w:rPr>
          <w:lang w:eastAsia="zh-CN"/>
        </w:rPr>
        <w:t xml:space="preserve"> </w:t>
      </w:r>
      <m:oMath>
        <m:sSubSup>
          <m:sSubSupPr>
            <m:ctrlPr>
              <w:rPr>
                <w:rFonts w:ascii="Cambria Math" w:hAnsi="Cambria Math"/>
              </w:rPr>
            </m:ctrlPr>
          </m:sSubSupPr>
          <m:e>
            <m:r>
              <w:rPr>
                <w:rFonts w:ascii="Cambria Math" w:hAnsi="Cambria Math"/>
                <w:lang w:eastAsia="zh-CN"/>
              </w:rPr>
              <m:t>M</m:t>
            </m:r>
          </m:e>
          <m:sub>
            <m:r>
              <w:rPr>
                <w:rFonts w:ascii="Cambria Math" w:hAnsi="Cambria Math"/>
                <w:lang w:eastAsia="zh-CN"/>
              </w:rPr>
              <m:t>i</m:t>
            </m:r>
          </m:sub>
          <m:sup>
            <m:r>
              <w:rPr>
                <w:rFonts w:ascii="Cambria Math" w:hAnsi="Cambria Math"/>
                <w:lang w:eastAsia="zh-CN"/>
              </w:rPr>
              <m:t>P</m:t>
            </m:r>
          </m:sup>
        </m:sSubSup>
      </m:oMath>
      <w:r>
        <w:rPr>
          <w:lang w:eastAsia="zh-CN"/>
        </w:rPr>
        <w:t xml:space="preserve"> </w:t>
      </w:r>
      <w:r>
        <w:rPr>
          <w:rFonts w:hint="eastAsia"/>
          <w:lang w:eastAsia="zh-CN"/>
        </w:rPr>
        <w:t>计算如下</w:t>
      </w:r>
      <w:r>
        <w:rPr>
          <w:rFonts w:hint="eastAsia"/>
          <w:lang w:eastAsia="zh-CN"/>
        </w:rPr>
        <w:t>:</w:t>
      </w:r>
    </w:p>
    <w:p w14:paraId="332275EA" w14:textId="77777777" w:rsidR="00C775AC" w:rsidRDefault="00F05067">
      <w:pPr>
        <w:pStyle w:val="a0"/>
        <w:ind w:firstLine="480"/>
      </w:pPr>
      <m:oMathPara>
        <m:oMathParaPr>
          <m:jc m:val="center"/>
        </m:oMathParaPr>
        <m:oMath>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P</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C</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C</m:t>
              </m:r>
            </m:sup>
            <m:e>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sSubSup>
            </m:e>
          </m:nary>
          <m:r>
            <w:rPr>
              <w:rFonts w:ascii="Cambria Math" w:hAnsi="Cambria Math"/>
            </w:rPr>
            <m:t>  </m:t>
          </m:r>
          <m:r>
            <m:rPr>
              <m:nor/>
            </m:rPr>
            <m:t>(6)</m:t>
          </m:r>
        </m:oMath>
      </m:oMathPara>
    </w:p>
    <w:p w14:paraId="4C1266C0" w14:textId="77777777" w:rsidR="00C775AC" w:rsidRDefault="002F32F2" w:rsidP="00B20B41">
      <w:pPr>
        <w:pStyle w:val="FirstParagraph"/>
        <w:ind w:firstLine="480"/>
        <w:rPr>
          <w:lang w:eastAsia="zh-CN"/>
        </w:rPr>
      </w:pPr>
      <w:r>
        <w:rPr>
          <w:rFonts w:hint="eastAsia"/>
          <w:lang w:eastAsia="zh-CN"/>
        </w:rPr>
        <w:t>在此基础上，我们进一步将第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个通道的类内通道代表性得分</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m:rPr>
                <m:nor/>
              </m:rPr>
              <w:rPr>
                <w:lang w:eastAsia="zh-CN"/>
              </w:rPr>
              <m:t xml:space="preserve"> intra </m:t>
            </m:r>
          </m:sup>
        </m:sSubSup>
      </m:oMath>
      <w:r>
        <w:rPr>
          <w:lang w:eastAsia="zh-CN"/>
        </w:rPr>
        <w:t xml:space="preserve"> </w:t>
      </w:r>
      <w:r>
        <w:rPr>
          <w:rFonts w:hint="eastAsia"/>
          <w:lang w:eastAsia="zh-CN"/>
        </w:rPr>
        <w:t>定义如下</w:t>
      </w:r>
      <w:r>
        <w:rPr>
          <w:rFonts w:hint="eastAsia"/>
          <w:lang w:eastAsia="zh-CN"/>
        </w:rPr>
        <w:t>:</w:t>
      </w:r>
    </w:p>
    <w:p w14:paraId="78FCBE4B" w14:textId="77777777" w:rsidR="00C775AC" w:rsidRDefault="00F05067">
      <w:pPr>
        <w:pStyle w:val="a0"/>
        <w:ind w:firstLine="480"/>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up>
              <m:r>
                <m:rPr>
                  <m:nor/>
                </m:rPr>
                <m:t xml:space="preserve"> intra </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H</m:t>
              </m:r>
              <m:r>
                <m:rPr>
                  <m:sty m:val="p"/>
                </m:rPr>
                <w:rPr>
                  <w:rFonts w:ascii="Cambria Math" w:hAnsi="Cambria Math"/>
                </w:rPr>
                <m:t>×</m:t>
              </m:r>
              <m:r>
                <w:rPr>
                  <w:rFonts w:ascii="Cambria Math" w:hAnsi="Cambria Math"/>
                </w:rPr>
                <m:t>W</m:t>
              </m:r>
            </m:den>
          </m:f>
          <m:sSup>
            <m:sSupPr>
              <m:ctrlPr>
                <w:rPr>
                  <w:rFonts w:ascii="Cambria Math" w:hAnsi="Cambria Math"/>
                </w:rPr>
              </m:ctrlPr>
            </m:sSup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P</m:t>
                            </m:r>
                          </m:sup>
                        </m:sSubSup>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P</m:t>
                            </m:r>
                          </m:sup>
                        </m:sSubSup>
                      </m:e>
                    </m:mr>
                  </m:m>
                </m:e>
              </m:d>
            </m:e>
            <m:sup>
              <m:r>
                <w:rPr>
                  <w:rFonts w:ascii="Cambria Math" w:hAnsi="Cambria Math"/>
                </w:rPr>
                <m:t>2</m:t>
              </m:r>
            </m:sup>
          </m:sSup>
          <m:r>
            <m:rPr>
              <m:sty m:val="p"/>
            </m:rPr>
            <w:rPr>
              <w:rFonts w:ascii="Cambria Math" w:hAnsi="Cambria Math"/>
            </w:rPr>
            <m:t>.</m:t>
          </m:r>
          <m:r>
            <w:rPr>
              <w:rFonts w:ascii="Cambria Math" w:hAnsi="Cambria Math"/>
            </w:rPr>
            <m:t>  </m:t>
          </m:r>
          <m:r>
            <m:rPr>
              <m:nor/>
            </m:rPr>
            <m:t>(7)</m:t>
          </m:r>
        </m:oMath>
      </m:oMathPara>
    </w:p>
    <w:p w14:paraId="131D4EB1" w14:textId="77777777" w:rsidR="00C775AC" w:rsidRDefault="002F32F2" w:rsidP="00B20B41">
      <w:pPr>
        <w:pStyle w:val="FirstParagraph"/>
        <w:ind w:firstLine="480"/>
        <w:rPr>
          <w:lang w:eastAsia="zh-CN"/>
        </w:rPr>
      </w:pPr>
      <w:r>
        <w:rPr>
          <w:rFonts w:hint="eastAsia"/>
          <w:lang w:eastAsia="zh-CN"/>
        </w:rPr>
        <w:t>它表示第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个通道上的高激活区域与平均空间特征所表示的类显著区域的匹配程度。另一方面，第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个通道的类间通道代表性得分</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m:rPr>
                <m:nor/>
              </m:rPr>
              <w:rPr>
                <w:lang w:eastAsia="zh-CN"/>
              </w:rPr>
              <m:t xml:space="preserve"> inter </m:t>
            </m:r>
          </m:sup>
        </m:sSubSup>
      </m:oMath>
      <w:r>
        <w:rPr>
          <w:lang w:eastAsia="zh-CN"/>
        </w:rPr>
        <w:t xml:space="preserve"> </w:t>
      </w:r>
      <w:r>
        <w:rPr>
          <w:rFonts w:hint="eastAsia"/>
          <w:lang w:eastAsia="zh-CN"/>
        </w:rPr>
        <w:t>计算如下</w:t>
      </w:r>
      <w:r>
        <w:rPr>
          <w:rFonts w:hint="eastAsia"/>
          <w:lang w:eastAsia="zh-CN"/>
        </w:rPr>
        <w:t>:</w:t>
      </w:r>
    </w:p>
    <w:p w14:paraId="66609120" w14:textId="77777777" w:rsidR="00C775AC" w:rsidRDefault="00F05067">
      <w:pPr>
        <w:pStyle w:val="a0"/>
        <w:ind w:firstLine="480"/>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up>
              <m:r>
                <m:rPr>
                  <m:nor/>
                </m:rPr>
                <m:t xml:space="preserve"> inter </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H</m:t>
              </m:r>
              <m:r>
                <m:rPr>
                  <m:sty m:val="p"/>
                </m:rPr>
                <w:rPr>
                  <w:rFonts w:ascii="Cambria Math" w:hAnsi="Cambria Math"/>
                </w:rPr>
                <m:t>×</m:t>
              </m:r>
              <m:r>
                <w:rPr>
                  <w:rFonts w:ascii="Cambria Math" w:hAnsi="Cambria Math"/>
                </w:rPr>
                <m:t>W</m:t>
              </m:r>
            </m:den>
          </m:f>
          <m:limLow>
            <m:limLowPr>
              <m:ctrlPr>
                <w:rPr>
                  <w:rFonts w:ascii="Cambria Math" w:hAnsi="Cambria Math"/>
                </w:rPr>
              </m:ctrlPr>
            </m:limLowPr>
            <m:e>
              <m:r>
                <m:rPr>
                  <m:sty m:val="p"/>
                </m:rPr>
                <w:rPr>
                  <w:rFonts w:ascii="Cambria Math" w:hAnsi="Cambria Math"/>
                </w:rPr>
                <m:t>min</m:t>
              </m:r>
            </m:e>
            <m:lim>
              <m:r>
                <w:rPr>
                  <w:rFonts w:ascii="Cambria Math" w:hAnsi="Cambria Math"/>
                </w:rPr>
                <m:t>1</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lim>
          </m:limLow>
          <m:sSup>
            <m:sSupPr>
              <m:ctrlPr>
                <w:rPr>
                  <w:rFonts w:ascii="Cambria Math" w:hAnsi="Cambria Math"/>
                </w:rPr>
              </m:ctrlPr>
            </m:sSup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P</m:t>
                            </m:r>
                          </m:sup>
                        </m:sSubSup>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j</m:t>
                            </m:r>
                          </m:sub>
                          <m:sup>
                            <m:r>
                              <w:rPr>
                                <w:rFonts w:ascii="Cambria Math" w:hAnsi="Cambria Math"/>
                              </w:rPr>
                              <m:t>P</m:t>
                            </m:r>
                          </m:sup>
                        </m:sSubSup>
                      </m:e>
                    </m:mr>
                  </m:m>
                </m:e>
              </m:d>
            </m:e>
            <m:sup>
              <m:r>
                <w:rPr>
                  <w:rFonts w:ascii="Cambria Math" w:hAnsi="Cambria Math"/>
                </w:rPr>
                <m:t>2</m:t>
              </m:r>
            </m:sup>
          </m:sSup>
          <m:r>
            <m:rPr>
              <m:sty m:val="p"/>
            </m:rPr>
            <w:rPr>
              <w:rFonts w:ascii="Cambria Math" w:hAnsi="Cambria Math"/>
            </w:rPr>
            <m:t>.</m:t>
          </m:r>
          <m:r>
            <w:rPr>
              <w:rFonts w:ascii="Cambria Math" w:hAnsi="Cambria Math"/>
            </w:rPr>
            <m:t>  </m:t>
          </m:r>
          <m:r>
            <m:rPr>
              <m:nor/>
            </m:rPr>
            <m:t>(8)</m:t>
          </m:r>
        </m:oMath>
      </m:oMathPara>
    </w:p>
    <w:p w14:paraId="21AC54A4" w14:textId="77777777" w:rsidR="00C775AC" w:rsidRDefault="002F32F2" w:rsidP="00B20B41">
      <w:pPr>
        <w:pStyle w:val="FirstParagraph"/>
        <w:ind w:firstLine="480"/>
        <w:rPr>
          <w:lang w:eastAsia="zh-CN"/>
        </w:rPr>
      </w:pPr>
      <w:r>
        <w:rPr>
          <w:rFonts w:hint="eastAsia"/>
          <w:lang w:eastAsia="zh-CN"/>
        </w:rPr>
        <w:t>由于当</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w:rPr>
                <w:rFonts w:ascii="Cambria Math" w:hAnsi="Cambria Math"/>
                <w:lang w:eastAsia="zh-CN"/>
              </w:rPr>
              <m:t>P</m:t>
            </m:r>
          </m:sup>
        </m:sSubSup>
      </m:oMath>
      <w:r>
        <w:rPr>
          <w:lang w:eastAsia="zh-CN"/>
        </w:rPr>
        <w:t xml:space="preserve"> </w:t>
      </w:r>
      <w:r>
        <w:rPr>
          <w:rFonts w:hint="eastAsia"/>
          <w:lang w:eastAsia="zh-CN"/>
        </w:rPr>
        <w:t>与</w:t>
      </w:r>
      <w:r>
        <w:rPr>
          <w:lang w:eastAsia="zh-CN"/>
        </w:rPr>
        <w:t xml:space="preserve"> </w:t>
      </w:r>
      <m:oMath>
        <m:sSubSup>
          <m:sSubSupPr>
            <m:ctrlPr>
              <w:rPr>
                <w:rFonts w:ascii="Cambria Math" w:hAnsi="Cambria Math"/>
              </w:rPr>
            </m:ctrlPr>
          </m:sSubSupPr>
          <m:e>
            <m:r>
              <w:rPr>
                <w:rFonts w:ascii="Cambria Math" w:hAnsi="Cambria Math"/>
                <w:lang w:eastAsia="zh-CN"/>
              </w:rPr>
              <m:t>M</m:t>
            </m:r>
          </m:e>
          <m:sub>
            <m:r>
              <w:rPr>
                <w:rFonts w:ascii="Cambria Math" w:hAnsi="Cambria Math"/>
                <w:lang w:eastAsia="zh-CN"/>
              </w:rPr>
              <m:t>j</m:t>
            </m:r>
          </m:sub>
          <m:sup>
            <m:r>
              <w:rPr>
                <w:rFonts w:ascii="Cambria Math" w:hAnsi="Cambria Math"/>
                <w:lang w:eastAsia="zh-CN"/>
              </w:rPr>
              <m:t>P</m:t>
            </m:r>
          </m:sup>
        </m:sSubSup>
      </m:oMath>
      <w:r>
        <w:rPr>
          <w:lang w:eastAsia="zh-CN"/>
        </w:rPr>
        <w:t xml:space="preserve"> </w:t>
      </w:r>
      <w:r>
        <w:rPr>
          <w:rFonts w:hint="eastAsia"/>
          <w:lang w:eastAsia="zh-CN"/>
        </w:rPr>
        <w:t>不同时得分较大，它表示该通道包含每个类别的判别信息的程度。直观地说，如图</w:t>
      </w:r>
      <w:r>
        <w:rPr>
          <w:rFonts w:hint="eastAsia"/>
          <w:lang w:eastAsia="zh-CN"/>
        </w:rPr>
        <w:t>3</w:t>
      </w:r>
      <w:r>
        <w:rPr>
          <w:rFonts w:hint="eastAsia"/>
          <w:lang w:eastAsia="zh-CN"/>
        </w:rPr>
        <w:t>所示，当一个通道的</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m:rPr>
                <m:nor/>
              </m:rPr>
              <w:rPr>
                <w:lang w:eastAsia="zh-CN"/>
              </w:rPr>
              <m:t xml:space="preserve"> intra </m:t>
            </m:r>
          </m:sup>
        </m:sSubSup>
      </m:oMath>
      <w:r>
        <w:rPr>
          <w:lang w:eastAsia="zh-CN"/>
        </w:rPr>
        <w:t xml:space="preserve"> </w:t>
      </w:r>
      <w:r>
        <w:rPr>
          <w:rFonts w:hint="eastAsia"/>
          <w:lang w:eastAsia="zh-CN"/>
        </w:rPr>
        <w:t>值小且</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m:rPr>
                <m:nor/>
              </m:rPr>
              <w:rPr>
                <w:lang w:eastAsia="zh-CN"/>
              </w:rPr>
              <m:t xml:space="preserve"> inter </m:t>
            </m:r>
          </m:sup>
        </m:sSubSup>
      </m:oMath>
      <w:r>
        <w:rPr>
          <w:lang w:eastAsia="zh-CN"/>
        </w:rPr>
        <w:t xml:space="preserve"> </w:t>
      </w:r>
      <w:r>
        <w:rPr>
          <w:rFonts w:hint="eastAsia"/>
          <w:lang w:eastAsia="zh-CN"/>
        </w:rPr>
        <w:t>值大时，它的区分度更高。</w:t>
      </w:r>
    </w:p>
    <w:p w14:paraId="6B37CD26" w14:textId="77777777" w:rsidR="00C775AC" w:rsidRPr="008D55D0" w:rsidRDefault="002F32F2" w:rsidP="00D84380">
      <w:pPr>
        <w:pStyle w:val="1"/>
        <w:ind w:firstLineChars="0" w:firstLine="0"/>
        <w:rPr>
          <w:color w:val="auto"/>
          <w:lang w:eastAsia="zh-CN"/>
        </w:rPr>
      </w:pPr>
      <w:bookmarkStart w:id="33" w:name="支持注意力模块samsupport-attention-module"/>
      <w:bookmarkEnd w:id="32"/>
      <w:r w:rsidRPr="008D55D0">
        <w:rPr>
          <w:color w:val="auto"/>
          <w:lang w:eastAsia="zh-CN"/>
        </w:rPr>
        <w:t xml:space="preserve">4.2 </w:t>
      </w:r>
      <w:r w:rsidRPr="008D55D0">
        <w:rPr>
          <w:rFonts w:hint="eastAsia"/>
          <w:color w:val="auto"/>
          <w:lang w:eastAsia="zh-CN"/>
        </w:rPr>
        <w:t>支持注意力模块</w:t>
      </w:r>
      <w:r w:rsidRPr="008D55D0">
        <w:rPr>
          <w:rFonts w:hint="eastAsia"/>
          <w:color w:val="auto"/>
          <w:lang w:eastAsia="zh-CN"/>
        </w:rPr>
        <w:t>(SAM</w:t>
      </w:r>
      <w:r w:rsidRPr="008D55D0">
        <w:rPr>
          <w:rFonts w:hint="eastAsia"/>
          <w:color w:val="auto"/>
          <w:lang w:eastAsia="zh-CN"/>
        </w:rPr>
        <w:t>，</w:t>
      </w:r>
      <w:r w:rsidRPr="008D55D0">
        <w:rPr>
          <w:rFonts w:hint="eastAsia"/>
          <w:color w:val="auto"/>
          <w:lang w:eastAsia="zh-CN"/>
        </w:rPr>
        <w:t>Support</w:t>
      </w:r>
      <w:r w:rsidRPr="008D55D0">
        <w:rPr>
          <w:color w:val="auto"/>
          <w:lang w:eastAsia="zh-CN"/>
        </w:rPr>
        <w:t xml:space="preserve"> Attention Module)</w:t>
      </w:r>
    </w:p>
    <w:p w14:paraId="0AB1E5F5" w14:textId="78A3B617" w:rsidR="00C775AC" w:rsidRDefault="002F32F2" w:rsidP="00B20B41">
      <w:pPr>
        <w:pStyle w:val="FirstParagraph"/>
        <w:ind w:firstLine="480"/>
        <w:jc w:val="center"/>
      </w:pPr>
      <w:r>
        <w:rPr>
          <w:noProof/>
          <w:lang w:eastAsia="zh-CN"/>
        </w:rPr>
        <w:drawing>
          <wp:inline distT="0" distB="0" distL="0" distR="0" wp14:anchorId="2E54F716" wp14:editId="0C97E448">
            <wp:extent cx="2743200" cy="845457"/>
            <wp:effectExtent l="0" t="0" r="0" b="0"/>
            <wp:docPr id="43" name="Picture" descr="image"/>
            <wp:cNvGraphicFramePr/>
            <a:graphic xmlns:a="http://schemas.openxmlformats.org/drawingml/2006/main">
              <a:graphicData uri="http://schemas.openxmlformats.org/drawingml/2006/picture">
                <pic:pic xmlns:pic="http://schemas.openxmlformats.org/drawingml/2006/picture">
                  <pic:nvPicPr>
                    <pic:cNvPr id="44" name="Picture" descr="images/01959dc6-229f-7973-abfe-b63d578ccde7_4_129_1436_756_233_0.jpg"/>
                    <pic:cNvPicPr>
                      <a:picLocks noChangeAspect="1" noChangeArrowheads="1"/>
                    </pic:cNvPicPr>
                  </pic:nvPicPr>
                  <pic:blipFill>
                    <a:blip r:embed="rId11"/>
                    <a:stretch>
                      <a:fillRect/>
                    </a:stretch>
                  </pic:blipFill>
                  <pic:spPr bwMode="auto">
                    <a:xfrm>
                      <a:off x="0" y="0"/>
                      <a:ext cx="2743200" cy="845457"/>
                    </a:xfrm>
                    <a:prstGeom prst="rect">
                      <a:avLst/>
                    </a:prstGeom>
                    <a:noFill/>
                    <a:ln w="9525">
                      <a:noFill/>
                      <a:headEnd/>
                      <a:tailEnd/>
                    </a:ln>
                  </pic:spPr>
                </pic:pic>
              </a:graphicData>
            </a:graphic>
          </wp:inline>
        </w:drawing>
      </w:r>
    </w:p>
    <w:p w14:paraId="65CFA84A" w14:textId="77777777" w:rsidR="00C775AC" w:rsidRDefault="002F32F2" w:rsidP="00B20B41">
      <w:pPr>
        <w:pStyle w:val="a0"/>
        <w:ind w:firstLine="480"/>
        <w:jc w:val="center"/>
        <w:rPr>
          <w:lang w:eastAsia="zh-CN"/>
        </w:rPr>
      </w:pPr>
      <w:r>
        <w:rPr>
          <w:rFonts w:hint="eastAsia"/>
          <w:lang w:eastAsia="zh-CN"/>
        </w:rPr>
        <w:t>图</w:t>
      </w:r>
      <w:r>
        <w:rPr>
          <w:rFonts w:hint="eastAsia"/>
          <w:lang w:eastAsia="zh-CN"/>
        </w:rPr>
        <w:t>4:</w:t>
      </w:r>
      <w:r>
        <w:rPr>
          <w:rFonts w:hint="eastAsia"/>
          <w:lang w:eastAsia="zh-CN"/>
        </w:rPr>
        <w:t>支持注意力模块的示意图。</w:t>
      </w:r>
    </w:p>
    <w:p w14:paraId="6A78193D" w14:textId="77777777" w:rsidR="00C775AC" w:rsidRDefault="002F32F2" w:rsidP="00B20B41">
      <w:pPr>
        <w:pStyle w:val="a0"/>
        <w:ind w:firstLine="480"/>
        <w:rPr>
          <w:lang w:eastAsia="zh-CN"/>
        </w:rPr>
      </w:pPr>
      <w:r>
        <w:rPr>
          <w:rFonts w:hint="eastAsia"/>
          <w:lang w:eastAsia="zh-CN"/>
        </w:rPr>
        <w:lastRenderedPageBreak/>
        <w:t>支持注意力模块</w:t>
      </w:r>
      <w:r>
        <w:rPr>
          <w:rFonts w:hint="eastAsia"/>
          <w:lang w:eastAsia="zh-CN"/>
        </w:rPr>
        <w:t>(SAM)</w:t>
      </w:r>
      <w:r>
        <w:rPr>
          <w:rFonts w:hint="eastAsia"/>
          <w:lang w:eastAsia="zh-CN"/>
        </w:rPr>
        <w:t>接收类别原型作为输入，并根据公式</w:t>
      </w:r>
      <w:r>
        <w:rPr>
          <w:rFonts w:hint="eastAsia"/>
          <w:lang w:eastAsia="zh-CN"/>
        </w:rPr>
        <w:t>(7)</w:t>
      </w:r>
      <w:r>
        <w:rPr>
          <w:rFonts w:hint="eastAsia"/>
          <w:lang w:eastAsia="zh-CN"/>
        </w:rPr>
        <w:t>和公式</w:t>
      </w:r>
      <w:r>
        <w:rPr>
          <w:rFonts w:hint="eastAsia"/>
          <w:lang w:eastAsia="zh-CN"/>
        </w:rPr>
        <w:t>(8)</w:t>
      </w:r>
      <w:r>
        <w:rPr>
          <w:rFonts w:hint="eastAsia"/>
          <w:lang w:eastAsia="zh-CN"/>
        </w:rPr>
        <w:t>为每个类别计算两个通道维度的代表性得分。然后，为了通过考虑这些得分的分布来反映每个通道的重要性，我们将两个得分向量</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m:rPr>
                <m:nor/>
              </m:rPr>
              <w:rPr>
                <w:lang w:eastAsia="zh-CN"/>
              </w:rPr>
              <m:t xml:space="preserve"> intra </m:t>
            </m:r>
          </m:sup>
        </m:sSubSup>
      </m:oMath>
      <w:r>
        <w:rPr>
          <w:lang w:eastAsia="zh-CN"/>
        </w:rPr>
        <w:t xml:space="preserve"> </w:t>
      </w:r>
      <w:r>
        <w:rPr>
          <w:rFonts w:hint="eastAsia"/>
          <w:lang w:eastAsia="zh-CN"/>
        </w:rPr>
        <w:t>和</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m:rPr>
                <m:nor/>
              </m:rPr>
              <w:rPr>
                <w:lang w:eastAsia="zh-CN"/>
              </w:rPr>
              <m:t xml:space="preserve"> inter </m:t>
            </m:r>
          </m:sup>
        </m:sSubSup>
      </m:oMath>
      <w:r>
        <w:rPr>
          <w:lang w:eastAsia="zh-CN"/>
        </w:rPr>
        <w:t xml:space="preserve"> </w:t>
      </w:r>
      <w:r>
        <w:rPr>
          <w:rFonts w:hint="eastAsia"/>
          <w:lang w:eastAsia="zh-CN"/>
        </w:rPr>
        <w:t>转换为第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类的两个权重向量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m:rPr>
                <m:nor/>
              </m:rPr>
              <w:rPr>
                <w:lang w:eastAsia="zh-CN"/>
              </w:rPr>
              <m:t xml:space="preserve"> intra </m:t>
            </m:r>
          </m:sup>
        </m:sSubSup>
      </m:oMath>
      <w:r>
        <w:rPr>
          <w:lang w:eastAsia="zh-CN"/>
        </w:rPr>
        <w:t xml:space="preserve"> </w:t>
      </w:r>
      <w:r>
        <w:rPr>
          <w:rFonts w:hint="eastAsia"/>
          <w:lang w:eastAsia="zh-CN"/>
        </w:rPr>
        <w:t>和</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m:rPr>
                <m:nor/>
              </m:rPr>
              <w:rPr>
                <w:lang w:eastAsia="zh-CN"/>
              </w:rPr>
              <m:t xml:space="preserve"> inter </m:t>
            </m:r>
          </m:sup>
        </m:sSubSup>
      </m:oMath>
      <w:r>
        <w:rPr>
          <w:lang w:eastAsia="zh-CN"/>
        </w:rPr>
        <w:t xml:space="preserve"> </w:t>
      </w:r>
      <w:r>
        <w:rPr>
          <w:rFonts w:hint="eastAsia"/>
          <w:lang w:eastAsia="zh-CN"/>
        </w:rPr>
        <w:t>，如下所示</w:t>
      </w:r>
      <w:r>
        <w:rPr>
          <w:rFonts w:hint="eastAsia"/>
          <w:lang w:eastAsia="zh-CN"/>
        </w:rPr>
        <w:t>:</w:t>
      </w:r>
    </w:p>
    <w:p w14:paraId="1C6D2AC1" w14:textId="77777777" w:rsidR="00C775AC" w:rsidRDefault="00F05067">
      <w:pPr>
        <w:pStyle w:val="a0"/>
        <w:ind w:firstLine="480"/>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m:t>
              </m:r>
            </m:sub>
            <m:sup>
              <m:r>
                <m:rPr>
                  <m:nor/>
                </m:rPr>
                <m:t xml:space="preserve"> intra </m:t>
              </m:r>
            </m:sup>
          </m:sSubSup>
          <m:r>
            <m:rPr>
              <m:sty m:val="p"/>
            </m:rPr>
            <w:rPr>
              <w:rFonts w:ascii="Cambria Math" w:hAnsi="Cambria Math"/>
            </w:rPr>
            <m:t>=</m:t>
          </m:r>
          <m:sSup>
            <m:sSupPr>
              <m:ctrlPr>
                <w:rPr>
                  <w:rFonts w:ascii="Cambria Math" w:hAnsi="Cambria Math"/>
                </w:rPr>
              </m:ctrlPr>
            </m:sSupPr>
            <m:e>
              <m:r>
                <w:rPr>
                  <w:rFonts w:ascii="Cambria Math" w:hAnsi="Cambria Math"/>
                </w:rPr>
                <m:t>b</m:t>
              </m:r>
            </m:e>
            <m:sup>
              <m:r>
                <m:rPr>
                  <m:nor/>
                </m:rPr>
                <m:t xml:space="preserve"> intra </m:t>
              </m:r>
            </m:sup>
          </m:sSup>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m:rPr>
                      <m:nor/>
                    </m:rPr>
                    <m:t xml:space="preserve"> intra </m:t>
                  </m:r>
                </m:sup>
              </m:sSubSup>
            </m:e>
          </m:d>
          <m:r>
            <w:rPr>
              <w:rFonts w:ascii="Cambria Math" w:hAnsi="Cambria Math"/>
            </w:rPr>
            <m:t>  </m:t>
          </m:r>
          <m:r>
            <m:rPr>
              <m:nor/>
            </m:rPr>
            <m:t>(9)</m:t>
          </m:r>
        </m:oMath>
      </m:oMathPara>
    </w:p>
    <w:p w14:paraId="230DEFAD" w14:textId="77777777" w:rsidR="00C775AC" w:rsidRDefault="00F05067">
      <w:pPr>
        <w:pStyle w:val="FirstParagraph"/>
        <w:ind w:firstLine="480"/>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m:t>
              </m:r>
            </m:sub>
            <m:sup>
              <m:r>
                <m:rPr>
                  <m:nor/>
                </m:rPr>
                <m:t xml:space="preserve"> inter </m:t>
              </m:r>
            </m:sup>
          </m:sSubSup>
          <m:r>
            <m:rPr>
              <m:sty m:val="p"/>
            </m:rPr>
            <w:rPr>
              <w:rFonts w:ascii="Cambria Math" w:hAnsi="Cambria Math"/>
            </w:rPr>
            <m:t>=</m:t>
          </m:r>
          <m:sSup>
            <m:sSupPr>
              <m:ctrlPr>
                <w:rPr>
                  <w:rFonts w:ascii="Cambria Math" w:hAnsi="Cambria Math"/>
                </w:rPr>
              </m:ctrlPr>
            </m:sSupPr>
            <m:e>
              <m:r>
                <w:rPr>
                  <w:rFonts w:ascii="Cambria Math" w:hAnsi="Cambria Math"/>
                </w:rPr>
                <m:t>b</m:t>
              </m:r>
            </m:e>
            <m:sup>
              <m:r>
                <m:rPr>
                  <m:nor/>
                </m:rPr>
                <m:t xml:space="preserve"> inter </m:t>
              </m:r>
            </m:sup>
          </m:sSup>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m:rPr>
                      <m:nor/>
                    </m:rPr>
                    <m:t xml:space="preserve"> inter </m:t>
                  </m:r>
                </m:sup>
              </m:sSubSup>
            </m:e>
          </m:d>
          <m:r>
            <m:rPr>
              <m:sty m:val="p"/>
            </m:rPr>
            <w:rPr>
              <w:rFonts w:ascii="Cambria Math" w:hAnsi="Cambria Math"/>
            </w:rPr>
            <m:t>,</m:t>
          </m:r>
        </m:oMath>
      </m:oMathPara>
    </w:p>
    <w:p w14:paraId="68B09736" w14:textId="77777777" w:rsidR="00C775AC" w:rsidRDefault="002F32F2" w:rsidP="00B20B41">
      <w:pPr>
        <w:pStyle w:val="FirstParagraph"/>
        <w:ind w:firstLine="480"/>
      </w:pPr>
      <w:r>
        <w:rPr>
          <w:rFonts w:hint="eastAsia"/>
        </w:rPr>
        <w:t>其中</w:t>
      </w:r>
      <w:r>
        <w:t xml:space="preserve"> </w:t>
      </w:r>
      <m:oMath>
        <m:sSup>
          <m:sSupPr>
            <m:ctrlPr>
              <w:rPr>
                <w:rFonts w:ascii="Cambria Math" w:hAnsi="Cambria Math"/>
              </w:rPr>
            </m:ctrlPr>
          </m:sSupPr>
          <m:e>
            <m:r>
              <w:rPr>
                <w:rFonts w:ascii="Cambria Math" w:hAnsi="Cambria Math"/>
              </w:rPr>
              <m:t>b</m:t>
            </m:r>
          </m:e>
          <m:sup>
            <m:r>
              <m:rPr>
                <m:nor/>
              </m:rPr>
              <m:t xml:space="preserve"> intra </m:t>
            </m:r>
          </m:sup>
        </m:sSup>
      </m:oMath>
      <w:r>
        <w:t xml:space="preserve"> </w:t>
      </w:r>
      <w:r>
        <w:rPr>
          <w:rFonts w:hint="eastAsia"/>
        </w:rPr>
        <w:t>和</w:t>
      </w:r>
      <w:r>
        <w:t xml:space="preserve"> </w:t>
      </w:r>
      <m:oMath>
        <m:sSup>
          <m:sSupPr>
            <m:ctrlPr>
              <w:rPr>
                <w:rFonts w:ascii="Cambria Math" w:hAnsi="Cambria Math"/>
              </w:rPr>
            </m:ctrlPr>
          </m:sSupPr>
          <m:e>
            <m:r>
              <w:rPr>
                <w:rFonts w:ascii="Cambria Math" w:hAnsi="Cambria Math"/>
              </w:rPr>
              <m:t>b</m:t>
            </m:r>
          </m:e>
          <m:sup>
            <m:r>
              <m:rPr>
                <m:nor/>
              </m:rPr>
              <m:t xml:space="preserve"> inter </m:t>
            </m:r>
          </m:sup>
        </m:sSup>
      </m:oMath>
      <w:r>
        <w:t xml:space="preserve"> </w:t>
      </w:r>
      <w:r>
        <w:rPr>
          <w:rFonts w:hint="eastAsia"/>
        </w:rPr>
        <w:t>表示用于生成两个权重向量的全连接块。它们的架构在表</w:t>
      </w:r>
      <w:r>
        <w:t xml:space="preserve"> 1 </w:t>
      </w:r>
      <w:r>
        <w:rPr>
          <w:rFonts w:hint="eastAsia"/>
        </w:rPr>
        <w:t>中描述</w:t>
      </w:r>
    </w:p>
    <w:p w14:paraId="59A5EAE0" w14:textId="77777777" w:rsidR="00C775AC" w:rsidRDefault="002F32F2" w:rsidP="00B20B41">
      <w:pPr>
        <w:pStyle w:val="a0"/>
        <w:ind w:firstLine="480"/>
        <w:rPr>
          <w:lang w:eastAsia="zh-CN"/>
        </w:rPr>
      </w:pPr>
      <w:r>
        <w:rPr>
          <w:rFonts w:hint="eastAsia"/>
          <w:lang w:eastAsia="zh-CN"/>
        </w:rPr>
        <w:t>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类的支持权重向量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S</m:t>
            </m:r>
          </m:sup>
        </m:sSubSup>
      </m:oMath>
      <w:r>
        <w:rPr>
          <w:lang w:eastAsia="zh-CN"/>
        </w:rPr>
        <w:t xml:space="preserve"> </w:t>
      </w:r>
      <w:r>
        <w:rPr>
          <w:rFonts w:hint="eastAsia"/>
          <w:lang w:eastAsia="zh-CN"/>
        </w:rPr>
        <w:t>通过对相应的两个权重向量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m:rPr>
                <m:nor/>
              </m:rPr>
              <w:rPr>
                <w:lang w:eastAsia="zh-CN"/>
              </w:rPr>
              <m:t xml:space="preserve"> intra </m:t>
            </m:r>
          </m:sup>
        </m:sSubSup>
      </m:oMath>
      <w:r>
        <w:rPr>
          <w:lang w:eastAsia="zh-CN"/>
        </w:rPr>
        <w:t xml:space="preserve"> </w:t>
      </w:r>
      <w:r>
        <w:rPr>
          <w:rFonts w:hint="eastAsia"/>
          <w:lang w:eastAsia="zh-CN"/>
        </w:rPr>
        <w:t>和</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m:rPr>
                <m:nor/>
              </m:rPr>
              <w:rPr>
                <w:lang w:eastAsia="zh-CN"/>
              </w:rPr>
              <m:t xml:space="preserve"> inter </m:t>
            </m:r>
          </m:sup>
        </m:sSubSup>
      </m:oMath>
      <w:r>
        <w:rPr>
          <w:lang w:eastAsia="zh-CN"/>
        </w:rPr>
        <w:t xml:space="preserve"> </w:t>
      </w:r>
      <w:r>
        <w:rPr>
          <w:rFonts w:hint="eastAsia"/>
          <w:lang w:eastAsia="zh-CN"/>
        </w:rPr>
        <w:t>进行线性插值得到，如下所示</w:t>
      </w:r>
      <w:r>
        <w:rPr>
          <w:rFonts w:hint="eastAsia"/>
          <w:lang w:eastAsia="zh-CN"/>
        </w:rPr>
        <w:t>:</w:t>
      </w:r>
    </w:p>
    <w:p w14:paraId="4D3081AB" w14:textId="77777777" w:rsidR="00C775AC" w:rsidRDefault="00F05067">
      <w:pPr>
        <w:pStyle w:val="a0"/>
        <w:ind w:firstLine="480"/>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S</m:t>
              </m:r>
            </m:sup>
          </m:sSubSup>
          <m:r>
            <m:rPr>
              <m:sty m:val="p"/>
            </m:rPr>
            <w:rPr>
              <w:rFonts w:ascii="Cambria Math" w:hAnsi="Cambria Math"/>
            </w:rPr>
            <m:t>=</m:t>
          </m:r>
          <m:r>
            <w:rPr>
              <w:rFonts w:ascii="Cambria Math" w:hAnsi="Cambria Math"/>
            </w:rPr>
            <m:t>α</m:t>
          </m:r>
          <m:sSubSup>
            <m:sSubSupPr>
              <m:ctrlPr>
                <w:rPr>
                  <w:rFonts w:ascii="Cambria Math" w:hAnsi="Cambria Math"/>
                </w:rPr>
              </m:ctrlPr>
            </m:sSubSupPr>
            <m:e>
              <m:r>
                <w:rPr>
                  <w:rFonts w:ascii="Cambria Math" w:hAnsi="Cambria Math"/>
                </w:rPr>
                <m:t>w</m:t>
              </m:r>
            </m:e>
            <m:sub>
              <m:r>
                <w:rPr>
                  <w:rFonts w:ascii="Cambria Math" w:hAnsi="Cambria Math"/>
                </w:rPr>
                <m:t>i</m:t>
              </m:r>
            </m:sub>
            <m:sup>
              <m:r>
                <m:rPr>
                  <m:nor/>
                </m:rPr>
                <m:t xml:space="preserve"> intra </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sSubSup>
            <m:sSubSupPr>
              <m:ctrlPr>
                <w:rPr>
                  <w:rFonts w:ascii="Cambria Math" w:hAnsi="Cambria Math"/>
                </w:rPr>
              </m:ctrlPr>
            </m:sSubSupPr>
            <m:e>
              <m:r>
                <w:rPr>
                  <w:rFonts w:ascii="Cambria Math" w:hAnsi="Cambria Math"/>
                </w:rPr>
                <m:t>w</m:t>
              </m:r>
            </m:e>
            <m:sub>
              <m:r>
                <w:rPr>
                  <w:rFonts w:ascii="Cambria Math" w:hAnsi="Cambria Math"/>
                </w:rPr>
                <m:t>i</m:t>
              </m:r>
            </m:sub>
            <m:sup>
              <m:r>
                <m:rPr>
                  <m:nor/>
                </m:rPr>
                <m:t xml:space="preserve"> inter </m:t>
              </m:r>
            </m:sup>
          </m:sSubSup>
          <m:r>
            <m:rPr>
              <m:sty m:val="p"/>
            </m:rPr>
            <w:rPr>
              <w:rFonts w:ascii="Cambria Math" w:hAnsi="Cambria Math"/>
            </w:rPr>
            <m:t>,</m:t>
          </m:r>
          <m:r>
            <w:rPr>
              <w:rFonts w:ascii="Cambria Math" w:hAnsi="Cambria Math"/>
            </w:rPr>
            <m:t>α</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  </m:t>
          </m:r>
          <m:r>
            <m:rPr>
              <m:nor/>
            </m:rPr>
            <m:t>(10)</m:t>
          </m:r>
        </m:oMath>
      </m:oMathPara>
    </w:p>
    <w:p w14:paraId="58EB6558"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r>
          <w:rPr>
            <w:rFonts w:ascii="Cambria Math" w:hAnsi="Cambria Math"/>
            <w:lang w:eastAsia="zh-CN"/>
          </w:rPr>
          <m:t>α</m:t>
        </m:r>
      </m:oMath>
      <w:r>
        <w:rPr>
          <w:lang w:eastAsia="zh-CN"/>
        </w:rPr>
        <w:t xml:space="preserve"> </w:t>
      </w:r>
      <w:r>
        <w:rPr>
          <w:rFonts w:hint="eastAsia"/>
          <w:lang w:eastAsia="zh-CN"/>
        </w:rPr>
        <w:t>是支持权重向量的平衡超参数。第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类的向量突出了第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类的独特通道，同时抑制了该情节中所有类别包含公共信息的通道。因此，当第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类的支持权重向量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S</m:t>
            </m:r>
          </m:sup>
        </m:sSubSup>
      </m:oMath>
      <w:r>
        <w:rPr>
          <w:lang w:eastAsia="zh-CN"/>
        </w:rPr>
        <w:t xml:space="preserve"> </w:t>
      </w:r>
      <w:r>
        <w:rPr>
          <w:rFonts w:hint="eastAsia"/>
          <w:lang w:eastAsia="zh-CN"/>
        </w:rPr>
        <w:t>与特征图相乘时，第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类的实例会聚集在一起，而其他实例则会与第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类分离。</w:t>
      </w:r>
    </w:p>
    <w:p w14:paraId="599BD435" w14:textId="77777777" w:rsidR="00C775AC" w:rsidRPr="008D55D0" w:rsidRDefault="002F32F2" w:rsidP="00D84380">
      <w:pPr>
        <w:pStyle w:val="1"/>
        <w:ind w:firstLineChars="0" w:firstLine="0"/>
        <w:rPr>
          <w:color w:val="auto"/>
          <w:lang w:eastAsia="zh-CN"/>
        </w:rPr>
      </w:pPr>
      <w:bookmarkStart w:id="34" w:name="查询注意力模块qam"/>
      <w:bookmarkEnd w:id="33"/>
      <w:r w:rsidRPr="008D55D0">
        <w:rPr>
          <w:color w:val="auto"/>
          <w:lang w:eastAsia="zh-CN"/>
        </w:rPr>
        <w:t xml:space="preserve">4.3 </w:t>
      </w:r>
      <w:r w:rsidRPr="008D55D0">
        <w:rPr>
          <w:rFonts w:hint="eastAsia"/>
          <w:color w:val="auto"/>
          <w:lang w:eastAsia="zh-CN"/>
        </w:rPr>
        <w:t>查询注意力模块</w:t>
      </w:r>
      <w:r w:rsidRPr="008D55D0">
        <w:rPr>
          <w:rFonts w:hint="eastAsia"/>
          <w:color w:val="auto"/>
          <w:lang w:eastAsia="zh-CN"/>
        </w:rPr>
        <w:t>(QAM)</w:t>
      </w:r>
    </w:p>
    <w:p w14:paraId="1CB44557" w14:textId="2E09B7D8" w:rsidR="00C775AC" w:rsidRDefault="002F32F2" w:rsidP="00B20B41">
      <w:pPr>
        <w:pStyle w:val="FirstParagraph"/>
        <w:ind w:firstLine="480"/>
        <w:jc w:val="center"/>
      </w:pPr>
      <w:r>
        <w:rPr>
          <w:noProof/>
          <w:lang w:eastAsia="zh-CN"/>
        </w:rPr>
        <w:drawing>
          <wp:inline distT="0" distB="0" distL="0" distR="0" wp14:anchorId="3A1D571A" wp14:editId="12A35C16">
            <wp:extent cx="2743200" cy="480241"/>
            <wp:effectExtent l="0" t="0" r="0" b="0"/>
            <wp:docPr id="47" name="Picture" descr="image"/>
            <wp:cNvGraphicFramePr/>
            <a:graphic xmlns:a="http://schemas.openxmlformats.org/drawingml/2006/main">
              <a:graphicData uri="http://schemas.openxmlformats.org/drawingml/2006/picture">
                <pic:pic xmlns:pic="http://schemas.openxmlformats.org/drawingml/2006/picture">
                  <pic:nvPicPr>
                    <pic:cNvPr id="48" name="Picture" descr="images/01959dc6-229f-7973-abfe-b63d578ccde7_4_908_681_754_132_0.jpg"/>
                    <pic:cNvPicPr>
                      <a:picLocks noChangeAspect="1" noChangeArrowheads="1"/>
                    </pic:cNvPicPr>
                  </pic:nvPicPr>
                  <pic:blipFill>
                    <a:blip r:embed="rId12"/>
                    <a:stretch>
                      <a:fillRect/>
                    </a:stretch>
                  </pic:blipFill>
                  <pic:spPr bwMode="auto">
                    <a:xfrm>
                      <a:off x="0" y="0"/>
                      <a:ext cx="2743200" cy="480241"/>
                    </a:xfrm>
                    <a:prstGeom prst="rect">
                      <a:avLst/>
                    </a:prstGeom>
                    <a:noFill/>
                    <a:ln w="9525">
                      <a:noFill/>
                      <a:headEnd/>
                      <a:tailEnd/>
                    </a:ln>
                  </pic:spPr>
                </pic:pic>
              </a:graphicData>
            </a:graphic>
          </wp:inline>
        </w:drawing>
      </w:r>
    </w:p>
    <w:p w14:paraId="4AD4CE61" w14:textId="77777777" w:rsidR="00C775AC" w:rsidRDefault="002F32F2" w:rsidP="00B20B41">
      <w:pPr>
        <w:pStyle w:val="a0"/>
        <w:ind w:firstLine="480"/>
        <w:jc w:val="center"/>
        <w:rPr>
          <w:lang w:eastAsia="zh-CN"/>
        </w:rPr>
      </w:pPr>
      <w:r>
        <w:rPr>
          <w:rFonts w:hint="eastAsia"/>
          <w:lang w:eastAsia="zh-CN"/>
        </w:rPr>
        <w:t>图</w:t>
      </w:r>
      <w:r>
        <w:rPr>
          <w:lang w:eastAsia="zh-CN"/>
        </w:rPr>
        <w:t xml:space="preserve"> </w:t>
      </w:r>
      <w:r>
        <w:rPr>
          <w:rFonts w:hint="eastAsia"/>
          <w:lang w:eastAsia="zh-CN"/>
        </w:rPr>
        <w:t>5:</w:t>
      </w:r>
      <w:r>
        <w:rPr>
          <w:rFonts w:hint="eastAsia"/>
          <w:lang w:eastAsia="zh-CN"/>
        </w:rPr>
        <w:t>查询注意力模块的示意图</w:t>
      </w:r>
    </w:p>
    <w:p w14:paraId="60FE4CC8" w14:textId="77777777" w:rsidR="00C775AC" w:rsidRDefault="002F32F2" w:rsidP="00B20B41">
      <w:pPr>
        <w:pStyle w:val="a0"/>
        <w:ind w:firstLine="480"/>
        <w:rPr>
          <w:lang w:eastAsia="zh-CN"/>
        </w:rPr>
      </w:pPr>
      <w:r>
        <w:rPr>
          <w:rFonts w:hint="eastAsia"/>
          <w:lang w:eastAsia="zh-CN"/>
        </w:rPr>
        <w:t>尽管第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类的支持权重向量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S</m:t>
            </m:r>
          </m:sup>
        </m:sSubSup>
      </m:oMath>
      <w:r>
        <w:rPr>
          <w:lang w:eastAsia="zh-CN"/>
        </w:rPr>
        <w:t xml:space="preserve"> </w:t>
      </w:r>
      <w:r>
        <w:rPr>
          <w:rFonts w:hint="eastAsia"/>
          <w:lang w:eastAsia="zh-CN"/>
        </w:rPr>
        <w:t>是为了强调第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类的独特通道而设计的，但属于第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别的查询实例可能不具备这些特征。具体来说，如果查询实例没有与突出通道相对应的特征，支持集强调的判别性通道就会变得无用，甚至会干扰基于距离的查询类别预测。这个问题促使我们提出查询注意力模块</w:t>
      </w:r>
      <w:r>
        <w:rPr>
          <w:rFonts w:hint="eastAsia"/>
          <w:lang w:eastAsia="zh-CN"/>
        </w:rPr>
        <w:t>(QAM)</w:t>
      </w:r>
      <w:r>
        <w:rPr>
          <w:rFonts w:hint="eastAsia"/>
          <w:lang w:eastAsia="zh-CN"/>
        </w:rPr>
        <w:t>，以同时关注具有类别判别性且被查询实例所具备的通道。由于与支持集不同，我们没有查询实例的任何标签信息，</w:t>
      </w:r>
      <w:r>
        <w:rPr>
          <w:rFonts w:hint="eastAsia"/>
          <w:lang w:eastAsia="zh-CN"/>
        </w:rPr>
        <w:t>QAM</w:t>
      </w:r>
      <w:r>
        <w:rPr>
          <w:lang w:eastAsia="zh-CN"/>
        </w:rPr>
        <w:t xml:space="preserve"> </w:t>
      </w:r>
      <w:r>
        <w:rPr>
          <w:rFonts w:hint="eastAsia"/>
          <w:lang w:eastAsia="zh-CN"/>
        </w:rPr>
        <w:t>仅利用查询实例内通道之间的关系。具体来说，</w:t>
      </w:r>
      <w:r>
        <w:rPr>
          <w:rFonts w:hint="eastAsia"/>
          <w:lang w:eastAsia="zh-CN"/>
        </w:rPr>
        <w:t>QAM</w:t>
      </w:r>
      <w:r>
        <w:rPr>
          <w:lang w:eastAsia="zh-CN"/>
        </w:rPr>
        <w:t xml:space="preserve"> </w:t>
      </w:r>
      <w:r>
        <w:rPr>
          <w:rFonts w:hint="eastAsia"/>
          <w:lang w:eastAsia="zh-CN"/>
        </w:rPr>
        <w:t>计算查询实例内第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个通道的通道维度代表性得分</w:t>
      </w:r>
      <w:r>
        <w:rPr>
          <w:lang w:eastAsia="zh-CN"/>
        </w:rPr>
        <w:t xml:space="preserve"> </w:t>
      </w:r>
      <m:oMath>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c</m:t>
            </m:r>
          </m:sub>
          <m:sup>
            <m:r>
              <m:rPr>
                <m:nor/>
              </m:rPr>
              <w:rPr>
                <w:lang w:eastAsia="zh-CN"/>
              </w:rPr>
              <m:t xml:space="preserve"> intra </m:t>
            </m:r>
          </m:sup>
        </m:sSubSup>
      </m:oMath>
      <w:r>
        <w:rPr>
          <w:lang w:eastAsia="zh-CN"/>
        </w:rPr>
        <w:t xml:space="preserve"> </w:t>
      </w:r>
      <w:r>
        <w:rPr>
          <w:rFonts w:hint="eastAsia"/>
          <w:lang w:eastAsia="zh-CN"/>
        </w:rPr>
        <w:t>，如下所示</w:t>
      </w:r>
      <w:r>
        <w:rPr>
          <w:rFonts w:hint="eastAsia"/>
          <w:lang w:eastAsia="zh-CN"/>
        </w:rPr>
        <w:t>:</w:t>
      </w:r>
    </w:p>
    <w:p w14:paraId="16D483ED" w14:textId="77777777" w:rsidR="00C775AC" w:rsidRDefault="00F05067">
      <w:pPr>
        <w:pStyle w:val="a0"/>
        <w:ind w:firstLine="480"/>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c</m:t>
              </m:r>
            </m:sub>
            <m:sup>
              <m:r>
                <m:rPr>
                  <m:nor/>
                </m:rPr>
                <m:t xml:space="preserve"> intra </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H</m:t>
              </m:r>
              <m:r>
                <m:rPr>
                  <m:sty m:val="p"/>
                </m:rPr>
                <w:rPr>
                  <w:rFonts w:ascii="Cambria Math" w:hAnsi="Cambria Math"/>
                </w:rPr>
                <m:t>×</m:t>
              </m:r>
              <m:r>
                <w:rPr>
                  <w:rFonts w:ascii="Cambria Math" w:hAnsi="Cambria Math"/>
                </w:rPr>
                <m:t>W</m:t>
              </m:r>
            </m:den>
          </m:f>
          <m:sSup>
            <m:sSupPr>
              <m:ctrlPr>
                <w:rPr>
                  <w:rFonts w:ascii="Cambria Math" w:hAnsi="Cambria Math"/>
                </w:rPr>
              </m:ctrlPr>
            </m:sSup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rPr>
                              <m:t>Q</m:t>
                            </m:r>
                          </m:sup>
                        </m:sSubSup>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Q</m:t>
                            </m:r>
                          </m:sup>
                        </m:sSup>
                      </m:e>
                    </m:mr>
                  </m:m>
                </m:e>
              </m:d>
            </m:e>
            <m:sup>
              <m:r>
                <w:rPr>
                  <w:rFonts w:ascii="Cambria Math" w:hAnsi="Cambria Math"/>
                </w:rPr>
                <m:t>2</m:t>
              </m:r>
            </m:sup>
          </m:sSup>
          <m:r>
            <m:rPr>
              <m:sty m:val="p"/>
            </m:rPr>
            <w:rPr>
              <w:rFonts w:ascii="Cambria Math" w:hAnsi="Cambria Math"/>
            </w:rPr>
            <m:t>,</m:t>
          </m:r>
          <m:r>
            <w:rPr>
              <w:rFonts w:ascii="Cambria Math" w:hAnsi="Cambria Math"/>
            </w:rPr>
            <m:t>  </m:t>
          </m:r>
          <m:r>
            <m:rPr>
              <m:nor/>
            </m:rPr>
            <m:t>(11)</m:t>
          </m:r>
        </m:oMath>
      </m:oMathPara>
    </w:p>
    <w:p w14:paraId="71D5EAD2"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u</m:t>
            </m:r>
          </m:sub>
          <m:sup>
            <m:r>
              <w:rPr>
                <w:rFonts w:ascii="Cambria Math" w:hAnsi="Cambria Math"/>
                <w:lang w:eastAsia="zh-CN"/>
              </w:rPr>
              <m:t>Q</m:t>
            </m:r>
          </m:sup>
        </m:sSubSup>
      </m:oMath>
      <w:r>
        <w:rPr>
          <w:lang w:eastAsia="zh-CN"/>
        </w:rPr>
        <w:t xml:space="preserve"> </w:t>
      </w:r>
      <w:r>
        <w:rPr>
          <w:rFonts w:hint="eastAsia"/>
          <w:lang w:eastAsia="zh-CN"/>
        </w:rPr>
        <w:t>表示特征图</w:t>
      </w:r>
      <w:r>
        <w:rPr>
          <w:lang w:eastAsia="zh-CN"/>
        </w:rPr>
        <w:t xml:space="preserve"> </w:t>
      </w:r>
      <m:oMath>
        <m:sSup>
          <m:sSupPr>
            <m:ctrlPr>
              <w:rPr>
                <w:rFonts w:ascii="Cambria Math" w:hAnsi="Cambria Math"/>
              </w:rPr>
            </m:ctrlPr>
          </m:sSupPr>
          <m:e>
            <m:r>
              <w:rPr>
                <w:rFonts w:ascii="Cambria Math" w:hAnsi="Cambria Math"/>
                <w:lang w:eastAsia="zh-CN"/>
              </w:rPr>
              <m:t>F</m:t>
            </m:r>
          </m:e>
          <m:sup>
            <m:r>
              <w:rPr>
                <w:rFonts w:ascii="Cambria Math" w:hAnsi="Cambria Math"/>
                <w:lang w:eastAsia="zh-CN"/>
              </w:rPr>
              <m:t>Q</m:t>
            </m:r>
          </m:sup>
        </m:sSup>
      </m:oMath>
      <w:r>
        <w:rPr>
          <w:lang w:eastAsia="zh-CN"/>
        </w:rPr>
        <w:t xml:space="preserve"> </w:t>
      </w:r>
      <w:r>
        <w:rPr>
          <w:rFonts w:hint="eastAsia"/>
          <w:lang w:eastAsia="zh-CN"/>
        </w:rPr>
        <w:t>的第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w:t>
      </w:r>
      <w:r>
        <w:rPr>
          <w:lang w:eastAsia="zh-CN"/>
        </w:rPr>
        <w:t xml:space="preserve"> </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Q</m:t>
            </m:r>
          </m:sup>
        </m:sSup>
      </m:oMath>
      <w:r>
        <w:rPr>
          <w:lang w:eastAsia="zh-CN"/>
        </w:rPr>
        <w:t xml:space="preserve"> </w:t>
      </w:r>
      <w:r>
        <w:rPr>
          <w:rFonts w:hint="eastAsia"/>
          <w:lang w:eastAsia="zh-CN"/>
        </w:rPr>
        <w:t>是由</w:t>
      </w:r>
      <w:r>
        <w:rPr>
          <w:lang w:eastAsia="zh-CN"/>
        </w:rPr>
        <w:t xml:space="preserve"> </w:t>
      </w:r>
      <m:oMath>
        <m:sSup>
          <m:sSupPr>
            <m:ctrlPr>
              <w:rPr>
                <w:rFonts w:ascii="Cambria Math" w:hAnsi="Cambria Math"/>
              </w:rPr>
            </m:ctrlPr>
          </m:sSupPr>
          <m:e>
            <m:r>
              <w:rPr>
                <w:rFonts w:ascii="Cambria Math" w:hAnsi="Cambria Math"/>
                <w:lang w:eastAsia="zh-CN"/>
              </w:rPr>
              <m:t>F</m:t>
            </m:r>
          </m:e>
          <m:sup>
            <m:r>
              <w:rPr>
                <w:rFonts w:ascii="Cambria Math" w:hAnsi="Cambria Math"/>
                <w:lang w:eastAsia="zh-CN"/>
              </w:rPr>
              <m:t>Q</m:t>
            </m:r>
          </m:sup>
        </m:sSup>
      </m:oMath>
      <w:r>
        <w:rPr>
          <w:lang w:eastAsia="zh-CN"/>
        </w:rPr>
        <w:t xml:space="preserve"> </w:t>
      </w:r>
      <w:r>
        <w:rPr>
          <w:rFonts w:hint="eastAsia"/>
          <w:lang w:eastAsia="zh-CN"/>
        </w:rPr>
        <w:t>的通道维度平均值定义的平均空间特征。然后，查询权重向量</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Q</m:t>
            </m:r>
          </m:sup>
        </m:sSup>
      </m:oMath>
      <w:r>
        <w:rPr>
          <w:lang w:eastAsia="zh-CN"/>
        </w:rPr>
        <w:t xml:space="preserve"> </w:t>
      </w:r>
      <w:r>
        <w:rPr>
          <w:rFonts w:hint="eastAsia"/>
          <w:lang w:eastAsia="zh-CN"/>
        </w:rPr>
        <w:t>通过将内部得分向量</w:t>
      </w:r>
      <w:r>
        <w:rPr>
          <w:lang w:eastAsia="zh-CN"/>
        </w:rPr>
        <w:t xml:space="preserve"> </w:t>
      </w:r>
      <m:oMath>
        <m:sSup>
          <m:sSupPr>
            <m:ctrlPr>
              <w:rPr>
                <w:rFonts w:ascii="Cambria Math" w:hAnsi="Cambria Math"/>
              </w:rPr>
            </m:ctrlPr>
          </m:sSupPr>
          <m:e>
            <m:r>
              <w:rPr>
                <w:rFonts w:ascii="Cambria Math" w:hAnsi="Cambria Math"/>
                <w:lang w:eastAsia="zh-CN"/>
              </w:rPr>
              <m:t>R</m:t>
            </m:r>
          </m:e>
          <m:sup>
            <m:r>
              <m:rPr>
                <m:nor/>
              </m:rPr>
              <w:rPr>
                <w:lang w:eastAsia="zh-CN"/>
              </w:rPr>
              <m:t xml:space="preserve"> intra </m:t>
            </m:r>
          </m:sup>
        </m:sSup>
      </m:oMath>
      <w:r>
        <w:rPr>
          <w:lang w:eastAsia="zh-CN"/>
        </w:rPr>
        <w:t xml:space="preserve"> </w:t>
      </w:r>
      <w:r>
        <w:rPr>
          <w:rFonts w:hint="eastAsia"/>
          <w:lang w:eastAsia="zh-CN"/>
        </w:rPr>
        <w:t>传递给全连接块</w:t>
      </w:r>
      <w:r>
        <w:rPr>
          <w:lang w:eastAsia="zh-CN"/>
        </w:rPr>
        <w:t xml:space="preserve"> </w:t>
      </w:r>
      <m:oMath>
        <m:sSup>
          <m:sSupPr>
            <m:ctrlPr>
              <w:rPr>
                <w:rFonts w:ascii="Cambria Math" w:hAnsi="Cambria Math"/>
              </w:rPr>
            </m:ctrlPr>
          </m:sSupPr>
          <m:e>
            <m:r>
              <w:rPr>
                <w:rFonts w:ascii="Cambria Math" w:hAnsi="Cambria Math"/>
                <w:lang w:eastAsia="zh-CN"/>
              </w:rPr>
              <m:t>b</m:t>
            </m:r>
          </m:e>
          <m:sup>
            <m:r>
              <w:rPr>
                <w:rFonts w:ascii="Cambria Math" w:hAnsi="Cambria Math"/>
                <w:lang w:eastAsia="zh-CN"/>
              </w:rPr>
              <m:t>Q</m:t>
            </m:r>
          </m:sup>
        </m:sSup>
      </m:oMath>
      <w:r>
        <w:rPr>
          <w:lang w:eastAsia="zh-CN"/>
        </w:rPr>
        <w:t xml:space="preserve"> </w:t>
      </w:r>
      <w:r>
        <w:rPr>
          <w:rFonts w:hint="eastAsia"/>
          <w:lang w:eastAsia="zh-CN"/>
        </w:rPr>
        <w:t>得到，如下所示</w:t>
      </w:r>
      <w:r>
        <w:rPr>
          <w:rFonts w:hint="eastAsia"/>
          <w:lang w:eastAsia="zh-CN"/>
        </w:rPr>
        <w:t>:</w:t>
      </w:r>
    </w:p>
    <w:p w14:paraId="369E5E52" w14:textId="77777777" w:rsidR="00C775AC" w:rsidRDefault="00F05067">
      <w:pPr>
        <w:pStyle w:val="a0"/>
        <w:ind w:firstLine="480"/>
      </w:pPr>
      <m:oMathPara>
        <m:oMathParaPr>
          <m:jc m:val="center"/>
        </m:oMathParaPr>
        <m:oMath>
          <m:sSup>
            <m:sSupPr>
              <m:ctrlPr>
                <w:rPr>
                  <w:rFonts w:ascii="Cambria Math" w:hAnsi="Cambria Math"/>
                </w:rPr>
              </m:ctrlPr>
            </m:sSupPr>
            <m:e>
              <m:r>
                <w:rPr>
                  <w:rFonts w:ascii="Cambria Math" w:hAnsi="Cambria Math"/>
                </w:rPr>
                <m:t>w</m:t>
              </m:r>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Q</m:t>
              </m:r>
            </m:sup>
          </m:sSup>
          <m:d>
            <m:dPr>
              <m:ctrlPr>
                <w:rPr>
                  <w:rFonts w:ascii="Cambria Math" w:hAnsi="Cambria Math"/>
                </w:rPr>
              </m:ctrlPr>
            </m:dPr>
            <m:e>
              <m:sSup>
                <m:sSupPr>
                  <m:ctrlPr>
                    <w:rPr>
                      <w:rFonts w:ascii="Cambria Math" w:hAnsi="Cambria Math"/>
                    </w:rPr>
                  </m:ctrlPr>
                </m:sSupPr>
                <m:e>
                  <m:r>
                    <w:rPr>
                      <w:rFonts w:ascii="Cambria Math" w:hAnsi="Cambria Math"/>
                    </w:rPr>
                    <m:t>R</m:t>
                  </m:r>
                </m:e>
                <m:sup>
                  <m:r>
                    <m:rPr>
                      <m:nor/>
                    </m:rPr>
                    <m:t xml:space="preserve"> intra </m:t>
                  </m:r>
                </m:sup>
              </m:sSup>
            </m:e>
          </m:d>
          <m:r>
            <m:rPr>
              <m:sty m:val="p"/>
            </m:rPr>
            <w:rPr>
              <w:rFonts w:ascii="Cambria Math" w:hAnsi="Cambria Math"/>
            </w:rPr>
            <m:t>,</m:t>
          </m:r>
          <m:r>
            <w:rPr>
              <w:rFonts w:ascii="Cambria Math" w:hAnsi="Cambria Math"/>
            </w:rPr>
            <m:t>  </m:t>
          </m:r>
          <m:r>
            <m:rPr>
              <m:nor/>
            </m:rPr>
            <m:t>(12)</m:t>
          </m:r>
        </m:oMath>
      </m:oMathPara>
    </w:p>
    <w:p w14:paraId="74953625" w14:textId="77777777" w:rsidR="00C775AC" w:rsidRDefault="002F32F2" w:rsidP="00B20B41">
      <w:pPr>
        <w:pStyle w:val="FirstParagraph"/>
        <w:ind w:firstLine="480"/>
        <w:rPr>
          <w:lang w:eastAsia="zh-CN"/>
        </w:rPr>
      </w:pPr>
      <w:r>
        <w:rPr>
          <w:rFonts w:hint="eastAsia"/>
        </w:rPr>
        <w:lastRenderedPageBreak/>
        <w:t>其中</w:t>
      </w:r>
      <w:r>
        <w:t xml:space="preserve"> </w:t>
      </w:r>
      <m:oMath>
        <m:sSup>
          <m:sSupPr>
            <m:ctrlPr>
              <w:rPr>
                <w:rFonts w:ascii="Cambria Math" w:hAnsi="Cambria Math"/>
              </w:rPr>
            </m:ctrlPr>
          </m:sSupPr>
          <m:e>
            <m:r>
              <w:rPr>
                <w:rFonts w:ascii="Cambria Math" w:hAnsi="Cambria Math"/>
              </w:rPr>
              <m:t>b</m:t>
            </m:r>
          </m:e>
          <m:sup>
            <m:r>
              <w:rPr>
                <w:rFonts w:ascii="Cambria Math" w:hAnsi="Cambria Math"/>
              </w:rPr>
              <m:t>Q</m:t>
            </m:r>
          </m:sup>
        </m:sSup>
      </m:oMath>
      <w:r>
        <w:t xml:space="preserve"> </w:t>
      </w:r>
      <w:r>
        <w:rPr>
          <w:rFonts w:hint="eastAsia"/>
        </w:rPr>
        <w:t>的架构在表</w:t>
      </w:r>
      <w:r>
        <w:t xml:space="preserve"> 1 </w:t>
      </w:r>
      <w:r>
        <w:rPr>
          <w:rFonts w:hint="eastAsia"/>
        </w:rPr>
        <w:t>中描述。</w:t>
      </w:r>
      <w:r>
        <w:rPr>
          <w:rFonts w:hint="eastAsia"/>
          <w:lang w:eastAsia="zh-CN"/>
        </w:rPr>
        <w:t>查询权重向量强调查询实例中与对象相关的通道，同时抑制其他通道。因此，查询权重向量引导模型关注与查询对象相关的信息。</w:t>
      </w:r>
    </w:p>
    <w:p w14:paraId="1B4B18CA" w14:textId="77777777" w:rsidR="00C775AC" w:rsidRPr="008D55D0" w:rsidRDefault="002F32F2" w:rsidP="00D84380">
      <w:pPr>
        <w:pStyle w:val="1"/>
        <w:ind w:firstLineChars="0" w:firstLine="0"/>
        <w:rPr>
          <w:color w:val="auto"/>
          <w:lang w:eastAsia="zh-CN"/>
        </w:rPr>
      </w:pPr>
      <w:bookmarkStart w:id="35" w:name="任务差异最大化tdm"/>
      <w:bookmarkEnd w:id="34"/>
      <w:r w:rsidRPr="008D55D0">
        <w:rPr>
          <w:color w:val="auto"/>
          <w:lang w:eastAsia="zh-CN"/>
        </w:rPr>
        <w:t xml:space="preserve">4.4 </w:t>
      </w:r>
      <w:r w:rsidRPr="008D55D0">
        <w:rPr>
          <w:rFonts w:hint="eastAsia"/>
          <w:color w:val="auto"/>
          <w:lang w:eastAsia="zh-CN"/>
        </w:rPr>
        <w:t>任务差异最大化</w:t>
      </w:r>
      <w:r w:rsidRPr="008D55D0">
        <w:rPr>
          <w:rFonts w:hint="eastAsia"/>
          <w:color w:val="auto"/>
          <w:lang w:eastAsia="zh-CN"/>
        </w:rPr>
        <w:t>(TDM)</w:t>
      </w:r>
    </w:p>
    <w:p w14:paraId="2B02ADDD" w14:textId="77777777" w:rsidR="00C775AC" w:rsidRDefault="002F32F2" w:rsidP="00B20B41">
      <w:pPr>
        <w:pStyle w:val="FirstParagraph"/>
        <w:ind w:firstLine="480"/>
        <w:rPr>
          <w:lang w:eastAsia="zh-CN"/>
        </w:rPr>
      </w:pPr>
      <w:r>
        <w:rPr>
          <w:rFonts w:hint="eastAsia"/>
          <w:lang w:eastAsia="zh-CN"/>
        </w:rPr>
        <w:t>由于分别由</w:t>
      </w:r>
      <w:r>
        <w:rPr>
          <w:lang w:eastAsia="zh-CN"/>
        </w:rPr>
        <w:t xml:space="preserve"> SAM </w:t>
      </w:r>
      <w:r>
        <w:rPr>
          <w:rFonts w:hint="eastAsia"/>
          <w:lang w:eastAsia="zh-CN"/>
        </w:rPr>
        <w:t>和</w:t>
      </w:r>
      <w:r>
        <w:rPr>
          <w:lang w:eastAsia="zh-CN"/>
        </w:rPr>
        <w:t xml:space="preserve"> QAM </w:t>
      </w:r>
      <w:r>
        <w:rPr>
          <w:rFonts w:hint="eastAsia"/>
          <w:lang w:eastAsia="zh-CN"/>
        </w:rPr>
        <w:t>生成的两个权重向量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S</m:t>
            </m:r>
          </m:sup>
        </m:sSubSup>
      </m:oMath>
      <w:r>
        <w:rPr>
          <w:lang w:eastAsia="zh-CN"/>
        </w:rPr>
        <w:t xml:space="preserve"> </w:t>
      </w:r>
      <w:r>
        <w:rPr>
          <w:rFonts w:hint="eastAsia"/>
          <w:lang w:eastAsia="zh-CN"/>
        </w:rPr>
        <w:t>和</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Q</m:t>
            </m:r>
          </m:sup>
        </m:sSup>
      </m:oMath>
      <w:r>
        <w:rPr>
          <w:lang w:eastAsia="zh-CN"/>
        </w:rPr>
        <w:t xml:space="preserve"> </w:t>
      </w:r>
      <w:r>
        <w:rPr>
          <w:rFonts w:hint="eastAsia"/>
          <w:lang w:eastAsia="zh-CN"/>
        </w:rPr>
        <w:t>在目的上是互补的，我们利用它们来定义一个任务权重向量。具体来说，第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类的任务权重向量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T</m:t>
            </m:r>
          </m:sup>
        </m:sSubSup>
      </m:oMath>
      <w:r>
        <w:rPr>
          <w:lang w:eastAsia="zh-CN"/>
        </w:rPr>
        <w:t xml:space="preserve"> </w:t>
      </w:r>
      <w:r>
        <w:rPr>
          <w:rFonts w:hint="eastAsia"/>
          <w:lang w:eastAsia="zh-CN"/>
        </w:rPr>
        <w:t>通过对相应的支持和查询权重向量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S</m:t>
            </m:r>
          </m:sup>
        </m:sSubSup>
      </m:oMath>
      <w:r>
        <w:rPr>
          <w:lang w:eastAsia="zh-CN"/>
        </w:rPr>
        <w:t xml:space="preserve"> </w:t>
      </w:r>
      <w:r>
        <w:rPr>
          <w:rFonts w:hint="eastAsia"/>
          <w:lang w:eastAsia="zh-CN"/>
        </w:rPr>
        <w:t>和</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Q</m:t>
            </m:r>
          </m:sup>
        </m:sSup>
      </m:oMath>
      <w:r>
        <w:rPr>
          <w:lang w:eastAsia="zh-CN"/>
        </w:rPr>
        <w:t xml:space="preserve"> </w:t>
      </w:r>
      <w:r>
        <w:rPr>
          <w:rFonts w:hint="eastAsia"/>
          <w:lang w:eastAsia="zh-CN"/>
        </w:rPr>
        <w:t>进行线性插值定义，如下所示</w:t>
      </w:r>
      <w:r>
        <w:rPr>
          <w:rFonts w:hint="eastAsia"/>
          <w:lang w:eastAsia="zh-CN"/>
        </w:rPr>
        <w:t>:</w:t>
      </w:r>
    </w:p>
    <w:p w14:paraId="20D4BEC5" w14:textId="77777777" w:rsidR="00C775AC" w:rsidRDefault="00F05067">
      <w:pPr>
        <w:pStyle w:val="a0"/>
        <w:ind w:firstLine="480"/>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S</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β</m:t>
              </m:r>
            </m:e>
          </m:d>
          <m:sSup>
            <m:sSupPr>
              <m:ctrlPr>
                <w:rPr>
                  <w:rFonts w:ascii="Cambria Math" w:hAnsi="Cambria Math"/>
                </w:rPr>
              </m:ctrlPr>
            </m:sSupPr>
            <m:e>
              <m:r>
                <w:rPr>
                  <w:rFonts w:ascii="Cambria Math" w:hAnsi="Cambria Math"/>
                </w:rPr>
                <m:t>w</m:t>
              </m:r>
            </m:e>
            <m:sup>
              <m:r>
                <w:rPr>
                  <w:rFonts w:ascii="Cambria Math" w:hAnsi="Cambria Math"/>
                </w:rPr>
                <m:t>Q</m:t>
              </m:r>
            </m:sup>
          </m:sSup>
          <m:r>
            <m:rPr>
              <m:sty m:val="p"/>
            </m:rPr>
            <w:rPr>
              <w:rFonts w:ascii="Cambria Math" w:hAnsi="Cambria Math"/>
            </w:rPr>
            <m:t>,</m:t>
          </m:r>
          <m:r>
            <w:rPr>
              <w:rFonts w:ascii="Cambria Math" w:hAnsi="Cambria Math"/>
            </w:rPr>
            <m:t> β</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  </m:t>
          </m:r>
          <m:r>
            <m:rPr>
              <m:nor/>
            </m:rPr>
            <m:t>(13)</m:t>
          </m:r>
        </m:oMath>
      </m:oMathPara>
    </w:p>
    <w:p w14:paraId="58CE07C9" w14:textId="0FAC2D6B" w:rsidR="00C775AC" w:rsidRDefault="002F32F2" w:rsidP="00B20B41">
      <w:pPr>
        <w:pStyle w:val="FirstParagraph"/>
        <w:ind w:firstLine="480"/>
        <w:jc w:val="center"/>
      </w:pPr>
      <w:r>
        <w:rPr>
          <w:noProof/>
          <w:lang w:eastAsia="zh-CN"/>
        </w:rPr>
        <w:drawing>
          <wp:inline distT="0" distB="0" distL="0" distR="0" wp14:anchorId="20107117" wp14:editId="31CF4291">
            <wp:extent cx="2743200" cy="1209914"/>
            <wp:effectExtent l="0" t="0" r="0" b="0"/>
            <wp:docPr id="51" name="Picture" descr="image"/>
            <wp:cNvGraphicFramePr/>
            <a:graphic xmlns:a="http://schemas.openxmlformats.org/drawingml/2006/main">
              <a:graphicData uri="http://schemas.openxmlformats.org/drawingml/2006/picture">
                <pic:pic xmlns:pic="http://schemas.openxmlformats.org/drawingml/2006/picture">
                  <pic:nvPicPr>
                    <pic:cNvPr id="52" name="Picture" descr="images/01959dc6-229f-7973-abfe-b63d578ccde7_5_132_115_755_333_0.jpg"/>
                    <pic:cNvPicPr>
                      <a:picLocks noChangeAspect="1" noChangeArrowheads="1"/>
                    </pic:cNvPicPr>
                  </pic:nvPicPr>
                  <pic:blipFill>
                    <a:blip r:embed="rId13"/>
                    <a:stretch>
                      <a:fillRect/>
                    </a:stretch>
                  </pic:blipFill>
                  <pic:spPr bwMode="auto">
                    <a:xfrm>
                      <a:off x="0" y="0"/>
                      <a:ext cx="2743200" cy="1209914"/>
                    </a:xfrm>
                    <a:prstGeom prst="rect">
                      <a:avLst/>
                    </a:prstGeom>
                    <a:noFill/>
                    <a:ln w="9525">
                      <a:noFill/>
                      <a:headEnd/>
                      <a:tailEnd/>
                    </a:ln>
                  </pic:spPr>
                </pic:pic>
              </a:graphicData>
            </a:graphic>
          </wp:inline>
        </w:drawing>
      </w:r>
    </w:p>
    <w:p w14:paraId="730D8F8B" w14:textId="77777777" w:rsidR="00C775AC" w:rsidRDefault="002F32F2" w:rsidP="00B20B41">
      <w:pPr>
        <w:pStyle w:val="a0"/>
        <w:ind w:firstLine="480"/>
        <w:rPr>
          <w:lang w:eastAsia="zh-CN"/>
        </w:rPr>
      </w:pPr>
      <w:r>
        <w:rPr>
          <w:rFonts w:hint="eastAsia"/>
          <w:lang w:eastAsia="zh-CN"/>
        </w:rPr>
        <w:t>图</w:t>
      </w:r>
      <w:r>
        <w:rPr>
          <w:lang w:eastAsia="zh-CN"/>
        </w:rPr>
        <w:t xml:space="preserve"> 6:2 </w:t>
      </w:r>
      <w:r>
        <w:rPr>
          <w:rFonts w:hint="eastAsia"/>
          <w:lang w:eastAsia="zh-CN"/>
        </w:rPr>
        <w:t>分类</w:t>
      </w:r>
      <w:r>
        <w:rPr>
          <w:lang w:eastAsia="zh-CN"/>
        </w:rPr>
        <w:t xml:space="preserve"> 1 </w:t>
      </w:r>
      <w:r>
        <w:rPr>
          <w:rFonts w:hint="eastAsia"/>
          <w:lang w:eastAsia="zh-CN"/>
        </w:rPr>
        <w:t>样本任务的二维聚合特征激活图。</w:t>
      </w:r>
      <w:r>
        <w:rPr>
          <w:rFonts w:hint="eastAsia"/>
          <w:lang w:eastAsia="zh-CN"/>
        </w:rPr>
        <w:t>(</w:t>
      </w:r>
      <w:r>
        <w:rPr>
          <w:rFonts w:hint="eastAsia"/>
          <w:lang w:eastAsia="zh-CN"/>
        </w:rPr>
        <w:t>情况</w:t>
      </w:r>
      <w:r>
        <w:rPr>
          <w:lang w:eastAsia="zh-CN"/>
        </w:rPr>
        <w:t xml:space="preserve"> </w:t>
      </w:r>
      <w:r>
        <w:rPr>
          <w:rFonts w:hint="eastAsia"/>
          <w:lang w:eastAsia="zh-CN"/>
        </w:rPr>
        <w:t>1)</w:t>
      </w:r>
      <w:r>
        <w:rPr>
          <w:rFonts w:hint="eastAsia"/>
          <w:lang w:eastAsia="zh-CN"/>
        </w:rPr>
        <w:t>如果不同物种的喙和翅膀不相似，</w:t>
      </w:r>
      <w:r>
        <w:rPr>
          <w:rFonts w:hint="eastAsia"/>
          <w:lang w:eastAsia="zh-CN"/>
        </w:rPr>
        <w:t>TDM</w:t>
      </w:r>
      <w:r>
        <w:rPr>
          <w:lang w:eastAsia="zh-CN"/>
        </w:rPr>
        <w:t xml:space="preserve"> </w:t>
      </w:r>
      <w:r>
        <w:rPr>
          <w:rFonts w:hint="eastAsia"/>
          <w:lang w:eastAsia="zh-CN"/>
        </w:rPr>
        <w:t>认为喙和翅膀都是具有判别性的。</w:t>
      </w:r>
      <w:r>
        <w:rPr>
          <w:rFonts w:hint="eastAsia"/>
          <w:lang w:eastAsia="zh-CN"/>
        </w:rPr>
        <w:t>(</w:t>
      </w:r>
      <w:r>
        <w:rPr>
          <w:rFonts w:hint="eastAsia"/>
          <w:lang w:eastAsia="zh-CN"/>
        </w:rPr>
        <w:t>情况</w:t>
      </w:r>
      <w:r>
        <w:rPr>
          <w:lang w:eastAsia="zh-CN"/>
        </w:rPr>
        <w:t xml:space="preserve"> </w:t>
      </w:r>
      <w:r>
        <w:rPr>
          <w:rFonts w:hint="eastAsia"/>
          <w:lang w:eastAsia="zh-CN"/>
        </w:rPr>
        <w:t>2)</w:t>
      </w:r>
      <w:r>
        <w:rPr>
          <w:rFonts w:hint="eastAsia"/>
          <w:lang w:eastAsia="zh-CN"/>
        </w:rPr>
        <w:t>然而，当鸟类的喙相似时，</w:t>
      </w:r>
      <w:r>
        <w:rPr>
          <w:rFonts w:hint="eastAsia"/>
          <w:lang w:eastAsia="zh-CN"/>
        </w:rPr>
        <w:t>TDM</w:t>
      </w:r>
      <w:r>
        <w:rPr>
          <w:lang w:eastAsia="zh-CN"/>
        </w:rPr>
        <w:t xml:space="preserve"> </w:t>
      </w:r>
      <w:r>
        <w:rPr>
          <w:rFonts w:hint="eastAsia"/>
          <w:lang w:eastAsia="zh-CN"/>
        </w:rPr>
        <w:t>只将翅膀视为具有判别性的部分。</w:t>
      </w:r>
    </w:p>
    <w:p w14:paraId="05D707B5" w14:textId="77777777" w:rsidR="00C775AC" w:rsidRDefault="002F32F2" w:rsidP="00B20B41">
      <w:pPr>
        <w:pStyle w:val="a0"/>
        <w:ind w:firstLine="480"/>
        <w:rPr>
          <w:lang w:eastAsia="zh-CN"/>
        </w:rPr>
      </w:pPr>
      <w:r>
        <w:rPr>
          <w:rFonts w:hint="eastAsia"/>
          <w:lang w:eastAsia="zh-CN"/>
        </w:rPr>
        <w:t>基于上述任务权重向量，将所有支持实例和查询实例的特征图转换为任务自适应特征图。具体而言，第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类支持实例的特征图</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w:rPr>
                <w:rFonts w:ascii="Cambria Math" w:hAnsi="Cambria Math"/>
                <w:lang w:eastAsia="zh-CN"/>
              </w:rPr>
              <m:t>S</m:t>
            </m:r>
          </m:sup>
        </m:sSubSup>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C</m:t>
            </m:r>
            <m:r>
              <m:rPr>
                <m:sty m:val="p"/>
              </m:rP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r>
              <w:rPr>
                <w:rFonts w:ascii="Cambria Math" w:hAnsi="Cambria Math"/>
                <w:lang w:eastAsia="zh-CN"/>
              </w:rPr>
              <m:t>W</m:t>
            </m:r>
          </m:sup>
        </m:sSup>
      </m:oMath>
      <w:r>
        <w:rPr>
          <w:lang w:eastAsia="zh-CN"/>
        </w:rPr>
        <w:t xml:space="preserve"> </w:t>
      </w:r>
      <w:r>
        <w:rPr>
          <w:rFonts w:hint="eastAsia"/>
          <w:lang w:eastAsia="zh-CN"/>
        </w:rPr>
        <w:t>通过其对应的任务权重向量</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T</m:t>
            </m:r>
          </m:sup>
        </m:sSubSup>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C</m:t>
            </m:r>
          </m:sup>
        </m:sSup>
      </m:oMath>
      <w:r>
        <w:rPr>
          <w:lang w:eastAsia="zh-CN"/>
        </w:rPr>
        <w:t xml:space="preserve"> </w:t>
      </w:r>
      <w:r>
        <w:rPr>
          <w:rFonts w:hint="eastAsia"/>
          <w:lang w:eastAsia="zh-CN"/>
        </w:rPr>
        <w:t>转换为任务自适应特征图</w:t>
      </w:r>
      <w:r>
        <w:rPr>
          <w:lang w:eastAsia="zh-CN"/>
        </w:rPr>
        <w:t xml:space="preserve"> </w:t>
      </w:r>
      <m:oMath>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w:rPr>
                <w:rFonts w:ascii="Cambria Math" w:hAnsi="Cambria Math"/>
                <w:lang w:eastAsia="zh-CN"/>
              </w:rPr>
              <m:t>S</m:t>
            </m:r>
          </m:sup>
        </m:sSubSup>
      </m:oMath>
      <w:r>
        <w:rPr>
          <w:lang w:eastAsia="zh-CN"/>
        </w:rPr>
        <w:t xml:space="preserve"> </w:t>
      </w:r>
      <w:r>
        <w:rPr>
          <w:rFonts w:hint="eastAsia"/>
          <w:lang w:eastAsia="zh-CN"/>
        </w:rPr>
        <w:t>，如下所示</w:t>
      </w:r>
      <w:r>
        <w:rPr>
          <w:rFonts w:hint="eastAsia"/>
          <w:lang w:eastAsia="zh-CN"/>
        </w:rPr>
        <w:t>:</w:t>
      </w:r>
    </w:p>
    <w:p w14:paraId="254F4E46" w14:textId="77777777" w:rsidR="00C775AC" w:rsidRDefault="00F05067">
      <w:pPr>
        <w:pStyle w:val="a0"/>
        <w:ind w:firstLine="480"/>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S</m:t>
              </m:r>
            </m:sup>
          </m:sSub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sup>
              </m:sSubSup>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2</m:t>
                  </m:r>
                </m:sub>
                <m:sup>
                  <m:r>
                    <w:rPr>
                      <w:rFonts w:ascii="Cambria Math" w:hAnsi="Cambria Math"/>
                    </w:rPr>
                    <m:t>T</m:t>
                  </m:r>
                </m:sup>
              </m:sSubSup>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2</m:t>
                  </m:r>
                </m:sub>
                <m:sup>
                  <m:r>
                    <w:rPr>
                      <w:rFonts w:ascii="Cambria Math" w:hAnsi="Cambria Math"/>
                    </w:rPr>
                    <m:t>S</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T</m:t>
                  </m:r>
                </m:sup>
              </m:sSubSup>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C</m:t>
                  </m:r>
                </m:sub>
                <m:sup>
                  <m:r>
                    <w:rPr>
                      <w:rFonts w:ascii="Cambria Math" w:hAnsi="Cambria Math"/>
                    </w:rPr>
                    <m:t>S</m:t>
                  </m:r>
                </m:sup>
              </m:sSubSup>
            </m:e>
          </m:d>
          <m:r>
            <m:rPr>
              <m:sty m:val="p"/>
            </m:rPr>
            <w:rPr>
              <w:rFonts w:ascii="Cambria Math" w:hAnsi="Cambria Math"/>
            </w:rPr>
            <m:t>,</m:t>
          </m:r>
          <m:r>
            <w:rPr>
              <w:rFonts w:ascii="Cambria Math" w:hAnsi="Cambria Math"/>
            </w:rPr>
            <m:t>  </m:t>
          </m:r>
          <m:r>
            <m:rPr>
              <m:nor/>
            </m:rPr>
            <m:t>(14)</m:t>
          </m:r>
        </m:oMath>
      </m:oMathPara>
    </w:p>
    <w:p w14:paraId="6E7A8AA6"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c</m:t>
            </m:r>
          </m:sub>
          <m:sup>
            <m:r>
              <w:rPr>
                <w:rFonts w:ascii="Cambria Math" w:hAnsi="Cambria Math"/>
                <w:lang w:eastAsia="zh-CN"/>
              </w:rPr>
              <m:t>T</m:t>
            </m:r>
          </m:sup>
        </m:sSubSup>
      </m:oMath>
      <w:r>
        <w:rPr>
          <w:lang w:eastAsia="zh-CN"/>
        </w:rPr>
        <w:t xml:space="preserve"> </w:t>
      </w:r>
      <w:r>
        <w:rPr>
          <w:rFonts w:hint="eastAsia"/>
          <w:lang w:eastAsia="zh-CN"/>
        </w:rPr>
        <w:t>和</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r>
              <m:rPr>
                <m:sty m:val="p"/>
              </m:rPr>
              <w:rPr>
                <w:rFonts w:ascii="Cambria Math" w:hAnsi="Cambria Math"/>
                <w:lang w:eastAsia="zh-CN"/>
              </w:rPr>
              <m:t>,</m:t>
            </m:r>
            <m:r>
              <w:rPr>
                <w:rFonts w:ascii="Cambria Math" w:hAnsi="Cambria Math"/>
                <w:lang w:eastAsia="zh-CN"/>
              </w:rPr>
              <m:t>c</m:t>
            </m:r>
          </m:sub>
          <m:sup>
            <m:r>
              <w:rPr>
                <w:rFonts w:ascii="Cambria Math" w:hAnsi="Cambria Math"/>
                <w:lang w:eastAsia="zh-CN"/>
              </w:rPr>
              <m:t>S</m:t>
            </m:r>
          </m:sup>
        </m:sSubSup>
      </m:oMath>
      <w:r>
        <w:rPr>
          <w:lang w:eastAsia="zh-CN"/>
        </w:rPr>
        <w:t xml:space="preserve"> </w:t>
      </w:r>
      <w:r>
        <w:rPr>
          <w:rFonts w:hint="eastAsia"/>
          <w:lang w:eastAsia="zh-CN"/>
        </w:rPr>
        <w:t>分别是</w:t>
      </w:r>
      <w:r>
        <w:rPr>
          <w:lang w:eastAsia="zh-CN"/>
        </w:rPr>
        <w:t xml:space="preserve"> </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T</m:t>
            </m:r>
          </m:sup>
        </m:sSubSup>
      </m:oMath>
      <w:r>
        <w:rPr>
          <w:lang w:eastAsia="zh-CN"/>
        </w:rPr>
        <w:t xml:space="preserve"> </w:t>
      </w:r>
      <w:r>
        <w:rPr>
          <w:rFonts w:hint="eastAsia"/>
          <w:lang w:eastAsia="zh-CN"/>
        </w:rPr>
        <w:t>的第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维的标量值和</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j</m:t>
            </m:r>
          </m:sub>
          <m:sup>
            <m:r>
              <w:rPr>
                <w:rFonts w:ascii="Cambria Math" w:hAnsi="Cambria Math"/>
                <w:lang w:eastAsia="zh-CN"/>
              </w:rPr>
              <m:t>S</m:t>
            </m:r>
          </m:sup>
        </m:sSubSup>
      </m:oMath>
      <w:r>
        <w:rPr>
          <w:lang w:eastAsia="zh-CN"/>
        </w:rPr>
        <w:t xml:space="preserve"> </w:t>
      </w:r>
      <w:r>
        <w:rPr>
          <w:rFonts w:hint="eastAsia"/>
          <w:lang w:eastAsia="zh-CN"/>
        </w:rPr>
        <w:t>的第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通道的标量值。另一方面，由于查询的标签不可用，因此无法指定应将哪个任务权重向量与查询的特征图相乘。因此，我们将所有任务权重向量</w:t>
      </w:r>
      <w:r>
        <w:rPr>
          <w:lang w:eastAsia="zh-CN"/>
        </w:rPr>
        <w:t xml:space="preserve"> </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T</m:t>
            </m:r>
          </m:sup>
        </m:sSup>
      </m:oMath>
      <w:r>
        <w:rPr>
          <w:lang w:eastAsia="zh-CN"/>
        </w:rPr>
        <w:t xml:space="preserve"> </w:t>
      </w:r>
      <w:r>
        <w:rPr>
          <w:rFonts w:hint="eastAsia"/>
          <w:lang w:eastAsia="zh-CN"/>
        </w:rPr>
        <w:t>应用于查询的特征图</w:t>
      </w:r>
      <w:r>
        <w:rPr>
          <w:lang w:eastAsia="zh-CN"/>
        </w:rPr>
        <w:t xml:space="preserve"> </w:t>
      </w:r>
      <m:oMath>
        <m:sSup>
          <m:sSupPr>
            <m:ctrlPr>
              <w:rPr>
                <w:rFonts w:ascii="Cambria Math" w:hAnsi="Cambria Math"/>
              </w:rPr>
            </m:ctrlPr>
          </m:sSupPr>
          <m:e>
            <m:r>
              <w:rPr>
                <w:rFonts w:ascii="Cambria Math" w:hAnsi="Cambria Math"/>
                <w:lang w:eastAsia="zh-CN"/>
              </w:rPr>
              <m:t>F</m:t>
            </m:r>
          </m:e>
          <m:sup>
            <m:r>
              <w:rPr>
                <w:rFonts w:ascii="Cambria Math" w:hAnsi="Cambria Math"/>
                <w:lang w:eastAsia="zh-CN"/>
              </w:rPr>
              <m:t>Q</m:t>
            </m:r>
          </m:sup>
        </m:sSup>
        <m:r>
          <m:rPr>
            <m:sty m:val="p"/>
          </m:rPr>
          <w:rPr>
            <w:rFonts w:ascii="Cambria Math" w:hAnsi="Cambria Math"/>
            <w:lang w:eastAsia="zh-CN"/>
          </w:rPr>
          <m:t>∈</m:t>
        </m:r>
      </m:oMath>
      <w:r>
        <w:rPr>
          <w:lang w:eastAsia="zh-CN"/>
        </w:rPr>
        <w:t xml:space="preserve"> </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C</m:t>
            </m:r>
            <m:r>
              <m:rPr>
                <m:sty m:val="p"/>
              </m:rP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r>
              <w:rPr>
                <w:rFonts w:ascii="Cambria Math" w:hAnsi="Cambria Math"/>
                <w:lang w:eastAsia="zh-CN"/>
              </w:rPr>
              <m:t>W</m:t>
            </m:r>
          </m:sup>
        </m:sSup>
      </m:oMath>
      <w:r>
        <w:rPr>
          <w:lang w:eastAsia="zh-CN"/>
        </w:rPr>
        <w:t xml:space="preserve"> </w:t>
      </w:r>
      <w:r>
        <w:rPr>
          <w:rFonts w:hint="eastAsia"/>
          <w:lang w:eastAsia="zh-CN"/>
        </w:rPr>
        <w:t>，以生成关于所有类别的任务自适应特征图</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Q</m:t>
            </m:r>
          </m:sup>
        </m:sSup>
      </m:oMath>
      <w:r>
        <w:rPr>
          <w:lang w:eastAsia="zh-CN"/>
        </w:rPr>
        <w:t xml:space="preserve"> </w:t>
      </w:r>
      <w:r>
        <w:rPr>
          <w:rFonts w:hint="eastAsia"/>
          <w:lang w:eastAsia="zh-CN"/>
        </w:rPr>
        <w:t>，如下所示</w:t>
      </w:r>
      <w:r>
        <w:rPr>
          <w:rFonts w:hint="eastAsia"/>
          <w:lang w:eastAsia="zh-CN"/>
        </w:rPr>
        <w:t>:</w:t>
      </w:r>
    </w:p>
    <w:p w14:paraId="6E25FD7C" w14:textId="77777777" w:rsidR="00C775AC" w:rsidRDefault="00F05067">
      <w:pPr>
        <w:pStyle w:val="a0"/>
        <w:ind w:firstLine="480"/>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Q</m:t>
              </m:r>
            </m:sup>
          </m:sSub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sup>
              </m:sSubSup>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Q</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2</m:t>
                  </m:r>
                </m:sub>
                <m:sup>
                  <m:r>
                    <w:rPr>
                      <w:rFonts w:ascii="Cambria Math" w:hAnsi="Cambria Math"/>
                    </w:rPr>
                    <m:t>T</m:t>
                  </m:r>
                </m:sup>
              </m:sSubSup>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Q</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T</m:t>
                  </m:r>
                </m:sup>
              </m:sSubSup>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rPr>
                    <m:t>Q</m:t>
                  </m:r>
                </m:sup>
              </m:sSubSup>
            </m:e>
          </m:d>
          <m:r>
            <m:rPr>
              <m:sty m:val="p"/>
            </m:rPr>
            <w:rPr>
              <w:rFonts w:ascii="Cambria Math" w:hAnsi="Cambria Math"/>
            </w:rPr>
            <m:t>,</m:t>
          </m:r>
          <m:r>
            <w:rPr>
              <w:rFonts w:ascii="Cambria Math" w:hAnsi="Cambria Math"/>
            </w:rPr>
            <m:t>  </m:t>
          </m:r>
          <m:r>
            <m:rPr>
              <m:nor/>
            </m:rPr>
            <m:t>(15)</m:t>
          </m:r>
        </m:oMath>
      </m:oMathPara>
    </w:p>
    <w:p w14:paraId="427A6F90"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表示类别索引，</w:t>
      </w:r>
      <w:r>
        <w:rPr>
          <w:lang w:eastAsia="zh-CN"/>
        </w:rPr>
        <w:t xml:space="preserve"> </w:t>
      </w:r>
      <m:oMath>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c</m:t>
            </m:r>
          </m:sub>
          <m:sup>
            <m:r>
              <w:rPr>
                <w:rFonts w:ascii="Cambria Math" w:hAnsi="Cambria Math"/>
                <w:lang w:eastAsia="zh-CN"/>
              </w:rPr>
              <m:t>Q</m:t>
            </m:r>
          </m:sup>
        </m:sSubSup>
      </m:oMath>
      <w:r>
        <w:rPr>
          <w:lang w:eastAsia="zh-CN"/>
        </w:rPr>
        <w:t xml:space="preserve"> </w:t>
      </w:r>
      <w:r>
        <w:rPr>
          <w:rFonts w:hint="eastAsia"/>
          <w:lang w:eastAsia="zh-CN"/>
        </w:rPr>
        <w:t>是</w:t>
      </w:r>
      <w:r>
        <w:rPr>
          <w:lang w:eastAsia="zh-CN"/>
        </w:rPr>
        <w:t xml:space="preserve"> </w:t>
      </w:r>
      <m:oMath>
        <m:sSup>
          <m:sSupPr>
            <m:ctrlPr>
              <w:rPr>
                <w:rFonts w:ascii="Cambria Math" w:hAnsi="Cambria Math"/>
              </w:rPr>
            </m:ctrlPr>
          </m:sSupPr>
          <m:e>
            <m:r>
              <w:rPr>
                <w:rFonts w:ascii="Cambria Math" w:hAnsi="Cambria Math"/>
                <w:lang w:eastAsia="zh-CN"/>
              </w:rPr>
              <m:t>F</m:t>
            </m:r>
          </m:e>
          <m:sup>
            <m:r>
              <w:rPr>
                <w:rFonts w:ascii="Cambria Math" w:hAnsi="Cambria Math"/>
                <w:lang w:eastAsia="zh-CN"/>
              </w:rPr>
              <m:t>Q</m:t>
            </m:r>
          </m:sup>
        </m:sSup>
      </m:oMath>
      <w:r>
        <w:rPr>
          <w:lang w:eastAsia="zh-CN"/>
        </w:rPr>
        <w:t xml:space="preserve"> </w:t>
      </w:r>
      <w:r>
        <w:rPr>
          <w:rFonts w:hint="eastAsia"/>
          <w:lang w:eastAsia="zh-CN"/>
        </w:rPr>
        <w:t>的第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通道。当我们测试第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类的查询时，将使用查询对应的自适应特征图</w:t>
      </w:r>
      <w:r>
        <w:rPr>
          <w:lang w:eastAsia="zh-CN"/>
        </w:rPr>
        <w:t xml:space="preserve"> </w:t>
      </w:r>
      <m:oMath>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i</m:t>
            </m:r>
          </m:sub>
          <m:sup>
            <m:r>
              <w:rPr>
                <w:rFonts w:ascii="Cambria Math" w:hAnsi="Cambria Math"/>
                <w:lang w:eastAsia="zh-CN"/>
              </w:rPr>
              <m:t>Q</m:t>
            </m:r>
          </m:sup>
        </m:sSubSup>
      </m:oMath>
      <w:r>
        <w:rPr>
          <w:lang w:eastAsia="zh-CN"/>
        </w:rPr>
        <w:t xml:space="preserve"> </w:t>
      </w:r>
      <w:r>
        <w:rPr>
          <w:lang w:eastAsia="zh-CN"/>
        </w:rPr>
        <w:t>。</w:t>
      </w:r>
    </w:p>
    <w:p w14:paraId="6E16C858" w14:textId="77777777" w:rsidR="00C775AC" w:rsidRDefault="002F32F2" w:rsidP="00B20B41">
      <w:pPr>
        <w:pStyle w:val="a0"/>
        <w:ind w:firstLine="480"/>
        <w:rPr>
          <w:lang w:eastAsia="zh-CN"/>
        </w:rPr>
      </w:pPr>
      <w:r>
        <w:rPr>
          <w:rFonts w:hint="eastAsia"/>
          <w:lang w:eastAsia="zh-CN"/>
        </w:rPr>
        <w:t>例如，当将任务动态模块</w:t>
      </w:r>
      <w:r>
        <w:rPr>
          <w:rFonts w:hint="eastAsia"/>
          <w:lang w:eastAsia="zh-CN"/>
        </w:rPr>
        <w:t>(TDM)</w:t>
      </w:r>
      <w:r>
        <w:rPr>
          <w:rFonts w:hint="eastAsia"/>
          <w:lang w:eastAsia="zh-CN"/>
        </w:rPr>
        <w:t>应用于原型网络</w:t>
      </w:r>
      <w:r>
        <w:rPr>
          <w:rFonts w:hint="eastAsia"/>
          <w:lang w:eastAsia="zh-CN"/>
        </w:rPr>
        <w:t>(ProtoNet)[48]</w:t>
      </w:r>
      <w:r>
        <w:rPr>
          <w:lang w:eastAsia="zh-CN"/>
        </w:rPr>
        <w:t xml:space="preserve"> </w:t>
      </w:r>
      <w:r>
        <w:rPr>
          <w:rFonts w:hint="eastAsia"/>
          <w:lang w:eastAsia="zh-CN"/>
        </w:rPr>
        <w:t>时，查询实例属于第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类的概率通过以下准则计算</w:t>
      </w:r>
      <w:r>
        <w:rPr>
          <w:rFonts w:hint="eastAsia"/>
          <w:lang w:eastAsia="zh-CN"/>
        </w:rPr>
        <w:t>:</w:t>
      </w:r>
    </w:p>
    <w:p w14:paraId="7B10BA6C" w14:textId="77777777" w:rsidR="00C775AC" w:rsidRDefault="00F05067">
      <w:pPr>
        <w:pStyle w:val="a0"/>
        <w:ind w:firstLine="48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d</m:t>
                  </m:r>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P</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Q</m:t>
                          </m:r>
                        </m:sup>
                      </m:sSubSup>
                    </m:e>
                  </m:d>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exp</m:t>
                  </m:r>
                </m:e>
              </m:nary>
              <m:d>
                <m:dPr>
                  <m:ctrlPr>
                    <w:rPr>
                      <w:rFonts w:ascii="Cambria Math" w:hAnsi="Cambria Math"/>
                    </w:rPr>
                  </m:ctrlPr>
                </m:dPr>
                <m:e>
                  <m:r>
                    <m:rPr>
                      <m:sty m:val="p"/>
                    </m:rPr>
                    <w:rPr>
                      <w:rFonts w:ascii="Cambria Math" w:hAnsi="Cambria Math"/>
                    </w:rPr>
                    <m:t>-</m:t>
                  </m:r>
                  <m:r>
                    <w:rPr>
                      <w:rFonts w:ascii="Cambria Math" w:hAnsi="Cambria Math"/>
                    </w:rPr>
                    <m:t>d</m:t>
                  </m:r>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P</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Q</m:t>
                          </m:r>
                        </m:sup>
                      </m:sSubSup>
                    </m:e>
                  </m:d>
                </m:e>
              </m:d>
            </m:den>
          </m:f>
          <m:r>
            <m:rPr>
              <m:sty m:val="p"/>
            </m:rPr>
            <w:rPr>
              <w:rFonts w:ascii="Cambria Math" w:hAnsi="Cambria Math"/>
            </w:rPr>
            <m:t>,</m:t>
          </m:r>
          <m:r>
            <w:rPr>
              <w:rFonts w:ascii="Cambria Math" w:hAnsi="Cambria Math"/>
            </w:rPr>
            <m:t>  </m:t>
          </m:r>
          <m:r>
            <m:rPr>
              <m:nor/>
            </m:rPr>
            <m:t>(16)</m:t>
          </m:r>
        </m:oMath>
      </m:oMathPara>
    </w:p>
    <w:p w14:paraId="4BCCB526"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r>
          <w:rPr>
            <w:rFonts w:ascii="Cambria Math" w:hAnsi="Cambria Math"/>
            <w:lang w:eastAsia="zh-CN"/>
          </w:rPr>
          <m:t>d</m:t>
        </m:r>
      </m:oMath>
      <w:r>
        <w:rPr>
          <w:lang w:eastAsia="zh-CN"/>
        </w:rPr>
        <w:t xml:space="preserve"> </w:t>
      </w:r>
      <w:r>
        <w:rPr>
          <w:rFonts w:hint="eastAsia"/>
          <w:lang w:eastAsia="zh-CN"/>
        </w:rPr>
        <w:t>是距离度量，</w:t>
      </w:r>
      <w:r>
        <w:rPr>
          <w:lang w:eastAsia="zh-CN"/>
        </w:rPr>
        <w:t xml:space="preserve"> </w:t>
      </w:r>
      <m:oMath>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i</m:t>
            </m:r>
          </m:sub>
          <m:sup>
            <m:r>
              <w:rPr>
                <w:rFonts w:ascii="Cambria Math" w:hAnsi="Cambria Math"/>
                <w:lang w:eastAsia="zh-CN"/>
              </w:rPr>
              <m:t>P</m:t>
            </m:r>
          </m:sup>
        </m:sSubSup>
      </m:oMath>
      <w:r>
        <w:rPr>
          <w:lang w:eastAsia="zh-CN"/>
        </w:rPr>
        <w:t xml:space="preserve"> </w:t>
      </w:r>
      <w:r>
        <w:rPr>
          <w:rFonts w:hint="eastAsia"/>
          <w:lang w:eastAsia="zh-CN"/>
        </w:rPr>
        <w:t>是通过第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类支持实例的自适应特征图的平均值计算得到的原型。</w:t>
      </w:r>
    </w:p>
    <w:p w14:paraId="074E4CA6" w14:textId="77777777" w:rsidR="00C775AC" w:rsidRPr="008D55D0" w:rsidRDefault="002F32F2" w:rsidP="00D84380">
      <w:pPr>
        <w:pStyle w:val="1"/>
        <w:ind w:firstLineChars="0" w:firstLine="0"/>
        <w:rPr>
          <w:color w:val="auto"/>
          <w:lang w:eastAsia="zh-CN"/>
        </w:rPr>
      </w:pPr>
      <w:bookmarkStart w:id="36" w:name="讨论"/>
      <w:bookmarkEnd w:id="35"/>
      <w:r w:rsidRPr="008D55D0">
        <w:rPr>
          <w:color w:val="auto"/>
          <w:lang w:eastAsia="zh-CN"/>
        </w:rPr>
        <w:lastRenderedPageBreak/>
        <w:t xml:space="preserve">4.5 </w:t>
      </w:r>
      <w:r w:rsidRPr="008D55D0">
        <w:rPr>
          <w:rFonts w:hint="eastAsia"/>
          <w:color w:val="auto"/>
          <w:lang w:eastAsia="zh-CN"/>
        </w:rPr>
        <w:t>讨论</w:t>
      </w:r>
    </w:p>
    <w:p w14:paraId="61DF279D" w14:textId="77777777" w:rsidR="00C775AC" w:rsidRDefault="002F32F2" w:rsidP="00B20B41">
      <w:pPr>
        <w:pStyle w:val="FirstParagraph"/>
        <w:ind w:firstLine="480"/>
        <w:rPr>
          <w:lang w:eastAsia="zh-CN"/>
        </w:rPr>
      </w:pPr>
      <w:r>
        <w:rPr>
          <w:rFonts w:hint="eastAsia"/>
          <w:lang w:eastAsia="zh-CN"/>
        </w:rPr>
        <w:t>对于一般数据集，众所周知，包含对象各种信息的特征图是有益的</w:t>
      </w:r>
      <w:r>
        <w:rPr>
          <w:lang w:eastAsia="zh-CN"/>
        </w:rPr>
        <w:t xml:space="preserve"> </w:t>
      </w:r>
      <w:r>
        <w:rPr>
          <w:rFonts w:hint="eastAsia"/>
          <w:lang w:eastAsia="zh-CN"/>
        </w:rPr>
        <w:t>[16]</w:t>
      </w:r>
      <w:r>
        <w:rPr>
          <w:rFonts w:hint="eastAsia"/>
          <w:lang w:eastAsia="zh-CN"/>
        </w:rPr>
        <w:t>、</w:t>
      </w:r>
      <w:r>
        <w:rPr>
          <w:rFonts w:hint="eastAsia"/>
          <w:lang w:eastAsia="zh-CN"/>
        </w:rPr>
        <w:t>[26]</w:t>
      </w:r>
      <w:r>
        <w:rPr>
          <w:rFonts w:hint="eastAsia"/>
          <w:lang w:eastAsia="zh-CN"/>
        </w:rPr>
        <w:t>、</w:t>
      </w:r>
      <w:r>
        <w:rPr>
          <w:rFonts w:hint="eastAsia"/>
          <w:lang w:eastAsia="zh-CN"/>
        </w:rPr>
        <w:t>[29]</w:t>
      </w:r>
      <w:r>
        <w:rPr>
          <w:rFonts w:hint="eastAsia"/>
          <w:lang w:eastAsia="zh-CN"/>
        </w:rPr>
        <w:t>。另一方面，在细粒度数据集中，由于类别具有共同的整体外观，仅关注有区分性的区域是有利的</w:t>
      </w:r>
      <w:r>
        <w:rPr>
          <w:lang w:eastAsia="zh-CN"/>
        </w:rPr>
        <w:t xml:space="preserve"> </w:t>
      </w:r>
      <w:r>
        <w:rPr>
          <w:rFonts w:hint="eastAsia"/>
          <w:lang w:eastAsia="zh-CN"/>
        </w:rPr>
        <w:t>[7]</w:t>
      </w:r>
      <w:r>
        <w:rPr>
          <w:rFonts w:hint="eastAsia"/>
          <w:lang w:eastAsia="zh-CN"/>
        </w:rPr>
        <w:t>、</w:t>
      </w:r>
      <w:r>
        <w:rPr>
          <w:rFonts w:hint="eastAsia"/>
          <w:lang w:eastAsia="zh-CN"/>
        </w:rPr>
        <w:t>[11]</w:t>
      </w:r>
      <w:r>
        <w:rPr>
          <w:rFonts w:hint="eastAsia"/>
          <w:lang w:eastAsia="zh-CN"/>
        </w:rPr>
        <w:t>、</w:t>
      </w:r>
      <w:r>
        <w:rPr>
          <w:rFonts w:hint="eastAsia"/>
          <w:lang w:eastAsia="zh-CN"/>
        </w:rPr>
        <w:t>[33]</w:t>
      </w:r>
      <w:r>
        <w:rPr>
          <w:rFonts w:hint="eastAsia"/>
          <w:lang w:eastAsia="zh-CN"/>
        </w:rPr>
        <w:t>、</w:t>
      </w:r>
      <w:r>
        <w:rPr>
          <w:rFonts w:hint="eastAsia"/>
          <w:lang w:eastAsia="zh-CN"/>
        </w:rPr>
        <w:t>[67]</w:t>
      </w:r>
      <w:r>
        <w:rPr>
          <w:rFonts w:hint="eastAsia"/>
          <w:lang w:eastAsia="zh-CN"/>
        </w:rPr>
        <w:t>。此外，在细粒度少样本分类中，与每个类别有区分性的区域几乎恒定的一般细粒度分类不同，每个类别的不同部分可能会根据情节的内容而变化。因此，动态发现情节中每个类别的不同部分是细粒度少样本分类的关键点。如图</w:t>
      </w:r>
      <w:r>
        <w:rPr>
          <w:lang w:eastAsia="zh-CN"/>
        </w:rPr>
        <w:t xml:space="preserve"> 6 </w:t>
      </w:r>
      <w:r>
        <w:rPr>
          <w:rFonts w:hint="eastAsia"/>
          <w:lang w:eastAsia="zh-CN"/>
        </w:rPr>
        <w:t>所示，基线模型通过平等对待所有特征来估计查询的类别，而不考虑每个情节的构成。相比之下，任务动态模块</w:t>
      </w:r>
      <w:r>
        <w:rPr>
          <w:rFonts w:hint="eastAsia"/>
          <w:lang w:eastAsia="zh-CN"/>
        </w:rPr>
        <w:t>(TDM)</w:t>
      </w:r>
      <w:r>
        <w:rPr>
          <w:rFonts w:hint="eastAsia"/>
          <w:lang w:eastAsia="zh-CN"/>
        </w:rPr>
        <w:t>通过关注考虑情节后发现的有区分性的部分来预测查询的类别。这就是为什么任务动态模块</w:t>
      </w:r>
      <w:r>
        <w:rPr>
          <w:rFonts w:hint="eastAsia"/>
          <w:lang w:eastAsia="zh-CN"/>
        </w:rPr>
        <w:t>(TDM)</w:t>
      </w:r>
      <w:r>
        <w:rPr>
          <w:rFonts w:hint="eastAsia"/>
          <w:lang w:eastAsia="zh-CN"/>
        </w:rPr>
        <w:t>是专门为细粒度少样本分类设计的模块。</w:t>
      </w:r>
    </w:p>
    <w:p w14:paraId="48FF8B6D" w14:textId="77777777" w:rsidR="00C775AC" w:rsidRDefault="002F32F2" w:rsidP="00B20B41">
      <w:pPr>
        <w:pStyle w:val="a0"/>
        <w:ind w:firstLine="480"/>
        <w:rPr>
          <w:lang w:eastAsia="zh-CN"/>
        </w:rPr>
      </w:pPr>
      <w:r>
        <w:rPr>
          <w:rFonts w:hint="eastAsia"/>
        </w:rPr>
        <w:t>表</w:t>
      </w:r>
      <w:r>
        <w:t xml:space="preserve"> </w:t>
      </w:r>
      <w:r>
        <w:rPr>
          <w:rFonts w:hint="eastAsia"/>
        </w:rPr>
        <w:t>1:</w:t>
      </w:r>
      <w:r>
        <w:rPr>
          <w:rFonts w:hint="eastAsia"/>
        </w:rPr>
        <w:t>式</w:t>
      </w:r>
      <w:r>
        <w:t xml:space="preserve"> (9) </w:t>
      </w:r>
      <w:r>
        <w:rPr>
          <w:rFonts w:hint="eastAsia"/>
        </w:rPr>
        <w:t>中的全连接块</w:t>
      </w:r>
      <w:r>
        <w:t xml:space="preserve"> </w:t>
      </w:r>
      <m:oMath>
        <m:sSup>
          <m:sSupPr>
            <m:ctrlPr>
              <w:rPr>
                <w:rFonts w:ascii="Cambria Math" w:hAnsi="Cambria Math"/>
              </w:rPr>
            </m:ctrlPr>
          </m:sSupPr>
          <m:e>
            <m:r>
              <w:rPr>
                <w:rFonts w:ascii="Cambria Math" w:hAnsi="Cambria Math"/>
              </w:rPr>
              <m:t>b</m:t>
            </m:r>
          </m:e>
          <m:sup>
            <m:r>
              <m:rPr>
                <m:nor/>
              </m:rPr>
              <m:t xml:space="preserve"> intra </m:t>
            </m:r>
          </m:sup>
        </m:sSup>
      </m:oMath>
      <w:r>
        <w:t xml:space="preserve"> </w:t>
      </w:r>
      <w:r>
        <w:rPr>
          <w:rFonts w:hint="eastAsia"/>
        </w:rPr>
        <w:t>和</w:t>
      </w:r>
      <w:r>
        <w:t xml:space="preserve"> </w:t>
      </w:r>
      <m:oMath>
        <m:sSup>
          <m:sSupPr>
            <m:ctrlPr>
              <w:rPr>
                <w:rFonts w:ascii="Cambria Math" w:hAnsi="Cambria Math"/>
              </w:rPr>
            </m:ctrlPr>
          </m:sSupPr>
          <m:e>
            <m:r>
              <w:rPr>
                <w:rFonts w:ascii="Cambria Math" w:hAnsi="Cambria Math"/>
              </w:rPr>
              <m:t>b</m:t>
            </m:r>
          </m:e>
          <m:sup>
            <m:r>
              <m:rPr>
                <m:nor/>
              </m:rPr>
              <m:t xml:space="preserve"> inter </m:t>
            </m:r>
          </m:sup>
        </m:sSup>
      </m:oMath>
      <w:r>
        <w:t xml:space="preserve"> </w:t>
      </w:r>
      <w:r>
        <w:rPr>
          <w:rFonts w:hint="eastAsia"/>
        </w:rPr>
        <w:t>以及式</w:t>
      </w:r>
      <w:r>
        <w:t xml:space="preserve"> (18) </w:t>
      </w:r>
      <w:r>
        <w:rPr>
          <w:rFonts w:hint="eastAsia"/>
        </w:rPr>
        <w:t>中的</w:t>
      </w:r>
      <w:r>
        <w:t xml:space="preserve"> </w:t>
      </w:r>
      <m:oMath>
        <m:acc>
          <m:accPr>
            <m:chr m:val="‾"/>
            <m:ctrlPr>
              <w:rPr>
                <w:rFonts w:ascii="Cambria Math" w:hAnsi="Cambria Math"/>
              </w:rPr>
            </m:ctrlPr>
          </m:accPr>
          <m:e>
            <m:r>
              <w:rPr>
                <w:rFonts w:ascii="Cambria Math" w:hAnsi="Cambria Math"/>
              </w:rPr>
              <m:t>b</m:t>
            </m:r>
          </m:e>
        </m:acc>
      </m:oMath>
      <w:r>
        <w:t xml:space="preserve"> </w:t>
      </w:r>
      <w:r>
        <w:rPr>
          <w:rFonts w:hint="eastAsia"/>
        </w:rPr>
        <w:t>的架构。批量大小</w:t>
      </w:r>
      <w:r>
        <w:t xml:space="preserve"> B </w:t>
      </w:r>
      <w:r>
        <w:rPr>
          <w:rFonts w:hint="eastAsia"/>
        </w:rPr>
        <w:t>和输入大小</w:t>
      </w:r>
      <w:r>
        <w:t xml:space="preserve"> C </w:t>
      </w:r>
      <w:r>
        <w:rPr>
          <w:rFonts w:hint="eastAsia"/>
        </w:rPr>
        <w:t>在支持自适应模块</w:t>
      </w:r>
      <w:r>
        <w:rPr>
          <w:rFonts w:hint="eastAsia"/>
        </w:rPr>
        <w:t>(SAM)</w:t>
      </w:r>
      <w:r>
        <w:rPr>
          <w:rFonts w:hint="eastAsia"/>
        </w:rPr>
        <w:t>、查询自适应模块</w:t>
      </w:r>
      <w:r>
        <w:rPr>
          <w:rFonts w:hint="eastAsia"/>
        </w:rPr>
        <w:t>(QAM)</w:t>
      </w:r>
      <w:r>
        <w:rPr>
          <w:rFonts w:hint="eastAsia"/>
        </w:rPr>
        <w:t>和中间自适应模块</w:t>
      </w:r>
      <w:r>
        <w:rPr>
          <w:rFonts w:hint="eastAsia"/>
        </w:rPr>
        <w:t>(IAM)</w:t>
      </w:r>
      <w:r>
        <w:rPr>
          <w:rFonts w:hint="eastAsia"/>
        </w:rPr>
        <w:t>中有所不同。</w:t>
      </w:r>
      <w:r>
        <w:rPr>
          <w:rFonts w:hint="eastAsia"/>
          <w:lang w:eastAsia="zh-CN"/>
        </w:rPr>
        <w:t>对于支持自适应模块</w:t>
      </w:r>
      <w:r>
        <w:rPr>
          <w:rFonts w:hint="eastAsia"/>
          <w:lang w:eastAsia="zh-CN"/>
        </w:rPr>
        <w:t>(SAM)</w:t>
      </w:r>
      <w:r>
        <w:rPr>
          <w:rFonts w:hint="eastAsia"/>
          <w:lang w:eastAsia="zh-CN"/>
        </w:rPr>
        <w:t>，</w:t>
      </w:r>
      <w:r>
        <w:rPr>
          <w:rFonts w:hint="eastAsia"/>
          <w:lang w:eastAsia="zh-CN"/>
        </w:rPr>
        <w:t>B</w:t>
      </w:r>
      <w:r>
        <w:rPr>
          <w:lang w:eastAsia="zh-CN"/>
        </w:rPr>
        <w:t xml:space="preserve"> </w:t>
      </w:r>
      <w:r>
        <w:rPr>
          <w:rFonts w:hint="eastAsia"/>
          <w:lang w:eastAsia="zh-CN"/>
        </w:rPr>
        <w:t>是构成一个情节的类别数量，</w:t>
      </w:r>
      <w:r>
        <w:rPr>
          <w:lang w:eastAsia="zh-CN"/>
        </w:rPr>
        <w:t xml:space="preserve"> </w:t>
      </w:r>
      <m:oMath>
        <m:r>
          <m:rPr>
            <m:sty m:val="p"/>
          </m:rPr>
          <w:rPr>
            <w:rFonts w:ascii="Cambria Math" w:hAnsi="Cambria Math"/>
            <w:lang w:eastAsia="zh-CN"/>
          </w:rPr>
          <m:t>C</m:t>
        </m:r>
      </m:oMath>
      <w:r>
        <w:rPr>
          <w:lang w:eastAsia="zh-CN"/>
        </w:rPr>
        <w:t xml:space="preserve"> </w:t>
      </w:r>
      <w:r>
        <w:rPr>
          <w:rFonts w:hint="eastAsia"/>
          <w:lang w:eastAsia="zh-CN"/>
        </w:rPr>
        <w:t>是特征图</w:t>
      </w:r>
      <w:r>
        <w:rPr>
          <w:lang w:eastAsia="zh-CN"/>
        </w:rPr>
        <w:t xml:space="preserve"> </w:t>
      </w:r>
      <m:oMath>
        <m:r>
          <w:rPr>
            <w:rFonts w:ascii="Cambria Math" w:hAnsi="Cambria Math"/>
            <w:lang w:eastAsia="zh-CN"/>
          </w:rPr>
          <m:t>F</m:t>
        </m:r>
      </m:oMath>
      <w:r>
        <w:rPr>
          <w:lang w:eastAsia="zh-CN"/>
        </w:rPr>
        <w:t xml:space="preserve"> </w:t>
      </w:r>
      <w:r>
        <w:rPr>
          <w:rFonts w:hint="eastAsia"/>
          <w:lang w:eastAsia="zh-CN"/>
        </w:rPr>
        <w:t>的通道数。另一方面，对于查询自适应模块</w:t>
      </w:r>
      <w:r>
        <w:rPr>
          <w:rFonts w:hint="eastAsia"/>
          <w:lang w:eastAsia="zh-CN"/>
        </w:rPr>
        <w:t>(QAM)</w:t>
      </w:r>
      <w:r>
        <w:rPr>
          <w:rFonts w:hint="eastAsia"/>
          <w:lang w:eastAsia="zh-CN"/>
        </w:rPr>
        <w:t>，</w:t>
      </w:r>
      <w:r>
        <w:rPr>
          <w:lang w:eastAsia="zh-CN"/>
        </w:rPr>
        <w:t xml:space="preserve"> </w:t>
      </w:r>
      <m:oMath>
        <m:r>
          <m:rPr>
            <m:sty m:val="p"/>
          </m:rPr>
          <w:rPr>
            <w:rFonts w:ascii="Cambria Math" w:hAnsi="Cambria Math"/>
            <w:lang w:eastAsia="zh-CN"/>
          </w:rPr>
          <m:t>C</m:t>
        </m:r>
      </m:oMath>
      <w:r>
        <w:rPr>
          <w:lang w:eastAsia="zh-CN"/>
        </w:rPr>
        <w:t xml:space="preserve"> </w:t>
      </w:r>
      <w:r>
        <w:rPr>
          <w:rFonts w:hint="eastAsia"/>
          <w:lang w:eastAsia="zh-CN"/>
        </w:rPr>
        <w:t>与支持自适应模块</w:t>
      </w:r>
      <w:r>
        <w:rPr>
          <w:rFonts w:hint="eastAsia"/>
          <w:lang w:eastAsia="zh-CN"/>
        </w:rPr>
        <w:t>(SAM)</w:t>
      </w:r>
      <w:r>
        <w:rPr>
          <w:rFonts w:hint="eastAsia"/>
          <w:lang w:eastAsia="zh-CN"/>
        </w:rPr>
        <w:t>相同，而</w:t>
      </w:r>
      <w:r>
        <w:rPr>
          <w:lang w:eastAsia="zh-CN"/>
        </w:rPr>
        <w:t xml:space="preserve"> B </w:t>
      </w:r>
      <w:r>
        <w:rPr>
          <w:rFonts w:hint="eastAsia"/>
          <w:lang w:eastAsia="zh-CN"/>
        </w:rPr>
        <w:t>是查询的数量。在中间自适应模块</w:t>
      </w:r>
      <w:r>
        <w:rPr>
          <w:rFonts w:hint="eastAsia"/>
          <w:lang w:eastAsia="zh-CN"/>
        </w:rPr>
        <w:t>(IAM)</w:t>
      </w:r>
      <w:r>
        <w:rPr>
          <w:rFonts w:hint="eastAsia"/>
          <w:lang w:eastAsia="zh-CN"/>
        </w:rPr>
        <w:t>中，</w:t>
      </w:r>
      <w:r>
        <w:rPr>
          <w:rFonts w:hint="eastAsia"/>
          <w:lang w:eastAsia="zh-CN"/>
        </w:rPr>
        <w:t>B</w:t>
      </w:r>
      <w:r>
        <w:rPr>
          <w:lang w:eastAsia="zh-CN"/>
        </w:rPr>
        <w:t xml:space="preserve"> </w:t>
      </w:r>
      <w:r>
        <w:rPr>
          <w:rFonts w:hint="eastAsia"/>
          <w:lang w:eastAsia="zh-CN"/>
        </w:rPr>
        <w:t>和</w:t>
      </w:r>
      <w:r>
        <w:rPr>
          <w:lang w:eastAsia="zh-CN"/>
        </w:rPr>
        <w:t xml:space="preserve"> C </w:t>
      </w:r>
      <w:r>
        <w:rPr>
          <w:rFonts w:hint="eastAsia"/>
          <w:lang w:eastAsia="zh-CN"/>
        </w:rPr>
        <w:t>分别是中间特征图</w:t>
      </w:r>
      <w:r>
        <w:rPr>
          <w:lang w:eastAsia="zh-CN"/>
        </w:rPr>
        <w:t xml:space="preserve"> </w:t>
      </w:r>
      <m:oMath>
        <m:acc>
          <m:accPr>
            <m:chr m:val="‾"/>
            <m:ctrlPr>
              <w:rPr>
                <w:rFonts w:ascii="Cambria Math" w:hAnsi="Cambria Math"/>
              </w:rPr>
            </m:ctrlPr>
          </m:accPr>
          <m:e>
            <m:r>
              <w:rPr>
                <w:rFonts w:ascii="Cambria Math" w:hAnsi="Cambria Math"/>
                <w:lang w:eastAsia="zh-CN"/>
              </w:rPr>
              <m:t>F</m:t>
            </m:r>
          </m:e>
        </m:acc>
      </m:oMath>
      <w:r>
        <w:rPr>
          <w:lang w:eastAsia="zh-CN"/>
        </w:rPr>
        <w:t xml:space="preserve"> </w:t>
      </w:r>
      <w:r>
        <w:rPr>
          <w:rFonts w:hint="eastAsia"/>
          <w:lang w:eastAsia="zh-CN"/>
        </w:rPr>
        <w:t>的图像数量和通道数。</w:t>
      </w:r>
    </w:p>
    <w:tbl>
      <w:tblPr>
        <w:tblStyle w:val="Table"/>
        <w:tblW w:w="0" w:type="auto"/>
        <w:tblLook w:val="0000" w:firstRow="0" w:lastRow="0" w:firstColumn="0" w:lastColumn="0" w:noHBand="0" w:noVBand="0"/>
      </w:tblPr>
      <w:tblGrid>
        <w:gridCol w:w="3508"/>
        <w:gridCol w:w="2496"/>
        <w:gridCol w:w="2626"/>
      </w:tblGrid>
      <w:tr w:rsidR="00C775AC" w14:paraId="77374467" w14:textId="77777777">
        <w:tc>
          <w:tcPr>
            <w:tcW w:w="0" w:type="auto"/>
            <w:gridSpan w:val="3"/>
          </w:tcPr>
          <w:p w14:paraId="0E94A2D3" w14:textId="77777777" w:rsidR="00C775AC" w:rsidRDefault="002F32F2">
            <w:pPr>
              <w:pStyle w:val="Compact"/>
              <w:ind w:firstLine="480"/>
              <w:jc w:val="center"/>
            </w:pPr>
            <w:r>
              <w:rPr>
                <w:rFonts w:hint="eastAsia"/>
              </w:rPr>
              <w:t>全连接块</w:t>
            </w:r>
            <w:r>
              <w:rPr>
                <w:rFonts w:hint="eastAsia"/>
              </w:rPr>
              <w:t>(Fully</w:t>
            </w:r>
            <w:r>
              <w:t xml:space="preserve"> Connected Block)</w:t>
            </w:r>
          </w:p>
        </w:tc>
      </w:tr>
      <w:tr w:rsidR="00C775AC" w14:paraId="13DE03FA" w14:textId="77777777">
        <w:tc>
          <w:tcPr>
            <w:tcW w:w="0" w:type="auto"/>
          </w:tcPr>
          <w:p w14:paraId="1E4815C3" w14:textId="77777777" w:rsidR="00C775AC" w:rsidRDefault="002F32F2">
            <w:pPr>
              <w:pStyle w:val="Compact"/>
              <w:ind w:firstLine="480"/>
              <w:jc w:val="center"/>
            </w:pPr>
            <w:r>
              <w:rPr>
                <w:rFonts w:hint="eastAsia"/>
              </w:rPr>
              <w:t>层</w:t>
            </w:r>
            <w:r>
              <w:rPr>
                <w:rFonts w:hint="eastAsia"/>
              </w:rPr>
              <w:t>(Layer)</w:t>
            </w:r>
          </w:p>
        </w:tc>
        <w:tc>
          <w:tcPr>
            <w:tcW w:w="0" w:type="auto"/>
          </w:tcPr>
          <w:p w14:paraId="4E779482" w14:textId="77777777" w:rsidR="00C775AC" w:rsidRDefault="002F32F2">
            <w:pPr>
              <w:pStyle w:val="Compact"/>
              <w:ind w:firstLine="480"/>
              <w:jc w:val="center"/>
            </w:pPr>
            <w:r>
              <w:rPr>
                <w:rFonts w:hint="eastAsia"/>
              </w:rPr>
              <w:t>输入形状</w:t>
            </w:r>
            <w:r>
              <w:rPr>
                <w:rFonts w:hint="eastAsia"/>
              </w:rPr>
              <w:t>(Input</w:t>
            </w:r>
            <w:r>
              <w:t xml:space="preserve"> Shape)</w:t>
            </w:r>
          </w:p>
        </w:tc>
        <w:tc>
          <w:tcPr>
            <w:tcW w:w="0" w:type="auto"/>
          </w:tcPr>
          <w:p w14:paraId="5C8921AE" w14:textId="77777777" w:rsidR="00C775AC" w:rsidRDefault="002F32F2">
            <w:pPr>
              <w:pStyle w:val="Compact"/>
              <w:ind w:firstLine="480"/>
              <w:jc w:val="center"/>
            </w:pPr>
            <w:r>
              <w:rPr>
                <w:rFonts w:hint="eastAsia"/>
              </w:rPr>
              <w:t>输出形状</w:t>
            </w:r>
            <w:r>
              <w:rPr>
                <w:rFonts w:hint="eastAsia"/>
              </w:rPr>
              <w:t>(Output</w:t>
            </w:r>
            <w:r>
              <w:t xml:space="preserve"> Shape)</w:t>
            </w:r>
          </w:p>
        </w:tc>
      </w:tr>
      <w:tr w:rsidR="00C775AC" w14:paraId="172EB3FD" w14:textId="77777777">
        <w:tc>
          <w:tcPr>
            <w:tcW w:w="0" w:type="auto"/>
          </w:tcPr>
          <w:p w14:paraId="474B59A6" w14:textId="77777777" w:rsidR="00C775AC" w:rsidRDefault="002F32F2">
            <w:pPr>
              <w:pStyle w:val="Compact"/>
              <w:ind w:firstLine="480"/>
              <w:jc w:val="center"/>
            </w:pPr>
            <w:r>
              <w:rPr>
                <w:rFonts w:hint="eastAsia"/>
              </w:rPr>
              <w:t>全连接层</w:t>
            </w:r>
            <w:r>
              <w:rPr>
                <w:rFonts w:hint="eastAsia"/>
              </w:rPr>
              <w:t>(Fully</w:t>
            </w:r>
            <w:r>
              <w:t xml:space="preserve"> Connected Layer)</w:t>
            </w:r>
          </w:p>
        </w:tc>
        <w:tc>
          <w:tcPr>
            <w:tcW w:w="0" w:type="auto"/>
          </w:tcPr>
          <w:p w14:paraId="30BB0840" w14:textId="77777777" w:rsidR="00C775AC" w:rsidRDefault="002F32F2">
            <w:pPr>
              <w:pStyle w:val="Compact"/>
              <w:ind w:firstLine="480"/>
              <w:jc w:val="center"/>
            </w:pPr>
            <w:r>
              <w:rPr>
                <w:rFonts w:hint="eastAsia"/>
              </w:rPr>
              <w:t>批次</w:t>
            </w:r>
            <w:r>
              <w:t xml:space="preserve"> </w:t>
            </w:r>
            <m:oMath>
              <m:r>
                <m:rPr>
                  <m:sty m:val="p"/>
                </m:rPr>
                <w:rPr>
                  <w:rFonts w:ascii="Cambria Math" w:hAnsi="Cambria Math"/>
                </w:rPr>
                <m:t>×</m:t>
              </m:r>
            </m:oMath>
            <w:r>
              <w:t xml:space="preserve"> </w:t>
            </w:r>
            <w:r>
              <w:rPr>
                <w:rFonts w:hint="eastAsia"/>
              </w:rPr>
              <w:t>通道数</w:t>
            </w:r>
            <w:r>
              <w:rPr>
                <w:rFonts w:hint="eastAsia"/>
              </w:rPr>
              <w:t>(B</w:t>
            </w:r>
            <w:r>
              <w:t xml:space="preserve"> </w:t>
            </w:r>
            <m:oMath>
              <m:r>
                <m:rPr>
                  <m:sty m:val="p"/>
                </m:rPr>
                <w:rPr>
                  <w:rFonts w:ascii="Cambria Math" w:hAnsi="Cambria Math"/>
                </w:rPr>
                <m:t>×</m:t>
              </m:r>
            </m:oMath>
            <w:r>
              <w:t xml:space="preserve"> C)</w:t>
            </w:r>
          </w:p>
        </w:tc>
        <w:tc>
          <w:tcPr>
            <w:tcW w:w="0" w:type="auto"/>
          </w:tcPr>
          <w:p w14:paraId="12385C04" w14:textId="77777777" w:rsidR="00C775AC" w:rsidRDefault="002F32F2">
            <w:pPr>
              <w:pStyle w:val="Compact"/>
              <w:ind w:firstLine="480"/>
              <w:jc w:val="center"/>
            </w:pPr>
            <w:r>
              <w:t xml:space="preserve">B </w:t>
            </w:r>
            <m:oMath>
              <m:r>
                <m:rPr>
                  <m:sty m:val="p"/>
                </m:rPr>
                <w:rPr>
                  <w:rFonts w:ascii="Cambria Math" w:hAnsi="Cambria Math"/>
                </w:rPr>
                <m:t>×</m:t>
              </m:r>
              <m:r>
                <w:rPr>
                  <w:rFonts w:ascii="Cambria Math" w:hAnsi="Cambria Math"/>
                </w:rPr>
                <m:t>2</m:t>
              </m:r>
              <m:r>
                <m:rPr>
                  <m:sty m:val="p"/>
                </m:rPr>
                <w:rPr>
                  <w:rFonts w:ascii="Cambria Math" w:hAnsi="Cambria Math"/>
                </w:rPr>
                <m:t>C</m:t>
              </m:r>
            </m:oMath>
          </w:p>
        </w:tc>
      </w:tr>
      <w:tr w:rsidR="00C775AC" w14:paraId="092C6486" w14:textId="77777777">
        <w:tc>
          <w:tcPr>
            <w:tcW w:w="0" w:type="auto"/>
          </w:tcPr>
          <w:p w14:paraId="75BB9CAA" w14:textId="77777777" w:rsidR="00C775AC" w:rsidRDefault="002F32F2">
            <w:pPr>
              <w:pStyle w:val="Compact"/>
              <w:ind w:firstLine="480"/>
              <w:jc w:val="center"/>
            </w:pPr>
            <w:r>
              <w:rPr>
                <w:rFonts w:hint="eastAsia"/>
              </w:rPr>
              <w:t>批量归一化</w:t>
            </w:r>
            <w:r>
              <w:rPr>
                <w:rFonts w:hint="eastAsia"/>
              </w:rPr>
              <w:t>(Batch</w:t>
            </w:r>
            <w:r>
              <w:t xml:space="preserve"> Normalization)</w:t>
            </w:r>
          </w:p>
        </w:tc>
        <w:tc>
          <w:tcPr>
            <w:tcW w:w="0" w:type="auto"/>
          </w:tcPr>
          <w:p w14:paraId="397628F5" w14:textId="77777777" w:rsidR="00C775AC" w:rsidRDefault="002F32F2">
            <w:pPr>
              <w:pStyle w:val="Compact"/>
              <w:ind w:firstLine="480"/>
              <w:jc w:val="center"/>
            </w:pPr>
            <w:r>
              <w:t xml:space="preserve">B </w:t>
            </w:r>
            <m:oMath>
              <m:r>
                <m:rPr>
                  <m:sty m:val="p"/>
                </m:rPr>
                <w:rPr>
                  <w:rFonts w:ascii="Cambria Math" w:hAnsi="Cambria Math"/>
                </w:rPr>
                <m:t>×</m:t>
              </m:r>
              <m:r>
                <w:rPr>
                  <w:rFonts w:ascii="Cambria Math" w:hAnsi="Cambria Math"/>
                </w:rPr>
                <m:t>2</m:t>
              </m:r>
              <m:r>
                <m:rPr>
                  <m:sty m:val="p"/>
                </m:rPr>
                <w:rPr>
                  <w:rFonts w:ascii="Cambria Math" w:hAnsi="Cambria Math"/>
                </w:rPr>
                <m:t>C</m:t>
              </m:r>
            </m:oMath>
          </w:p>
        </w:tc>
        <w:tc>
          <w:tcPr>
            <w:tcW w:w="0" w:type="auto"/>
          </w:tcPr>
          <w:p w14:paraId="050E1AF2" w14:textId="77777777" w:rsidR="00C775AC" w:rsidRDefault="002F32F2">
            <w:pPr>
              <w:pStyle w:val="Compact"/>
              <w:ind w:firstLine="480"/>
              <w:jc w:val="center"/>
            </w:pPr>
            <m:oMathPara>
              <m:oMath>
                <m:r>
                  <m:rPr>
                    <m:sty m:val="p"/>
                  </m:rPr>
                  <w:rPr>
                    <w:rFonts w:ascii="Cambria Math" w:hAnsi="Cambria Math"/>
                  </w:rPr>
                  <m:t>B×</m:t>
                </m:r>
                <m:r>
                  <w:rPr>
                    <w:rFonts w:ascii="Cambria Math" w:hAnsi="Cambria Math"/>
                  </w:rPr>
                  <m:t>2</m:t>
                </m:r>
                <m:r>
                  <m:rPr>
                    <m:sty m:val="p"/>
                  </m:rPr>
                  <w:rPr>
                    <w:rFonts w:ascii="Cambria Math" w:hAnsi="Cambria Math"/>
                  </w:rPr>
                  <m:t>C</m:t>
                </m:r>
              </m:oMath>
            </m:oMathPara>
          </w:p>
        </w:tc>
      </w:tr>
      <w:tr w:rsidR="00C775AC" w14:paraId="0BA6E65B" w14:textId="77777777">
        <w:tc>
          <w:tcPr>
            <w:tcW w:w="0" w:type="auto"/>
          </w:tcPr>
          <w:p w14:paraId="07191B69" w14:textId="77777777" w:rsidR="00C775AC" w:rsidRDefault="002F32F2">
            <w:pPr>
              <w:pStyle w:val="Compact"/>
              <w:ind w:firstLine="480"/>
              <w:jc w:val="center"/>
            </w:pPr>
            <w:r>
              <w:rPr>
                <w:rFonts w:hint="eastAsia"/>
              </w:rPr>
              <w:t>修正线性单元</w:t>
            </w:r>
            <w:r>
              <w:rPr>
                <w:rFonts w:hint="eastAsia"/>
              </w:rPr>
              <w:t>(ReLU)</w:t>
            </w:r>
          </w:p>
        </w:tc>
        <w:tc>
          <w:tcPr>
            <w:tcW w:w="0" w:type="auto"/>
          </w:tcPr>
          <w:p w14:paraId="693D3D7F" w14:textId="77777777" w:rsidR="00C775AC" w:rsidRDefault="002F32F2">
            <w:pPr>
              <w:pStyle w:val="Compact"/>
              <w:ind w:firstLine="480"/>
              <w:jc w:val="center"/>
            </w:pPr>
            <w:r>
              <w:t xml:space="preserve">B </w:t>
            </w:r>
            <m:oMath>
              <m:r>
                <m:rPr>
                  <m:sty m:val="p"/>
                </m:rPr>
                <w:rPr>
                  <w:rFonts w:ascii="Cambria Math" w:hAnsi="Cambria Math"/>
                </w:rPr>
                <m:t>×</m:t>
              </m:r>
              <m:r>
                <w:rPr>
                  <w:rFonts w:ascii="Cambria Math" w:hAnsi="Cambria Math"/>
                </w:rPr>
                <m:t>2</m:t>
              </m:r>
              <m:r>
                <m:rPr>
                  <m:sty m:val="p"/>
                </m:rPr>
                <w:rPr>
                  <w:rFonts w:ascii="Cambria Math" w:hAnsi="Cambria Math"/>
                </w:rPr>
                <m:t>C</m:t>
              </m:r>
            </m:oMath>
          </w:p>
        </w:tc>
        <w:tc>
          <w:tcPr>
            <w:tcW w:w="0" w:type="auto"/>
          </w:tcPr>
          <w:p w14:paraId="6D6D0D5F" w14:textId="77777777" w:rsidR="00C775AC" w:rsidRDefault="002F32F2">
            <w:pPr>
              <w:pStyle w:val="Compact"/>
              <w:ind w:firstLine="480"/>
              <w:jc w:val="center"/>
            </w:pPr>
            <w:r>
              <w:t xml:space="preserve">B </w:t>
            </w:r>
            <m:oMath>
              <m:r>
                <m:rPr>
                  <m:sty m:val="p"/>
                </m:rPr>
                <w:rPr>
                  <w:rFonts w:ascii="Cambria Math" w:hAnsi="Cambria Math"/>
                </w:rPr>
                <m:t>×</m:t>
              </m:r>
              <m:r>
                <w:rPr>
                  <w:rFonts w:ascii="Cambria Math" w:hAnsi="Cambria Math"/>
                </w:rPr>
                <m:t>2</m:t>
              </m:r>
              <m:r>
                <m:rPr>
                  <m:sty m:val="p"/>
                </m:rPr>
                <w:rPr>
                  <w:rFonts w:ascii="Cambria Math" w:hAnsi="Cambria Math"/>
                </w:rPr>
                <m:t>C</m:t>
              </m:r>
            </m:oMath>
          </w:p>
        </w:tc>
      </w:tr>
      <w:tr w:rsidR="00C775AC" w14:paraId="42ABB3DD" w14:textId="77777777">
        <w:tc>
          <w:tcPr>
            <w:tcW w:w="0" w:type="auto"/>
          </w:tcPr>
          <w:p w14:paraId="1CDFF9D1" w14:textId="77777777" w:rsidR="00C775AC" w:rsidRDefault="002F32F2">
            <w:pPr>
              <w:pStyle w:val="Compact"/>
              <w:ind w:firstLine="480"/>
              <w:jc w:val="center"/>
            </w:pPr>
            <w:r>
              <w:rPr>
                <w:rFonts w:hint="eastAsia"/>
              </w:rPr>
              <w:t>全连接层</w:t>
            </w:r>
            <w:r>
              <w:rPr>
                <w:rFonts w:hint="eastAsia"/>
              </w:rPr>
              <w:t>(Fully</w:t>
            </w:r>
            <w:r>
              <w:t xml:space="preserve"> Connected Layer)</w:t>
            </w:r>
          </w:p>
        </w:tc>
        <w:tc>
          <w:tcPr>
            <w:tcW w:w="0" w:type="auto"/>
          </w:tcPr>
          <w:p w14:paraId="577F88B6" w14:textId="77777777" w:rsidR="00C775AC" w:rsidRDefault="002F32F2">
            <w:pPr>
              <w:pStyle w:val="Compact"/>
              <w:ind w:firstLine="480"/>
              <w:jc w:val="center"/>
            </w:pPr>
            <w:r>
              <w:t xml:space="preserve">B </w:t>
            </w:r>
            <m:oMath>
              <m:r>
                <m:rPr>
                  <m:sty m:val="p"/>
                </m:rPr>
                <w:rPr>
                  <w:rFonts w:ascii="Cambria Math" w:hAnsi="Cambria Math"/>
                </w:rPr>
                <m:t>×</m:t>
              </m:r>
              <m:r>
                <w:rPr>
                  <w:rFonts w:ascii="Cambria Math" w:hAnsi="Cambria Math"/>
                </w:rPr>
                <m:t>2</m:t>
              </m:r>
              <m:r>
                <m:rPr>
                  <m:sty m:val="p"/>
                </m:rPr>
                <w:rPr>
                  <w:rFonts w:ascii="Cambria Math" w:hAnsi="Cambria Math"/>
                </w:rPr>
                <m:t>C</m:t>
              </m:r>
            </m:oMath>
          </w:p>
        </w:tc>
        <w:tc>
          <w:tcPr>
            <w:tcW w:w="0" w:type="auto"/>
          </w:tcPr>
          <w:p w14:paraId="52AC9A63" w14:textId="77777777" w:rsidR="00C775AC" w:rsidRDefault="002F32F2">
            <w:pPr>
              <w:pStyle w:val="Compact"/>
              <w:ind w:firstLine="480"/>
              <w:jc w:val="center"/>
            </w:pPr>
            <w:r>
              <w:rPr>
                <w:rFonts w:hint="eastAsia"/>
              </w:rPr>
              <w:t>批次</w:t>
            </w:r>
            <w:r>
              <w:t xml:space="preserve"> </w:t>
            </w:r>
            <m:oMath>
              <m:r>
                <m:rPr>
                  <m:sty m:val="p"/>
                </m:rPr>
                <w:rPr>
                  <w:rFonts w:ascii="Cambria Math" w:hAnsi="Cambria Math"/>
                </w:rPr>
                <m:t>×</m:t>
              </m:r>
            </m:oMath>
            <w:r>
              <w:t xml:space="preserve"> </w:t>
            </w:r>
            <w:r>
              <w:rPr>
                <w:rFonts w:hint="eastAsia"/>
              </w:rPr>
              <w:t>通道数</w:t>
            </w:r>
            <w:r>
              <w:rPr>
                <w:rFonts w:hint="eastAsia"/>
              </w:rPr>
              <w:t>(B</w:t>
            </w:r>
            <w:r>
              <w:t xml:space="preserve"> </w:t>
            </w:r>
            <m:oMath>
              <m:r>
                <m:rPr>
                  <m:sty m:val="p"/>
                </m:rPr>
                <w:rPr>
                  <w:rFonts w:ascii="Cambria Math" w:hAnsi="Cambria Math"/>
                </w:rPr>
                <m:t>×</m:t>
              </m:r>
            </m:oMath>
            <w:r>
              <w:t xml:space="preserve"> C)</w:t>
            </w:r>
          </w:p>
        </w:tc>
      </w:tr>
      <w:tr w:rsidR="00C775AC" w14:paraId="4AB809E1" w14:textId="77777777">
        <w:tc>
          <w:tcPr>
            <w:tcW w:w="0" w:type="auto"/>
          </w:tcPr>
          <w:p w14:paraId="501FEE57" w14:textId="77777777" w:rsidR="00C775AC" w:rsidRDefault="002F32F2">
            <w:pPr>
              <w:pStyle w:val="Compact"/>
              <w:ind w:firstLine="480"/>
              <w:jc w:val="center"/>
              <w:rPr>
                <w:lang w:eastAsia="zh-CN"/>
              </w:rPr>
            </w:pPr>
            <w:r>
              <w:rPr>
                <w:lang w:eastAsia="zh-CN"/>
              </w:rPr>
              <w:t xml:space="preserve">1 + </w:t>
            </w:r>
            <w:r>
              <w:rPr>
                <w:rFonts w:hint="eastAsia"/>
                <w:lang w:eastAsia="zh-CN"/>
              </w:rPr>
              <w:t>双曲正切函数</w:t>
            </w:r>
            <w:r>
              <w:rPr>
                <w:rFonts w:hint="eastAsia"/>
                <w:lang w:eastAsia="zh-CN"/>
              </w:rPr>
              <w:t>(1</w:t>
            </w:r>
            <w:r>
              <w:rPr>
                <w:lang w:eastAsia="zh-CN"/>
              </w:rPr>
              <w:t xml:space="preserve"> + Tanh)</w:t>
            </w:r>
          </w:p>
        </w:tc>
        <w:tc>
          <w:tcPr>
            <w:tcW w:w="0" w:type="auto"/>
          </w:tcPr>
          <w:p w14:paraId="74075D43" w14:textId="77777777" w:rsidR="00C775AC" w:rsidRDefault="002F32F2">
            <w:pPr>
              <w:pStyle w:val="Compact"/>
              <w:ind w:firstLine="480"/>
              <w:jc w:val="center"/>
            </w:pPr>
            <m:oMathPara>
              <m:oMath>
                <m:r>
                  <m:rPr>
                    <m:sty m:val="p"/>
                  </m:rPr>
                  <w:rPr>
                    <w:rFonts w:ascii="Cambria Math" w:hAnsi="Cambria Math"/>
                  </w:rPr>
                  <m:t>B×C</m:t>
                </m:r>
              </m:oMath>
            </m:oMathPara>
          </w:p>
        </w:tc>
        <w:tc>
          <w:tcPr>
            <w:tcW w:w="0" w:type="auto"/>
          </w:tcPr>
          <w:p w14:paraId="5991D57D" w14:textId="77777777" w:rsidR="00C775AC" w:rsidRDefault="002F32F2">
            <w:pPr>
              <w:pStyle w:val="Compact"/>
              <w:ind w:firstLine="480"/>
              <w:jc w:val="center"/>
            </w:pPr>
            <w:r>
              <w:rPr>
                <w:rFonts w:hint="eastAsia"/>
              </w:rPr>
              <w:t>批次</w:t>
            </w:r>
            <w:r>
              <w:t xml:space="preserve"> </w:t>
            </w:r>
            <m:oMath>
              <m:r>
                <m:rPr>
                  <m:sty m:val="p"/>
                </m:rPr>
                <w:rPr>
                  <w:rFonts w:ascii="Cambria Math" w:hAnsi="Cambria Math"/>
                </w:rPr>
                <m:t>×</m:t>
              </m:r>
            </m:oMath>
            <w:r>
              <w:t xml:space="preserve"> </w:t>
            </w:r>
            <w:r>
              <w:rPr>
                <w:rFonts w:hint="eastAsia"/>
              </w:rPr>
              <w:t>通道数</w:t>
            </w:r>
            <w:r>
              <w:rPr>
                <w:rFonts w:hint="eastAsia"/>
              </w:rPr>
              <w:t>(B</w:t>
            </w:r>
            <w:r>
              <w:t xml:space="preserve"> </w:t>
            </w:r>
            <m:oMath>
              <m:r>
                <m:rPr>
                  <m:sty m:val="p"/>
                </m:rPr>
                <w:rPr>
                  <w:rFonts w:ascii="Cambria Math" w:hAnsi="Cambria Math"/>
                </w:rPr>
                <m:t>×</m:t>
              </m:r>
            </m:oMath>
            <w:r>
              <w:t xml:space="preserve"> C)</w:t>
            </w:r>
          </w:p>
        </w:tc>
      </w:tr>
    </w:tbl>
    <w:p w14:paraId="115FE50B" w14:textId="77777777" w:rsidR="00C775AC" w:rsidRPr="00916CEA" w:rsidRDefault="002F32F2" w:rsidP="00D84380">
      <w:pPr>
        <w:pStyle w:val="1"/>
        <w:ind w:firstLineChars="0" w:firstLine="0"/>
        <w:rPr>
          <w:color w:val="auto"/>
          <w:lang w:eastAsia="zh-CN"/>
        </w:rPr>
      </w:pPr>
      <w:bookmarkStart w:id="37" w:name="实例注意力模块广义查询注意力模块"/>
      <w:bookmarkEnd w:id="36"/>
      <w:r w:rsidRPr="00916CEA">
        <w:rPr>
          <w:color w:val="auto"/>
          <w:lang w:eastAsia="zh-CN"/>
        </w:rPr>
        <w:t xml:space="preserve">5 </w:t>
      </w:r>
      <w:r w:rsidRPr="00916CEA">
        <w:rPr>
          <w:rFonts w:hint="eastAsia"/>
          <w:color w:val="auto"/>
          <w:lang w:eastAsia="zh-CN"/>
        </w:rPr>
        <w:t>实例注意力模块</w:t>
      </w:r>
      <w:r w:rsidRPr="00916CEA">
        <w:rPr>
          <w:rFonts w:hint="eastAsia"/>
          <w:color w:val="auto"/>
          <w:lang w:eastAsia="zh-CN"/>
        </w:rPr>
        <w:t>:</w:t>
      </w:r>
      <w:r w:rsidRPr="00916CEA">
        <w:rPr>
          <w:rFonts w:hint="eastAsia"/>
          <w:color w:val="auto"/>
          <w:lang w:eastAsia="zh-CN"/>
        </w:rPr>
        <w:t>广义查询注意力模块</w:t>
      </w:r>
    </w:p>
    <w:p w14:paraId="26E2847B" w14:textId="77777777" w:rsidR="00C775AC" w:rsidRDefault="002F32F2" w:rsidP="00B20B41">
      <w:pPr>
        <w:pStyle w:val="FirstParagraph"/>
        <w:ind w:firstLine="480"/>
        <w:rPr>
          <w:lang w:eastAsia="zh-CN"/>
        </w:rPr>
      </w:pPr>
      <w:r>
        <w:rPr>
          <w:rFonts w:hint="eastAsia"/>
        </w:rPr>
        <w:t>由于</w:t>
      </w:r>
      <w:r>
        <w:rPr>
          <w:rFonts w:hint="eastAsia"/>
        </w:rPr>
        <w:t>TDM(</w:t>
      </w:r>
      <w:r>
        <w:rPr>
          <w:rFonts w:hint="eastAsia"/>
        </w:rPr>
        <w:t>任务驱动模块，</w:t>
      </w:r>
      <w:r>
        <w:rPr>
          <w:rFonts w:hint="eastAsia"/>
        </w:rPr>
        <w:t>Task-Driven</w:t>
      </w:r>
      <w:r>
        <w:t xml:space="preserve"> </w:t>
      </w:r>
      <w:r>
        <w:rPr>
          <w:rFonts w:hint="eastAsia"/>
        </w:rPr>
        <w:t>Module)</w:t>
      </w:r>
      <w:r>
        <w:rPr>
          <w:rFonts w:hint="eastAsia"/>
        </w:rPr>
        <w:t>是为高层特征图</w:t>
      </w:r>
      <w:r>
        <w:rPr>
          <w:rFonts w:hint="eastAsia"/>
        </w:rPr>
        <w:t>(</w:t>
      </w:r>
      <w:r>
        <w:rPr>
          <w:rFonts w:hint="eastAsia"/>
        </w:rPr>
        <w:t>如最后一个卷积层</w:t>
      </w:r>
      <w:r>
        <w:rPr>
          <w:rFonts w:hint="eastAsia"/>
        </w:rPr>
        <w:t>)</w:t>
      </w:r>
      <w:r>
        <w:rPr>
          <w:rFonts w:hint="eastAsia"/>
        </w:rPr>
        <w:t>开发的，其性能可能依赖于特征提取器生成的给定特征的质量。在本节中，</w:t>
      </w:r>
      <w:r>
        <w:rPr>
          <w:rFonts w:hint="eastAsia"/>
        </w:rPr>
        <w:lastRenderedPageBreak/>
        <w:t>我们通过扩展</w:t>
      </w:r>
      <w:r>
        <w:rPr>
          <w:rFonts w:hint="eastAsia"/>
        </w:rPr>
        <w:t>QAM(</w:t>
      </w:r>
      <w:r>
        <w:rPr>
          <w:rFonts w:hint="eastAsia"/>
        </w:rPr>
        <w:t>查询注意力模块，</w:t>
      </w:r>
      <w:r>
        <w:rPr>
          <w:rFonts w:hint="eastAsia"/>
        </w:rPr>
        <w:t>Query</w:t>
      </w:r>
      <w:r>
        <w:t xml:space="preserve"> Attention </w:t>
      </w:r>
      <w:r>
        <w:rPr>
          <w:rFonts w:hint="eastAsia"/>
        </w:rPr>
        <w:t>Module)</w:t>
      </w:r>
      <w:r>
        <w:rPr>
          <w:rFonts w:hint="eastAsia"/>
        </w:rPr>
        <w:t>进一步引入实例注意力模块</w:t>
      </w:r>
      <w:r>
        <w:rPr>
          <w:rFonts w:hint="eastAsia"/>
        </w:rPr>
        <w:t>(IAM</w:t>
      </w:r>
      <w:r>
        <w:rPr>
          <w:rFonts w:hint="eastAsia"/>
        </w:rPr>
        <w:t>，</w:t>
      </w:r>
      <w:r>
        <w:rPr>
          <w:rFonts w:hint="eastAsia"/>
        </w:rPr>
        <w:t>Instance</w:t>
      </w:r>
      <w:r>
        <w:t xml:space="preserve"> Attention </w:t>
      </w:r>
      <w:r>
        <w:rPr>
          <w:rFonts w:hint="eastAsia"/>
        </w:rPr>
        <w:t>Module)</w:t>
      </w:r>
      <w:r>
        <w:rPr>
          <w:rFonts w:hint="eastAsia"/>
        </w:rPr>
        <w:t>，以便即使对于中间特征表示也能体现我们的设计动机。</w:t>
      </w:r>
      <w:r>
        <w:rPr>
          <w:rFonts w:hint="eastAsia"/>
          <w:lang w:eastAsia="zh-CN"/>
        </w:rPr>
        <w:t>具体而言，</w:t>
      </w:r>
      <w:r>
        <w:rPr>
          <w:rFonts w:hint="eastAsia"/>
          <w:lang w:eastAsia="zh-CN"/>
        </w:rPr>
        <w:t>IAM</w:t>
      </w:r>
      <w:r>
        <w:rPr>
          <w:rFonts w:hint="eastAsia"/>
          <w:lang w:eastAsia="zh-CN"/>
        </w:rPr>
        <w:t>旨在为每个实例突出与对象相关的通道，而不考虑支持集或查询集。</w:t>
      </w:r>
    </w:p>
    <w:p w14:paraId="5B011FF9" w14:textId="77777777" w:rsidR="00C775AC" w:rsidRDefault="002F32F2" w:rsidP="00B20B41">
      <w:pPr>
        <w:pStyle w:val="a0"/>
        <w:ind w:firstLine="480"/>
        <w:rPr>
          <w:lang w:eastAsia="zh-CN"/>
        </w:rPr>
      </w:pPr>
      <w:r>
        <w:rPr>
          <w:rFonts w:hint="eastAsia"/>
          <w:lang w:eastAsia="zh-CN"/>
        </w:rPr>
        <w:t>IAM</w:t>
      </w:r>
      <w:r>
        <w:rPr>
          <w:rFonts w:hint="eastAsia"/>
          <w:lang w:eastAsia="zh-CN"/>
        </w:rPr>
        <w:t>的整体架构如图</w:t>
      </w:r>
      <w:r>
        <w:rPr>
          <w:rFonts w:hint="eastAsia"/>
          <w:lang w:eastAsia="zh-CN"/>
        </w:rPr>
        <w:t>7</w:t>
      </w:r>
      <w:r>
        <w:rPr>
          <w:rFonts w:hint="eastAsia"/>
          <w:lang w:eastAsia="zh-CN"/>
        </w:rPr>
        <w:t>所示。</w:t>
      </w:r>
      <w:r>
        <w:rPr>
          <w:rFonts w:hint="eastAsia"/>
          <w:lang w:eastAsia="zh-CN"/>
        </w:rPr>
        <w:t>IAM</w:t>
      </w:r>
      <w:r>
        <w:rPr>
          <w:rFonts w:hint="eastAsia"/>
          <w:lang w:eastAsia="zh-CN"/>
        </w:rPr>
        <w:t>分别在特征提取器的中间层对每个实例进行操作，旨在强调编码与对象相关特征的通道。具体来说，</w:t>
      </w:r>
      <w:r>
        <w:rPr>
          <w:rFonts w:hint="eastAsia"/>
          <w:lang w:eastAsia="zh-CN"/>
        </w:rPr>
        <w:t>IAM</w:t>
      </w:r>
      <w:r>
        <w:rPr>
          <w:rFonts w:hint="eastAsia"/>
          <w:lang w:eastAsia="zh-CN"/>
        </w:rPr>
        <w:t>接收一个中间特征图</w:t>
      </w:r>
      <w:r>
        <w:rPr>
          <w:lang w:eastAsia="zh-CN"/>
        </w:rPr>
        <w:t xml:space="preserve"> </w:t>
      </w:r>
      <m:oMath>
        <m:acc>
          <m:accPr>
            <m:chr m:val="‾"/>
            <m:ctrlPr>
              <w:rPr>
                <w:rFonts w:ascii="Cambria Math" w:hAnsi="Cambria Math"/>
              </w:rPr>
            </m:ctrlPr>
          </m:accPr>
          <m:e>
            <m:r>
              <w:rPr>
                <w:rFonts w:ascii="Cambria Math" w:hAnsi="Cambria Math"/>
                <w:lang w:eastAsia="zh-CN"/>
              </w:rPr>
              <m:t>F</m:t>
            </m:r>
          </m:e>
        </m:acc>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acc>
              <m:accPr>
                <m:chr m:val="‾"/>
                <m:ctrlPr>
                  <w:rPr>
                    <w:rFonts w:ascii="Cambria Math" w:hAnsi="Cambria Math"/>
                  </w:rPr>
                </m:ctrlPr>
              </m:accPr>
              <m:e>
                <m:r>
                  <w:rPr>
                    <w:rFonts w:ascii="Cambria Math" w:hAnsi="Cambria Math"/>
                    <w:lang w:eastAsia="zh-CN"/>
                  </w:rPr>
                  <m:t>C</m:t>
                </m:r>
              </m:e>
            </m:acc>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H</m:t>
                </m:r>
              </m:e>
            </m:acc>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W</m:t>
                </m:r>
              </m:e>
            </m:acc>
          </m:sup>
        </m:sSup>
      </m:oMath>
      <w:r>
        <w:rPr>
          <w:lang w:eastAsia="zh-CN"/>
        </w:rPr>
        <w:t xml:space="preserve"> </w:t>
      </w:r>
      <w:r>
        <w:rPr>
          <w:rFonts w:hint="eastAsia"/>
          <w:lang w:eastAsia="zh-CN"/>
        </w:rPr>
        <w:t>作为输入，其中</w:t>
      </w:r>
      <w:r>
        <w:rPr>
          <w:lang w:eastAsia="zh-CN"/>
        </w:rPr>
        <w:t xml:space="preserve"> </w:t>
      </w:r>
      <m:oMath>
        <m:acc>
          <m:accPr>
            <m:chr m:val="‾"/>
            <m:ctrlPr>
              <w:rPr>
                <w:rFonts w:ascii="Cambria Math" w:hAnsi="Cambria Math"/>
              </w:rPr>
            </m:ctrlPr>
          </m:accPr>
          <m:e>
            <m:r>
              <w:rPr>
                <w:rFonts w:ascii="Cambria Math" w:hAnsi="Cambria Math"/>
                <w:lang w:eastAsia="zh-CN"/>
              </w:rPr>
              <m:t>C</m:t>
            </m:r>
          </m:e>
        </m:acc>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H</m:t>
            </m:r>
          </m:e>
        </m:acc>
      </m:oMath>
      <w:r>
        <w:rPr>
          <w:lang w:eastAsia="zh-CN"/>
        </w:rPr>
        <w:t xml:space="preserve"> </w:t>
      </w:r>
      <w:r>
        <w:rPr>
          <w:lang w:eastAsia="zh-CN"/>
        </w:rPr>
        <w:t>、</w:t>
      </w:r>
      <w:r>
        <w:rPr>
          <w:lang w:eastAsia="zh-CN"/>
        </w:rPr>
        <w:t xml:space="preserve"> </w:t>
      </w:r>
      <m:oMath>
        <m:acc>
          <m:accPr>
            <m:chr m:val="‾"/>
            <m:ctrlPr>
              <w:rPr>
                <w:rFonts w:ascii="Cambria Math" w:hAnsi="Cambria Math"/>
              </w:rPr>
            </m:ctrlPr>
          </m:accPr>
          <m:e>
            <m:r>
              <w:rPr>
                <w:rFonts w:ascii="Cambria Math" w:hAnsi="Cambria Math"/>
                <w:lang w:eastAsia="zh-CN"/>
              </w:rPr>
              <m:t>W</m:t>
            </m:r>
          </m:e>
        </m:acc>
      </m:oMath>
      <w:r>
        <w:rPr>
          <w:lang w:eastAsia="zh-CN"/>
        </w:rPr>
        <w:t xml:space="preserve"> </w:t>
      </w:r>
      <w:r>
        <w:rPr>
          <w:rFonts w:hint="eastAsia"/>
          <w:lang w:eastAsia="zh-CN"/>
        </w:rPr>
        <w:t>分别表示特征图的通道数、高度和宽度。然后，在特征图</w:t>
      </w:r>
      <w:r>
        <w:rPr>
          <w:lang w:eastAsia="zh-CN"/>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lang w:eastAsia="zh-CN"/>
                  </w:rPr>
                  <m:t>R</m:t>
                </m:r>
              </m:e>
            </m:acc>
          </m:e>
          <m:sub>
            <m:r>
              <w:rPr>
                <w:rFonts w:ascii="Cambria Math" w:hAnsi="Cambria Math"/>
                <w:lang w:eastAsia="zh-CN"/>
              </w:rPr>
              <m:t>c</m:t>
            </m:r>
          </m:sub>
          <m:sup>
            <m:r>
              <m:rPr>
                <m:nor/>
              </m:rPr>
              <w:rPr>
                <w:lang w:eastAsia="zh-CN"/>
              </w:rPr>
              <m:t xml:space="preserve"> intra </m:t>
            </m:r>
          </m:sup>
        </m:sSubSup>
      </m:oMath>
      <w:r>
        <w:rPr>
          <w:lang w:eastAsia="zh-CN"/>
        </w:rPr>
        <w:t xml:space="preserve"> </w:t>
      </w:r>
      <w:r>
        <w:rPr>
          <w:rFonts w:hint="eastAsia"/>
          <w:lang w:eastAsia="zh-CN"/>
        </w:rPr>
        <w:t>中为第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个通道定义通道代表性得分，如下所示</w:t>
      </w:r>
      <w:r>
        <w:rPr>
          <w:rFonts w:hint="eastAsia"/>
          <w:lang w:eastAsia="zh-CN"/>
        </w:rPr>
        <w:t>:</w:t>
      </w:r>
    </w:p>
    <w:p w14:paraId="553483A0" w14:textId="77777777" w:rsidR="00C775AC" w:rsidRDefault="00F05067">
      <w:pPr>
        <w:pStyle w:val="a0"/>
        <w:ind w:firstLine="480"/>
        <w:rPr>
          <w:lang w:eastAsia="zh-CN"/>
        </w:rPr>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lang w:eastAsia="zh-CN"/>
                    </w:rPr>
                    <m:t>R</m:t>
                  </m:r>
                </m:e>
              </m:acc>
            </m:e>
            <m:sub>
              <m:r>
                <w:rPr>
                  <w:rFonts w:ascii="Cambria Math" w:hAnsi="Cambria Math"/>
                  <w:lang w:eastAsia="zh-CN"/>
                </w:rPr>
                <m:t>c</m:t>
              </m:r>
            </m:sub>
            <m:sup>
              <m:r>
                <m:rPr>
                  <m:nor/>
                </m:rPr>
                <w:rPr>
                  <w:lang w:eastAsia="zh-CN"/>
                </w:rPr>
                <m:t xml:space="preserve"> intra </m:t>
              </m:r>
            </m:sup>
          </m:sSubSup>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acc>
                <m:accPr>
                  <m:chr m:val="‾"/>
                  <m:ctrlPr>
                    <w:rPr>
                      <w:rFonts w:ascii="Cambria Math" w:hAnsi="Cambria Math"/>
                    </w:rPr>
                  </m:ctrlPr>
                </m:accPr>
                <m:e>
                  <m:r>
                    <w:rPr>
                      <w:rFonts w:ascii="Cambria Math" w:hAnsi="Cambria Math"/>
                      <w:lang w:eastAsia="zh-CN"/>
                    </w:rPr>
                    <m:t>H</m:t>
                  </m:r>
                </m:e>
              </m:acc>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W</m:t>
                  </m:r>
                </m:e>
              </m:acc>
            </m:den>
          </m:f>
          <m:sSup>
            <m:sSupPr>
              <m:ctrlPr>
                <w:rPr>
                  <w:rFonts w:ascii="Cambria Math" w:hAnsi="Cambria Math"/>
                </w:rPr>
              </m:ctrlPr>
            </m:sSup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f</m:t>
                                </m:r>
                              </m:e>
                            </m:acc>
                          </m:e>
                          <m:sub>
                            <m:r>
                              <w:rPr>
                                <w:rFonts w:ascii="Cambria Math" w:hAnsi="Cambria Math"/>
                                <w:lang w:eastAsia="zh-CN"/>
                              </w:rPr>
                              <m:t>c</m:t>
                            </m:r>
                          </m:sub>
                        </m:sSub>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M</m:t>
                            </m:r>
                          </m:e>
                        </m:acc>
                      </m:e>
                    </m:mr>
                  </m:m>
                </m:e>
              </m:d>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  </m:t>
          </m:r>
          <m:r>
            <m:rPr>
              <m:nor/>
            </m:rPr>
            <w:rPr>
              <w:lang w:eastAsia="zh-CN"/>
            </w:rPr>
            <m:t>(17)</m:t>
          </m:r>
        </m:oMath>
      </m:oMathPara>
    </w:p>
    <w:p w14:paraId="5AAA67BE"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f</m:t>
                </m:r>
              </m:e>
            </m:acc>
          </m:e>
          <m:sub>
            <m:r>
              <w:rPr>
                <w:rFonts w:ascii="Cambria Math" w:hAnsi="Cambria Math"/>
                <w:lang w:eastAsia="zh-CN"/>
              </w:rPr>
              <m:t>c</m:t>
            </m:r>
          </m:sub>
        </m:sSub>
      </m:oMath>
      <w:r>
        <w:rPr>
          <w:lang w:eastAsia="zh-CN"/>
        </w:rPr>
        <w:t xml:space="preserve"> </w:t>
      </w:r>
      <w:r>
        <w:rPr>
          <w:rFonts w:hint="eastAsia"/>
          <w:lang w:eastAsia="zh-CN"/>
        </w:rPr>
        <w:t>和</w:t>
      </w:r>
      <w:r>
        <w:rPr>
          <w:lang w:eastAsia="zh-CN"/>
        </w:rPr>
        <w:t xml:space="preserve"> </w:t>
      </w:r>
      <m:oMath>
        <m:acc>
          <m:accPr>
            <m:chr m:val="‾"/>
            <m:ctrlPr>
              <w:rPr>
                <w:rFonts w:ascii="Cambria Math" w:hAnsi="Cambria Math"/>
              </w:rPr>
            </m:ctrlPr>
          </m:accPr>
          <m:e>
            <m:r>
              <w:rPr>
                <w:rFonts w:ascii="Cambria Math" w:hAnsi="Cambria Math"/>
                <w:lang w:eastAsia="zh-CN"/>
              </w:rPr>
              <m:t>M</m:t>
            </m:r>
          </m:e>
        </m:acc>
      </m:oMath>
      <w:r>
        <w:rPr>
          <w:lang w:eastAsia="zh-CN"/>
        </w:rPr>
        <w:t xml:space="preserve"> </w:t>
      </w:r>
      <w:r>
        <w:rPr>
          <w:rFonts w:hint="eastAsia"/>
          <w:lang w:eastAsia="zh-CN"/>
        </w:rPr>
        <w:t>分别是</w:t>
      </w:r>
      <w:r>
        <w:rPr>
          <w:lang w:eastAsia="zh-CN"/>
        </w:rPr>
        <w:t xml:space="preserve"> </w:t>
      </w:r>
      <m:oMath>
        <m:acc>
          <m:accPr>
            <m:chr m:val="‾"/>
            <m:ctrlPr>
              <w:rPr>
                <w:rFonts w:ascii="Cambria Math" w:hAnsi="Cambria Math"/>
              </w:rPr>
            </m:ctrlPr>
          </m:accPr>
          <m:e>
            <m:r>
              <w:rPr>
                <w:rFonts w:ascii="Cambria Math" w:hAnsi="Cambria Math"/>
                <w:lang w:eastAsia="zh-CN"/>
              </w:rPr>
              <m:t>F</m:t>
            </m:r>
          </m:e>
        </m:acc>
      </m:oMath>
      <w:r>
        <w:rPr>
          <w:lang w:eastAsia="zh-CN"/>
        </w:rPr>
        <w:t xml:space="preserve"> </w:t>
      </w:r>
      <w:r>
        <w:rPr>
          <w:rFonts w:hint="eastAsia"/>
          <w:lang w:eastAsia="zh-CN"/>
        </w:rPr>
        <w:t>的第</w:t>
      </w:r>
      <w:r>
        <w:rPr>
          <w:lang w:eastAsia="zh-CN"/>
        </w:rPr>
        <w:t xml:space="preserve"> </w:t>
      </w:r>
      <m:oMath>
        <m:r>
          <w:rPr>
            <w:rFonts w:ascii="Cambria Math" w:hAnsi="Cambria Math"/>
            <w:lang w:eastAsia="zh-CN"/>
          </w:rPr>
          <m:t>c</m:t>
        </m:r>
      </m:oMath>
      <w:r>
        <w:rPr>
          <w:lang w:eastAsia="zh-CN"/>
        </w:rPr>
        <w:t xml:space="preserve"> </w:t>
      </w:r>
      <w:r>
        <w:rPr>
          <w:rFonts w:hint="eastAsia"/>
          <w:lang w:eastAsia="zh-CN"/>
        </w:rPr>
        <w:t>个通道和通过</w:t>
      </w:r>
      <w:r>
        <w:rPr>
          <w:lang w:eastAsia="zh-CN"/>
        </w:rPr>
        <w:t xml:space="preserve"> </w:t>
      </w:r>
      <m:oMath>
        <m:acc>
          <m:accPr>
            <m:chr m:val="‾"/>
            <m:ctrlPr>
              <w:rPr>
                <w:rFonts w:ascii="Cambria Math" w:hAnsi="Cambria Math"/>
              </w:rPr>
            </m:ctrlPr>
          </m:accPr>
          <m:e>
            <m:r>
              <w:rPr>
                <w:rFonts w:ascii="Cambria Math" w:hAnsi="Cambria Math"/>
                <w:lang w:eastAsia="zh-CN"/>
              </w:rPr>
              <m:t>F</m:t>
            </m:r>
          </m:e>
        </m:acc>
      </m:oMath>
      <w:r>
        <w:rPr>
          <w:lang w:eastAsia="zh-CN"/>
        </w:rPr>
        <w:t xml:space="preserve"> </w:t>
      </w:r>
      <w:r>
        <w:rPr>
          <w:rFonts w:hint="eastAsia"/>
          <w:lang w:eastAsia="zh-CN"/>
        </w:rPr>
        <w:t>的通道平均计算得到的平均空间特征。基于得分向量</w:t>
      </w:r>
      <w:r>
        <w:rPr>
          <w:lang w:eastAsia="zh-C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lang w:eastAsia="zh-CN"/>
                  </w:rPr>
                  <m:t>R</m:t>
                </m:r>
              </m:e>
            </m:acc>
          </m:e>
          <m:sup>
            <m:r>
              <m:rPr>
                <m:nor/>
              </m:rPr>
              <w:rPr>
                <w:lang w:eastAsia="zh-CN"/>
              </w:rPr>
              <m:t xml:space="preserve"> intra </m:t>
            </m:r>
          </m:sup>
        </m:sSup>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acc>
              <m:accPr>
                <m:chr m:val="‾"/>
                <m:ctrlPr>
                  <w:rPr>
                    <w:rFonts w:ascii="Cambria Math" w:hAnsi="Cambria Math"/>
                  </w:rPr>
                </m:ctrlPr>
              </m:accPr>
              <m:e>
                <m:r>
                  <w:rPr>
                    <w:rFonts w:ascii="Cambria Math" w:hAnsi="Cambria Math"/>
                    <w:lang w:eastAsia="zh-CN"/>
                  </w:rPr>
                  <m:t>C</m:t>
                </m:r>
              </m:e>
            </m:acc>
          </m:sup>
        </m:sSup>
      </m:oMath>
      <w:r>
        <w:rPr>
          <w:lang w:eastAsia="zh-CN"/>
        </w:rPr>
        <w:t xml:space="preserve"> </w:t>
      </w:r>
      <w:r>
        <w:rPr>
          <w:rFonts w:hint="eastAsia"/>
          <w:lang w:eastAsia="zh-CN"/>
        </w:rPr>
        <w:t>，</w:t>
      </w:r>
      <w:r>
        <w:rPr>
          <w:rFonts w:hint="eastAsia"/>
          <w:lang w:eastAsia="zh-CN"/>
        </w:rPr>
        <w:t>IAM</w:t>
      </w:r>
      <w:r>
        <w:rPr>
          <w:rFonts w:hint="eastAsia"/>
          <w:lang w:eastAsia="zh-CN"/>
        </w:rPr>
        <w:t>以与公式</w:t>
      </w:r>
      <w:r>
        <w:rPr>
          <w:rFonts w:hint="eastAsia"/>
          <w:lang w:eastAsia="zh-CN"/>
        </w:rPr>
        <w:t>(12)</w:t>
      </w:r>
      <w:r>
        <w:rPr>
          <w:rFonts w:hint="eastAsia"/>
          <w:lang w:eastAsia="zh-CN"/>
        </w:rPr>
        <w:t>中描述的</w:t>
      </w:r>
      <w:r>
        <w:rPr>
          <w:rFonts w:hint="eastAsia"/>
          <w:lang w:eastAsia="zh-CN"/>
        </w:rPr>
        <w:t>QAM</w:t>
      </w:r>
      <w:r>
        <w:rPr>
          <w:rFonts w:hint="eastAsia"/>
          <w:lang w:eastAsia="zh-CN"/>
        </w:rPr>
        <w:t>类似的方式推断通道权重向量</w:t>
      </w:r>
      <w:r>
        <w:rPr>
          <w:lang w:eastAsia="zh-CN"/>
        </w:rPr>
        <w:t xml:space="preserve"> </w:t>
      </w:r>
      <m:oMath>
        <m:acc>
          <m:accPr>
            <m:chr m:val="‾"/>
            <m:ctrlPr>
              <w:rPr>
                <w:rFonts w:ascii="Cambria Math" w:hAnsi="Cambria Math"/>
              </w:rPr>
            </m:ctrlPr>
          </m:accPr>
          <m:e>
            <m:r>
              <w:rPr>
                <w:rFonts w:ascii="Cambria Math" w:hAnsi="Cambria Math"/>
                <w:lang w:eastAsia="zh-CN"/>
              </w:rPr>
              <m:t>w</m:t>
            </m:r>
          </m:e>
        </m:acc>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acc>
              <m:accPr>
                <m:chr m:val="‾"/>
                <m:ctrlPr>
                  <w:rPr>
                    <w:rFonts w:ascii="Cambria Math" w:hAnsi="Cambria Math"/>
                  </w:rPr>
                </m:ctrlPr>
              </m:accPr>
              <m:e>
                <m:r>
                  <w:rPr>
                    <w:rFonts w:ascii="Cambria Math" w:hAnsi="Cambria Math"/>
                    <w:lang w:eastAsia="zh-CN"/>
                  </w:rPr>
                  <m:t>C</m:t>
                </m:r>
              </m:e>
            </m:acc>
          </m:sup>
        </m:sSup>
      </m:oMath>
      <w:r>
        <w:rPr>
          <w:lang w:eastAsia="zh-CN"/>
        </w:rPr>
        <w:t xml:space="preserve"> </w:t>
      </w:r>
      <w:r>
        <w:rPr>
          <w:rFonts w:hint="eastAsia"/>
          <w:lang w:eastAsia="zh-CN"/>
        </w:rPr>
        <w:t>，如下所示</w:t>
      </w:r>
      <w:r>
        <w:rPr>
          <w:rFonts w:hint="eastAsia"/>
          <w:lang w:eastAsia="zh-CN"/>
        </w:rPr>
        <w:t>:</w:t>
      </w:r>
    </w:p>
    <w:p w14:paraId="565ABCF6" w14:textId="77777777" w:rsidR="00C775AC" w:rsidRDefault="00F05067">
      <w:pPr>
        <w:pStyle w:val="a0"/>
        <w:ind w:firstLine="480"/>
        <w:rPr>
          <w:lang w:eastAsia="zh-CN"/>
        </w:rPr>
      </w:pPr>
      <m:oMathPara>
        <m:oMathParaPr>
          <m:jc m:val="center"/>
        </m:oMathParaPr>
        <m:oMath>
          <m:acc>
            <m:accPr>
              <m:chr m:val="‾"/>
              <m:ctrlPr>
                <w:rPr>
                  <w:rFonts w:ascii="Cambria Math" w:hAnsi="Cambria Math"/>
                </w:rPr>
              </m:ctrlPr>
            </m:accPr>
            <m:e>
              <m:r>
                <w:rPr>
                  <w:rFonts w:ascii="Cambria Math" w:hAnsi="Cambria Math"/>
                  <w:lang w:eastAsia="zh-CN"/>
                </w:rPr>
                <m:t>w</m:t>
              </m:r>
            </m:e>
          </m:acc>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b</m:t>
              </m:r>
            </m:e>
          </m:acc>
          <m:d>
            <m:dPr>
              <m:ctrlPr>
                <w:rPr>
                  <w:rFonts w:ascii="Cambria Math" w:hAnsi="Cambria Math"/>
                </w:rPr>
              </m:ctrlPr>
            </m:dPr>
            <m:e>
              <m:sSup>
                <m:sSupPr>
                  <m:ctrlPr>
                    <w:rPr>
                      <w:rFonts w:ascii="Cambria Math" w:hAnsi="Cambria Math"/>
                    </w:rPr>
                  </m:ctrlPr>
                </m:sSupPr>
                <m:e>
                  <m:acc>
                    <m:accPr>
                      <m:chr m:val="‾"/>
                      <m:ctrlPr>
                        <w:rPr>
                          <w:rFonts w:ascii="Cambria Math" w:hAnsi="Cambria Math"/>
                        </w:rPr>
                      </m:ctrlPr>
                    </m:accPr>
                    <m:e>
                      <m:r>
                        <w:rPr>
                          <w:rFonts w:ascii="Cambria Math" w:hAnsi="Cambria Math"/>
                          <w:lang w:eastAsia="zh-CN"/>
                        </w:rPr>
                        <m:t>R</m:t>
                      </m:r>
                    </m:e>
                  </m:acc>
                </m:e>
                <m:sup>
                  <m:r>
                    <m:rPr>
                      <m:nor/>
                    </m:rPr>
                    <w:rPr>
                      <w:lang w:eastAsia="zh-CN"/>
                    </w:rPr>
                    <m:t xml:space="preserve"> intra </m:t>
                  </m:r>
                </m:sup>
              </m:sSup>
            </m:e>
          </m:d>
          <m:r>
            <m:rPr>
              <m:sty m:val="p"/>
            </m:rPr>
            <w:rPr>
              <w:rFonts w:ascii="Cambria Math" w:hAnsi="Cambria Math"/>
              <w:lang w:eastAsia="zh-CN"/>
            </w:rPr>
            <m:t>,</m:t>
          </m:r>
          <m:r>
            <w:rPr>
              <w:rFonts w:ascii="Cambria Math" w:hAnsi="Cambria Math"/>
              <w:lang w:eastAsia="zh-CN"/>
            </w:rPr>
            <m:t>  </m:t>
          </m:r>
          <m:r>
            <m:rPr>
              <m:nor/>
            </m:rPr>
            <w:rPr>
              <w:lang w:eastAsia="zh-CN"/>
            </w:rPr>
            <m:t>(18)</m:t>
          </m:r>
        </m:oMath>
      </m:oMathPara>
    </w:p>
    <w:p w14:paraId="72101A82" w14:textId="77777777" w:rsidR="00C775AC" w:rsidRDefault="002F32F2" w:rsidP="00B20B41">
      <w:pPr>
        <w:pStyle w:val="FirstParagraph"/>
        <w:ind w:firstLine="480"/>
        <w:rPr>
          <w:lang w:eastAsia="zh-CN"/>
        </w:rPr>
      </w:pPr>
      <w:r>
        <w:rPr>
          <w:rFonts w:hint="eastAsia"/>
          <w:lang w:eastAsia="zh-CN"/>
        </w:rPr>
        <w:t>其中</w:t>
      </w:r>
      <w:r>
        <w:rPr>
          <w:lang w:eastAsia="zh-CN"/>
        </w:rPr>
        <w:t xml:space="preserve"> </w:t>
      </w:r>
      <m:oMath>
        <m:acc>
          <m:accPr>
            <m:chr m:val="‾"/>
            <m:ctrlPr>
              <w:rPr>
                <w:rFonts w:ascii="Cambria Math" w:hAnsi="Cambria Math"/>
              </w:rPr>
            </m:ctrlPr>
          </m:accPr>
          <m:e>
            <m:r>
              <w:rPr>
                <w:rFonts w:ascii="Cambria Math" w:hAnsi="Cambria Math"/>
                <w:lang w:eastAsia="zh-CN"/>
              </w:rPr>
              <m:t>b</m:t>
            </m:r>
          </m:e>
        </m:acc>
      </m:oMath>
      <w:r>
        <w:rPr>
          <w:lang w:eastAsia="zh-CN"/>
        </w:rPr>
        <w:t xml:space="preserve"> </w:t>
      </w:r>
      <w:r>
        <w:rPr>
          <w:rFonts w:hint="eastAsia"/>
          <w:lang w:eastAsia="zh-CN"/>
        </w:rPr>
        <w:t>是表</w:t>
      </w:r>
      <w:r>
        <w:rPr>
          <w:rFonts w:hint="eastAsia"/>
          <w:lang w:eastAsia="zh-CN"/>
        </w:rPr>
        <w:t>1</w:t>
      </w:r>
      <w:r>
        <w:rPr>
          <w:rFonts w:hint="eastAsia"/>
          <w:lang w:eastAsia="zh-CN"/>
        </w:rPr>
        <w:t>中描述的全连接块。随后，基于通道权重向量</w:t>
      </w:r>
      <w:r>
        <w:rPr>
          <w:lang w:eastAsia="zh-CN"/>
        </w:rPr>
        <w:t xml:space="preserve"> </w:t>
      </w:r>
      <m:oMath>
        <m:acc>
          <m:accPr>
            <m:chr m:val="‾"/>
            <m:ctrlPr>
              <w:rPr>
                <w:rFonts w:ascii="Cambria Math" w:hAnsi="Cambria Math"/>
              </w:rPr>
            </m:ctrlPr>
          </m:accPr>
          <m:e>
            <m:r>
              <w:rPr>
                <w:rFonts w:ascii="Cambria Math" w:hAnsi="Cambria Math"/>
                <w:lang w:eastAsia="zh-CN"/>
              </w:rPr>
              <m:t>w</m:t>
            </m:r>
          </m:e>
        </m:acc>
      </m:oMath>
      <w:r>
        <w:rPr>
          <w:lang w:eastAsia="zh-CN"/>
        </w:rPr>
        <w:t xml:space="preserve"> </w:t>
      </w:r>
      <w:r>
        <w:rPr>
          <w:rFonts w:hint="eastAsia"/>
          <w:lang w:eastAsia="zh-CN"/>
        </w:rPr>
        <w:t>，中间特征图</w:t>
      </w:r>
      <w:r>
        <w:rPr>
          <w:lang w:eastAsia="zh-CN"/>
        </w:rPr>
        <w:t xml:space="preserve"> </w:t>
      </w:r>
      <m:oMath>
        <m:acc>
          <m:accPr>
            <m:chr m:val="‾"/>
            <m:ctrlPr>
              <w:rPr>
                <w:rFonts w:ascii="Cambria Math" w:hAnsi="Cambria Math"/>
              </w:rPr>
            </m:ctrlPr>
          </m:accPr>
          <m:e>
            <m:r>
              <w:rPr>
                <w:rFonts w:ascii="Cambria Math" w:hAnsi="Cambria Math"/>
                <w:lang w:eastAsia="zh-CN"/>
              </w:rPr>
              <m:t>F</m:t>
            </m:r>
          </m:e>
        </m:acc>
      </m:oMath>
      <w:r>
        <w:rPr>
          <w:lang w:eastAsia="zh-CN"/>
        </w:rPr>
        <w:t xml:space="preserve"> </w:t>
      </w:r>
      <w:r>
        <w:rPr>
          <w:rFonts w:hint="eastAsia"/>
          <w:lang w:eastAsia="zh-CN"/>
        </w:rPr>
        <w:t>被转换为注意力特征图</w:t>
      </w:r>
      <w:r>
        <w:rPr>
          <w:lang w:eastAsia="zh-CN"/>
        </w:rPr>
        <w:t xml:space="preserve"> </w:t>
      </w:r>
      <m:oMath>
        <m:acc>
          <m:accPr>
            <m:chr m:val="‾"/>
            <m:ctrlPr>
              <w:rPr>
                <w:rFonts w:ascii="Cambria Math" w:hAnsi="Cambria Math"/>
              </w:rPr>
            </m:ctrlPr>
          </m:accPr>
          <m:e>
            <m:r>
              <w:rPr>
                <w:rFonts w:ascii="Cambria Math" w:hAnsi="Cambria Math"/>
                <w:lang w:eastAsia="zh-CN"/>
              </w:rPr>
              <m:t>A</m:t>
            </m:r>
          </m:e>
        </m:acc>
      </m:oMath>
      <w:r>
        <w:rPr>
          <w:lang w:eastAsia="zh-CN"/>
        </w:rPr>
        <w:t xml:space="preserve"> </w:t>
      </w:r>
      <w:r>
        <w:rPr>
          <w:rFonts w:hint="eastAsia"/>
          <w:lang w:eastAsia="zh-CN"/>
        </w:rPr>
        <w:t>，如下所示</w:t>
      </w:r>
      <w:r>
        <w:rPr>
          <w:rFonts w:hint="eastAsia"/>
          <w:lang w:eastAsia="zh-CN"/>
        </w:rPr>
        <w:t>:</w:t>
      </w:r>
    </w:p>
    <w:p w14:paraId="6ED5D1B4" w14:textId="77777777" w:rsidR="00C775AC" w:rsidRDefault="00F05067">
      <w:pPr>
        <w:pStyle w:val="a0"/>
        <w:ind w:firstLine="480"/>
      </w:pPr>
      <m:oMathPara>
        <m:oMathParaPr>
          <m:jc m:val="center"/>
        </m:oMathParaP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2</m:t>
                  </m:r>
                </m:sub>
              </m:sSub>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acc>
                    <m:accPr>
                      <m:chr m:val="‾"/>
                      <m:ctrlPr>
                        <w:rPr>
                          <w:rFonts w:ascii="Cambria Math" w:hAnsi="Cambria Math"/>
                        </w:rPr>
                      </m:ctrlPr>
                    </m:accPr>
                    <m:e>
                      <m:r>
                        <w:rPr>
                          <w:rFonts w:ascii="Cambria Math" w:hAnsi="Cambria Math"/>
                        </w:rPr>
                        <m:t>C</m:t>
                      </m:r>
                    </m:e>
                  </m:acc>
                </m:sub>
              </m:sSub>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acc>
                    <m:accPr>
                      <m:chr m:val="‾"/>
                      <m:ctrlPr>
                        <w:rPr>
                          <w:rFonts w:ascii="Cambria Math" w:hAnsi="Cambria Math"/>
                        </w:rPr>
                      </m:ctrlPr>
                    </m:accPr>
                    <m:e>
                      <m:r>
                        <w:rPr>
                          <w:rFonts w:ascii="Cambria Math" w:hAnsi="Cambria Math"/>
                        </w:rPr>
                        <m:t>C</m:t>
                      </m:r>
                    </m:e>
                  </m:acc>
                </m:sub>
              </m:sSub>
            </m:e>
          </m:d>
          <m:r>
            <m:rPr>
              <m:sty m:val="p"/>
            </m:rPr>
            <w:rPr>
              <w:rFonts w:ascii="Cambria Math" w:hAnsi="Cambria Math"/>
            </w:rPr>
            <m:t>,</m:t>
          </m:r>
          <m:r>
            <w:rPr>
              <w:rFonts w:ascii="Cambria Math" w:hAnsi="Cambria Math"/>
            </w:rPr>
            <m:t>  </m:t>
          </m:r>
          <m:r>
            <m:rPr>
              <m:nor/>
            </m:rPr>
            <m:t>(19)</m:t>
          </m:r>
        </m:oMath>
      </m:oMathPara>
    </w:p>
    <w:p w14:paraId="356602A4" w14:textId="6C24B331" w:rsidR="00C775AC" w:rsidRDefault="002F32F2" w:rsidP="00B20B41">
      <w:pPr>
        <w:pStyle w:val="FirstParagraph"/>
        <w:ind w:firstLine="480"/>
      </w:pPr>
      <w:r>
        <w:rPr>
          <w:noProof/>
          <w:lang w:eastAsia="zh-CN"/>
        </w:rPr>
        <w:drawing>
          <wp:inline distT="0" distB="0" distL="0" distR="0" wp14:anchorId="77398BE4" wp14:editId="75B89426">
            <wp:extent cx="5486400" cy="844905"/>
            <wp:effectExtent l="0" t="0" r="0" b="0"/>
            <wp:docPr id="56" name="Picture" descr="image"/>
            <wp:cNvGraphicFramePr/>
            <a:graphic xmlns:a="http://schemas.openxmlformats.org/drawingml/2006/main">
              <a:graphicData uri="http://schemas.openxmlformats.org/drawingml/2006/picture">
                <pic:pic xmlns:pic="http://schemas.openxmlformats.org/drawingml/2006/picture">
                  <pic:nvPicPr>
                    <pic:cNvPr id="57" name="Picture" descr="images/01959dc6-229f-7973-abfe-b63d578ccde7_6_149_123_1500_231_0.jpg"/>
                    <pic:cNvPicPr>
                      <a:picLocks noChangeAspect="1" noChangeArrowheads="1"/>
                    </pic:cNvPicPr>
                  </pic:nvPicPr>
                  <pic:blipFill>
                    <a:blip r:embed="rId14"/>
                    <a:stretch>
                      <a:fillRect/>
                    </a:stretch>
                  </pic:blipFill>
                  <pic:spPr bwMode="auto">
                    <a:xfrm>
                      <a:off x="0" y="0"/>
                      <a:ext cx="5486400" cy="844905"/>
                    </a:xfrm>
                    <a:prstGeom prst="rect">
                      <a:avLst/>
                    </a:prstGeom>
                    <a:noFill/>
                    <a:ln w="9525">
                      <a:noFill/>
                      <a:headEnd/>
                      <a:tailEnd/>
                    </a:ln>
                  </pic:spPr>
                </pic:pic>
              </a:graphicData>
            </a:graphic>
          </wp:inline>
        </w:drawing>
      </w:r>
    </w:p>
    <w:p w14:paraId="6335F605" w14:textId="77777777" w:rsidR="00D84380" w:rsidRDefault="002F32F2" w:rsidP="00D84380">
      <w:pPr>
        <w:pStyle w:val="a0"/>
        <w:ind w:firstLineChars="0" w:firstLine="0"/>
        <w:jc w:val="center"/>
        <w:rPr>
          <w:lang w:eastAsia="zh-CN"/>
        </w:rPr>
      </w:pPr>
      <w:r>
        <w:rPr>
          <w:rFonts w:hint="eastAsia"/>
          <w:lang w:eastAsia="zh-CN"/>
        </w:rPr>
        <w:t>图</w:t>
      </w:r>
      <w:r>
        <w:rPr>
          <w:rFonts w:hint="eastAsia"/>
          <w:lang w:eastAsia="zh-CN"/>
        </w:rPr>
        <w:t>7:</w:t>
      </w:r>
      <w:r>
        <w:rPr>
          <w:rFonts w:hint="eastAsia"/>
          <w:lang w:eastAsia="zh-CN"/>
        </w:rPr>
        <w:t>实例注意力模块</w:t>
      </w:r>
      <w:r>
        <w:rPr>
          <w:rFonts w:hint="eastAsia"/>
          <w:lang w:eastAsia="zh-CN"/>
        </w:rPr>
        <w:t>(IAM)</w:t>
      </w:r>
      <w:r>
        <w:rPr>
          <w:rFonts w:hint="eastAsia"/>
          <w:lang w:eastAsia="zh-CN"/>
        </w:rPr>
        <w:t>的示意图。</w:t>
      </w:r>
    </w:p>
    <w:p w14:paraId="25802D7D" w14:textId="4D2D7031" w:rsidR="00C775AC" w:rsidRDefault="002F32F2" w:rsidP="00B20B41">
      <w:pPr>
        <w:pStyle w:val="a0"/>
        <w:ind w:firstLine="480"/>
        <w:rPr>
          <w:lang w:eastAsia="zh-CN"/>
        </w:rPr>
      </w:pPr>
      <w:r>
        <w:rPr>
          <w:rFonts w:hint="eastAsia"/>
          <w:lang w:eastAsia="zh-CN"/>
        </w:rPr>
        <w:t>虚线框表示图</w:t>
      </w:r>
      <w:r>
        <w:rPr>
          <w:rFonts w:hint="eastAsia"/>
          <w:lang w:eastAsia="zh-CN"/>
        </w:rPr>
        <w:t>2</w:t>
      </w:r>
      <w:r>
        <w:rPr>
          <w:rFonts w:hint="eastAsia"/>
          <w:lang w:eastAsia="zh-CN"/>
        </w:rPr>
        <w:t>中的特征提取器</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θ</m:t>
            </m:r>
          </m:sub>
        </m:sSub>
      </m:oMath>
      <w:r>
        <w:rPr>
          <w:lang w:eastAsia="zh-CN"/>
        </w:rPr>
        <w:t xml:space="preserve"> </w:t>
      </w:r>
      <w:r>
        <w:rPr>
          <w:rFonts w:hint="eastAsia"/>
          <w:lang w:eastAsia="zh-CN"/>
        </w:rPr>
        <w:t>。对于每个实例，</w:t>
      </w:r>
      <w:r>
        <w:rPr>
          <w:rFonts w:hint="eastAsia"/>
          <w:lang w:eastAsia="zh-CN"/>
        </w:rPr>
        <w:t>IAM</w:t>
      </w:r>
      <w:r>
        <w:rPr>
          <w:rFonts w:hint="eastAsia"/>
          <w:lang w:eastAsia="zh-CN"/>
        </w:rPr>
        <w:t>接收一个中间特征图</w:t>
      </w:r>
      <w:r>
        <w:rPr>
          <w:lang w:eastAsia="zh-CN"/>
        </w:rPr>
        <w:t xml:space="preserve"> </w:t>
      </w:r>
      <m:oMath>
        <m:acc>
          <m:accPr>
            <m:chr m:val="‾"/>
            <m:ctrlPr>
              <w:rPr>
                <w:rFonts w:ascii="Cambria Math" w:hAnsi="Cambria Math"/>
              </w:rPr>
            </m:ctrlPr>
          </m:accPr>
          <m:e>
            <m:r>
              <w:rPr>
                <w:rFonts w:ascii="Cambria Math" w:hAnsi="Cambria Math"/>
                <w:lang w:eastAsia="zh-CN"/>
              </w:rPr>
              <m:t>F</m:t>
            </m:r>
          </m:e>
        </m:acc>
      </m:oMath>
      <w:r>
        <w:rPr>
          <w:lang w:eastAsia="zh-CN"/>
        </w:rPr>
        <w:t xml:space="preserve"> </w:t>
      </w:r>
      <w:r>
        <w:rPr>
          <w:rFonts w:hint="eastAsia"/>
          <w:lang w:eastAsia="zh-CN"/>
        </w:rPr>
        <w:t>，并根据每个通道</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f</m:t>
                </m:r>
              </m:e>
            </m:acc>
          </m:e>
          <m:sub>
            <m:r>
              <w:rPr>
                <w:rFonts w:ascii="Cambria Math" w:hAnsi="Cambria Math"/>
                <w:lang w:eastAsia="zh-CN"/>
              </w:rPr>
              <m:t>c</m:t>
            </m:r>
          </m:sub>
        </m:sSub>
      </m:oMath>
      <w:r>
        <w:rPr>
          <w:lang w:eastAsia="zh-CN"/>
        </w:rPr>
        <w:t xml:space="preserve"> </w:t>
      </w:r>
      <w:r>
        <w:rPr>
          <w:rFonts w:hint="eastAsia"/>
          <w:lang w:eastAsia="zh-CN"/>
        </w:rPr>
        <w:t>与显著对象区域之间的相似度计算通道代表性得分</w:t>
      </w:r>
      <w:r>
        <w:rPr>
          <w:lang w:eastAsia="zh-C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lang w:eastAsia="zh-CN"/>
                  </w:rPr>
                  <m:t>R</m:t>
                </m:r>
              </m:e>
            </m:acc>
          </m:e>
          <m:sup>
            <m:r>
              <m:rPr>
                <m:nor/>
              </m:rPr>
              <w:rPr>
                <w:lang w:eastAsia="zh-CN"/>
              </w:rPr>
              <m:t xml:space="preserve"> intra </m:t>
            </m:r>
          </m:sup>
        </m:sSup>
      </m:oMath>
      <w:r>
        <w:rPr>
          <w:lang w:eastAsia="zh-CN"/>
        </w:rPr>
        <w:t xml:space="preserve"> </w:t>
      </w:r>
      <w:r>
        <w:rPr>
          <w:rFonts w:hint="eastAsia"/>
          <w:lang w:eastAsia="zh-CN"/>
        </w:rPr>
        <w:t>。然后，它生成一个通道权重向量</w:t>
      </w:r>
      <w:r>
        <w:rPr>
          <w:lang w:eastAsia="zh-CN"/>
        </w:rPr>
        <w:t xml:space="preserve"> </w:t>
      </w:r>
      <m:oMath>
        <m:acc>
          <m:accPr>
            <m:chr m:val="‾"/>
            <m:ctrlPr>
              <w:rPr>
                <w:rFonts w:ascii="Cambria Math" w:hAnsi="Cambria Math"/>
              </w:rPr>
            </m:ctrlPr>
          </m:accPr>
          <m:e>
            <m:r>
              <w:rPr>
                <w:rFonts w:ascii="Cambria Math" w:hAnsi="Cambria Math"/>
                <w:lang w:eastAsia="zh-CN"/>
              </w:rPr>
              <m:t>w</m:t>
            </m:r>
          </m:e>
        </m:acc>
        <m:r>
          <m:rPr>
            <m:sty m:val="p"/>
          </m:rPr>
          <w:rPr>
            <w:rFonts w:ascii="Cambria Math" w:hAnsi="Cambria Math"/>
            <w:lang w:eastAsia="zh-CN"/>
          </w:rPr>
          <m:t>∈</m:t>
        </m:r>
        <m:sSup>
          <m:sSupPr>
            <m:ctrlPr>
              <w:rPr>
                <w:rFonts w:ascii="Cambria Math" w:hAnsi="Cambria Math"/>
              </w:rPr>
            </m:ctrlPr>
          </m:sSupPr>
          <m:e>
            <m:r>
              <m:rPr>
                <m:scr m:val="double-struck"/>
                <m:sty m:val="p"/>
              </m:rPr>
              <w:rPr>
                <w:rFonts w:ascii="Cambria Math" w:hAnsi="Cambria Math"/>
                <w:lang w:eastAsia="zh-CN"/>
              </w:rPr>
              <m:t>R</m:t>
            </m:r>
          </m:e>
          <m:sup>
            <m:acc>
              <m:accPr>
                <m:chr m:val="‾"/>
                <m:ctrlPr>
                  <w:rPr>
                    <w:rFonts w:ascii="Cambria Math" w:hAnsi="Cambria Math"/>
                  </w:rPr>
                </m:ctrlPr>
              </m:accPr>
              <m:e>
                <m:r>
                  <w:rPr>
                    <w:rFonts w:ascii="Cambria Math" w:hAnsi="Cambria Math"/>
                    <w:lang w:eastAsia="zh-CN"/>
                  </w:rPr>
                  <m:t>C</m:t>
                </m:r>
              </m:e>
            </m:acc>
          </m:sup>
        </m:sSup>
      </m:oMath>
      <w:r>
        <w:rPr>
          <w:lang w:eastAsia="zh-CN"/>
        </w:rPr>
        <w:t xml:space="preserve"> </w:t>
      </w:r>
      <w:r>
        <w:rPr>
          <w:rFonts w:hint="eastAsia"/>
          <w:lang w:eastAsia="zh-CN"/>
        </w:rPr>
        <w:t>，该向量在实例的与对象相关的通道中具有较高的值。通过将中间特征图</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f</m:t>
                </m:r>
              </m:e>
            </m:acc>
          </m:e>
          <m:sub>
            <m:r>
              <w:rPr>
                <w:rFonts w:ascii="Cambria Math" w:hAnsi="Cambria Math"/>
                <w:lang w:eastAsia="zh-CN"/>
              </w:rPr>
              <m:t>c</m:t>
            </m:r>
          </m:sub>
        </m:sSub>
      </m:oMath>
      <w:r>
        <w:rPr>
          <w:lang w:eastAsia="zh-CN"/>
        </w:rPr>
        <w:t xml:space="preserve"> </w:t>
      </w:r>
      <w:r>
        <w:rPr>
          <w:rFonts w:hint="eastAsia"/>
          <w:lang w:eastAsia="zh-CN"/>
        </w:rPr>
        <w:t>的每个通道乘以其对应的权重</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w</m:t>
                </m:r>
              </m:e>
            </m:acc>
          </m:e>
          <m:sub>
            <m:r>
              <w:rPr>
                <w:rFonts w:ascii="Cambria Math" w:hAnsi="Cambria Math"/>
                <w:lang w:eastAsia="zh-CN"/>
              </w:rPr>
              <m:t>c</m:t>
            </m:r>
          </m:sub>
        </m:sSub>
      </m:oMath>
      <w:r>
        <w:rPr>
          <w:lang w:eastAsia="zh-CN"/>
        </w:rPr>
        <w:t xml:space="preserve"> </w:t>
      </w:r>
      <w:r>
        <w:rPr>
          <w:rFonts w:hint="eastAsia"/>
          <w:lang w:eastAsia="zh-CN"/>
        </w:rPr>
        <w:t>，得到一个注意力特征图</w:t>
      </w:r>
      <w:r>
        <w:rPr>
          <w:lang w:eastAsia="zh-CN"/>
        </w:rPr>
        <w:t xml:space="preserve"> </w:t>
      </w:r>
      <m:oMath>
        <m:acc>
          <m:accPr>
            <m:chr m:val="‾"/>
            <m:ctrlPr>
              <w:rPr>
                <w:rFonts w:ascii="Cambria Math" w:hAnsi="Cambria Math"/>
              </w:rPr>
            </m:ctrlPr>
          </m:accPr>
          <m:e>
            <m:r>
              <w:rPr>
                <w:rFonts w:ascii="Cambria Math" w:hAnsi="Cambria Math"/>
                <w:lang w:eastAsia="zh-CN"/>
              </w:rPr>
              <m:t>A</m:t>
            </m:r>
          </m:e>
        </m:acc>
      </m:oMath>
      <w:r>
        <w:rPr>
          <w:lang w:eastAsia="zh-CN"/>
        </w:rPr>
        <w:t xml:space="preserve"> </w:t>
      </w:r>
      <w:r>
        <w:rPr>
          <w:rFonts w:hint="eastAsia"/>
          <w:lang w:eastAsia="zh-CN"/>
        </w:rPr>
        <w:t>。最后，应用了注意力</w:t>
      </w:r>
      <w:r w:rsidR="00B20B41">
        <w:rPr>
          <w:rFonts w:hint="eastAsia"/>
          <w:lang w:eastAsia="zh-CN"/>
        </w:rPr>
        <w:t xml:space="preserve"> </w:t>
      </w:r>
      <w:r w:rsidR="00B20B41">
        <w:rPr>
          <w:lang w:eastAsia="zh-CN"/>
        </w:rPr>
        <w:t xml:space="preserve"> </w:t>
      </w:r>
      <w:r>
        <w:rPr>
          <w:rFonts w:hint="eastAsia"/>
          <w:lang w:eastAsia="zh-CN"/>
        </w:rPr>
        <w:t>的特征图</w:t>
      </w:r>
      <w:r>
        <w:rPr>
          <w:lang w:eastAsia="zh-CN"/>
        </w:rPr>
        <w:t xml:space="preserve"> </w:t>
      </w:r>
      <m:oMath>
        <m:acc>
          <m:accPr>
            <m:chr m:val="‾"/>
            <m:ctrlPr>
              <w:rPr>
                <w:rFonts w:ascii="Cambria Math" w:hAnsi="Cambria Math"/>
              </w:rPr>
            </m:ctrlPr>
          </m:accPr>
          <m:e>
            <m:r>
              <w:rPr>
                <w:rFonts w:ascii="Cambria Math" w:hAnsi="Cambria Math"/>
                <w:lang w:eastAsia="zh-CN"/>
              </w:rPr>
              <m:t>A</m:t>
            </m:r>
          </m:e>
        </m:acc>
      </m:oMath>
      <w:r>
        <w:rPr>
          <w:lang w:eastAsia="zh-CN"/>
        </w:rPr>
        <w:t xml:space="preserve"> </w:t>
      </w:r>
      <w:r>
        <w:rPr>
          <w:rFonts w:hint="eastAsia"/>
          <w:lang w:eastAsia="zh-CN"/>
        </w:rPr>
        <w:t>被传递到下一层。</w:t>
      </w:r>
    </w:p>
    <w:p w14:paraId="415DDB11" w14:textId="77777777" w:rsidR="00C775AC" w:rsidRDefault="002F32F2" w:rsidP="00B20B41">
      <w:pPr>
        <w:pStyle w:val="a0"/>
        <w:ind w:firstLine="480"/>
        <w:rPr>
          <w:lang w:eastAsia="zh-CN"/>
        </w:rPr>
      </w:pPr>
      <w:r>
        <w:rPr>
          <w:rFonts w:hint="eastAsia"/>
          <w:lang w:eastAsia="zh-CN"/>
        </w:rPr>
        <w:t>其中</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w</m:t>
                </m:r>
              </m:e>
            </m:acc>
          </m:e>
          <m:sub>
            <m:r>
              <w:rPr>
                <w:rFonts w:ascii="Cambria Math" w:hAnsi="Cambria Math"/>
                <w:lang w:eastAsia="zh-CN"/>
              </w:rPr>
              <m:t>i</m:t>
            </m:r>
          </m:sub>
        </m:sSub>
      </m:oMath>
      <w:r>
        <w:rPr>
          <w:lang w:eastAsia="zh-CN"/>
        </w:rPr>
        <w:t xml:space="preserve"> </w:t>
      </w:r>
      <w:r>
        <w:rPr>
          <w:rFonts w:hint="eastAsia"/>
          <w:lang w:eastAsia="zh-CN"/>
        </w:rPr>
        <w:t>是</w:t>
      </w:r>
      <w:r>
        <w:rPr>
          <w:lang w:eastAsia="zh-CN"/>
        </w:rPr>
        <w:t xml:space="preserve"> </w:t>
      </w:r>
      <m:oMath>
        <m:acc>
          <m:accPr>
            <m:chr m:val="‾"/>
            <m:ctrlPr>
              <w:rPr>
                <w:rFonts w:ascii="Cambria Math" w:hAnsi="Cambria Math"/>
              </w:rPr>
            </m:ctrlPr>
          </m:accPr>
          <m:e>
            <m:r>
              <w:rPr>
                <w:rFonts w:ascii="Cambria Math" w:hAnsi="Cambria Math"/>
                <w:lang w:eastAsia="zh-CN"/>
              </w:rPr>
              <m:t>w</m:t>
            </m:r>
          </m:e>
        </m:acc>
      </m:oMath>
      <w:r>
        <w:rPr>
          <w:lang w:eastAsia="zh-CN"/>
        </w:rPr>
        <w:t xml:space="preserve"> </w:t>
      </w:r>
      <w:r>
        <w:rPr>
          <w:rFonts w:hint="eastAsia"/>
          <w:lang w:eastAsia="zh-CN"/>
        </w:rPr>
        <w:t>的第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维的标量，</w:t>
      </w:r>
      <w:r>
        <w:rPr>
          <w:lang w:eastAsia="zh-CN"/>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lang w:eastAsia="zh-CN"/>
                  </w:rPr>
                  <m:t>f</m:t>
                </m:r>
              </m:e>
            </m:acc>
          </m:e>
          <m:sub>
            <m:r>
              <w:rPr>
                <w:rFonts w:ascii="Cambria Math" w:hAnsi="Cambria Math"/>
                <w:lang w:eastAsia="zh-CN"/>
              </w:rPr>
              <m:t>i</m:t>
            </m:r>
          </m:sub>
        </m:sSub>
      </m:oMath>
      <w:r>
        <w:rPr>
          <w:lang w:eastAsia="zh-CN"/>
        </w:rPr>
        <w:t xml:space="preserve"> </w:t>
      </w:r>
      <w:r>
        <w:rPr>
          <w:rFonts w:hint="eastAsia"/>
          <w:lang w:eastAsia="zh-CN"/>
        </w:rPr>
        <w:t>表示</w:t>
      </w:r>
      <w:r>
        <w:rPr>
          <w:lang w:eastAsia="zh-CN"/>
        </w:rPr>
        <w:t xml:space="preserve"> </w:t>
      </w:r>
      <m:oMath>
        <m:acc>
          <m:accPr>
            <m:chr m:val="‾"/>
            <m:ctrlPr>
              <w:rPr>
                <w:rFonts w:ascii="Cambria Math" w:hAnsi="Cambria Math"/>
              </w:rPr>
            </m:ctrlPr>
          </m:accPr>
          <m:e>
            <m:r>
              <w:rPr>
                <w:rFonts w:ascii="Cambria Math" w:hAnsi="Cambria Math"/>
                <w:lang w:eastAsia="zh-CN"/>
              </w:rPr>
              <m:t>F</m:t>
            </m:r>
          </m:e>
        </m:acc>
      </m:oMath>
      <w:r>
        <w:rPr>
          <w:lang w:eastAsia="zh-CN"/>
        </w:rPr>
        <w:t xml:space="preserve"> </w:t>
      </w:r>
      <w:r>
        <w:rPr>
          <w:rFonts w:hint="eastAsia"/>
          <w:lang w:eastAsia="zh-CN"/>
        </w:rPr>
        <w:t>的第</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个通道。最后，转换后的特征图</w:t>
      </w:r>
      <w:r>
        <w:rPr>
          <w:lang w:eastAsia="zh-CN"/>
        </w:rPr>
        <w:t xml:space="preserve"> </w:t>
      </w:r>
      <m:oMath>
        <m:acc>
          <m:accPr>
            <m:chr m:val="‾"/>
            <m:ctrlPr>
              <w:rPr>
                <w:rFonts w:ascii="Cambria Math" w:hAnsi="Cambria Math"/>
              </w:rPr>
            </m:ctrlPr>
          </m:accPr>
          <m:e>
            <m:r>
              <w:rPr>
                <w:rFonts w:ascii="Cambria Math" w:hAnsi="Cambria Math"/>
                <w:lang w:eastAsia="zh-CN"/>
              </w:rPr>
              <m:t>A</m:t>
            </m:r>
          </m:e>
        </m:acc>
      </m:oMath>
      <w:r>
        <w:rPr>
          <w:lang w:eastAsia="zh-CN"/>
        </w:rPr>
        <w:t xml:space="preserve"> </w:t>
      </w:r>
      <w:r>
        <w:rPr>
          <w:rFonts w:hint="eastAsia"/>
          <w:lang w:eastAsia="zh-CN"/>
        </w:rPr>
        <w:t>被输入到特征提取器的下一层。</w:t>
      </w:r>
    </w:p>
    <w:p w14:paraId="48AA0007" w14:textId="77777777" w:rsidR="00C775AC" w:rsidRDefault="002F32F2" w:rsidP="00B20B41">
      <w:pPr>
        <w:pStyle w:val="a0"/>
        <w:ind w:firstLine="480"/>
        <w:rPr>
          <w:lang w:eastAsia="zh-CN"/>
        </w:rPr>
      </w:pPr>
      <w:r>
        <w:rPr>
          <w:rFonts w:hint="eastAsia"/>
          <w:lang w:eastAsia="zh-CN"/>
        </w:rPr>
        <w:t>在</w:t>
      </w:r>
      <w:r>
        <w:rPr>
          <w:rFonts w:hint="eastAsia"/>
          <w:lang w:eastAsia="zh-CN"/>
        </w:rPr>
        <w:t>IAM</w:t>
      </w:r>
      <w:r>
        <w:rPr>
          <w:rFonts w:hint="eastAsia"/>
          <w:lang w:eastAsia="zh-CN"/>
        </w:rPr>
        <w:t>中，通道权重向量的计算和应用仅在每个实例内进行；在情景训练中不考虑支持集和查询集。因此，</w:t>
      </w:r>
      <w:r>
        <w:rPr>
          <w:rFonts w:hint="eastAsia"/>
          <w:lang w:eastAsia="zh-CN"/>
        </w:rPr>
        <w:t>IAM</w:t>
      </w:r>
      <w:r>
        <w:rPr>
          <w:rFonts w:hint="eastAsia"/>
          <w:lang w:eastAsia="zh-CN"/>
        </w:rPr>
        <w:t>逐实例地应用于所有支持实例和查询实例，以提高特征图的质量。此外，</w:t>
      </w:r>
      <w:r>
        <w:rPr>
          <w:rFonts w:hint="eastAsia"/>
          <w:lang w:eastAsia="zh-CN"/>
        </w:rPr>
        <w:t>IAM</w:t>
      </w:r>
      <w:r>
        <w:rPr>
          <w:rFonts w:hint="eastAsia"/>
          <w:lang w:eastAsia="zh-CN"/>
        </w:rPr>
        <w:t>中涉及的操作仅在一个实例内进行，额外的计算和内存开销很小，因此允许在骨干网络的中间块中使用它。</w:t>
      </w:r>
    </w:p>
    <w:p w14:paraId="3CCFF91D" w14:textId="77777777" w:rsidR="00C775AC" w:rsidRPr="00916CEA" w:rsidRDefault="002F32F2" w:rsidP="00D84380">
      <w:pPr>
        <w:pStyle w:val="1"/>
        <w:ind w:firstLineChars="0" w:firstLine="0"/>
        <w:rPr>
          <w:color w:val="auto"/>
          <w:lang w:eastAsia="zh-CN"/>
        </w:rPr>
      </w:pPr>
      <w:bookmarkStart w:id="38" w:name="实验"/>
      <w:bookmarkEnd w:id="37"/>
      <w:r w:rsidRPr="00916CEA">
        <w:rPr>
          <w:color w:val="auto"/>
          <w:lang w:eastAsia="zh-CN"/>
        </w:rPr>
        <w:lastRenderedPageBreak/>
        <w:t xml:space="preserve">6 </w:t>
      </w:r>
      <w:r w:rsidRPr="00916CEA">
        <w:rPr>
          <w:rFonts w:hint="eastAsia"/>
          <w:color w:val="auto"/>
          <w:lang w:eastAsia="zh-CN"/>
        </w:rPr>
        <w:t>实验</w:t>
      </w:r>
    </w:p>
    <w:p w14:paraId="1194AEF2" w14:textId="77777777" w:rsidR="00C775AC" w:rsidRDefault="002F32F2" w:rsidP="00B20B41">
      <w:pPr>
        <w:pStyle w:val="FirstParagraph"/>
        <w:ind w:firstLine="480"/>
        <w:rPr>
          <w:lang w:eastAsia="zh-CN"/>
        </w:rPr>
      </w:pPr>
      <w:r>
        <w:rPr>
          <w:rFonts w:hint="eastAsia"/>
          <w:lang w:eastAsia="zh-CN"/>
        </w:rPr>
        <w:t>在本节中，我们在细粒度分类基准上评估所提出的</w:t>
      </w:r>
      <w:r>
        <w:rPr>
          <w:rFonts w:hint="eastAsia"/>
          <w:lang w:eastAsia="zh-CN"/>
        </w:rPr>
        <w:t>TDM</w:t>
      </w:r>
      <w:r>
        <w:rPr>
          <w:rFonts w:hint="eastAsia"/>
          <w:lang w:eastAsia="zh-CN"/>
        </w:rPr>
        <w:t>，并进一步在细粒度和粗粒度基准上验证</w:t>
      </w:r>
      <w:r>
        <w:rPr>
          <w:rFonts w:hint="eastAsia"/>
          <w:lang w:eastAsia="zh-CN"/>
        </w:rPr>
        <w:t>IAM</w:t>
      </w:r>
      <w:r>
        <w:rPr>
          <w:rFonts w:hint="eastAsia"/>
          <w:lang w:eastAsia="zh-CN"/>
        </w:rPr>
        <w:t>的泛化能力。在本节的所有表格中，我们使用</w:t>
      </w:r>
      <w:r>
        <w:rPr>
          <w:lang w:eastAsia="zh-CN"/>
        </w:rPr>
        <w:t xml:space="preserve"> </w:t>
      </w:r>
      <m:oMath>
        <m:r>
          <m:rPr>
            <m:sty m:val="p"/>
          </m:rPr>
          <w:rPr>
            <w:rFonts w:ascii="Cambria Math" w:hAnsi="Cambria Math"/>
            <w:lang w:eastAsia="zh-CN"/>
          </w:rPr>
          <m:t>†</m:t>
        </m:r>
      </m:oMath>
      <w:r>
        <w:rPr>
          <w:lang w:eastAsia="zh-CN"/>
        </w:rPr>
        <w:t xml:space="preserve"> </w:t>
      </w:r>
      <w:r>
        <w:rPr>
          <w:rFonts w:hint="eastAsia"/>
          <w:lang w:eastAsia="zh-CN"/>
        </w:rPr>
        <w:t>表示基线的复现版本。</w:t>
      </w:r>
    </w:p>
    <w:p w14:paraId="1008327D" w14:textId="77777777" w:rsidR="00C775AC" w:rsidRPr="00916CEA" w:rsidRDefault="002F32F2" w:rsidP="00D84380">
      <w:pPr>
        <w:pStyle w:val="1"/>
        <w:ind w:firstLineChars="0" w:firstLine="0"/>
        <w:rPr>
          <w:color w:val="auto"/>
        </w:rPr>
      </w:pPr>
      <w:bookmarkStart w:id="39" w:name="实现细节"/>
      <w:bookmarkEnd w:id="38"/>
      <w:r w:rsidRPr="00916CEA">
        <w:rPr>
          <w:color w:val="auto"/>
        </w:rPr>
        <w:t xml:space="preserve">6.1 </w:t>
      </w:r>
      <w:r w:rsidRPr="00916CEA">
        <w:rPr>
          <w:rFonts w:hint="eastAsia"/>
          <w:color w:val="auto"/>
        </w:rPr>
        <w:t>实现细节</w:t>
      </w:r>
    </w:p>
    <w:p w14:paraId="25859E35" w14:textId="77777777" w:rsidR="00C775AC" w:rsidRDefault="002F32F2" w:rsidP="00B20B41">
      <w:pPr>
        <w:pStyle w:val="FirstParagraph"/>
        <w:ind w:firstLine="482"/>
        <w:rPr>
          <w:lang w:eastAsia="zh-CN"/>
        </w:rPr>
      </w:pPr>
      <w:r w:rsidRPr="00B20B41">
        <w:rPr>
          <w:rFonts w:hint="eastAsia"/>
          <w:b/>
          <w:bCs/>
        </w:rPr>
        <w:t>基线方法</w:t>
      </w:r>
      <w:r>
        <w:rPr>
          <w:rFonts w:hint="eastAsia"/>
        </w:rPr>
        <w:t>。为了验证</w:t>
      </w:r>
      <w:r>
        <w:rPr>
          <w:rFonts w:hint="eastAsia"/>
        </w:rPr>
        <w:t>TDM(</w:t>
      </w:r>
      <w:r>
        <w:rPr>
          <w:rFonts w:hint="eastAsia"/>
        </w:rPr>
        <w:t>任务驱动度量，</w:t>
      </w:r>
      <w:r>
        <w:rPr>
          <w:rFonts w:hint="eastAsia"/>
        </w:rPr>
        <w:t>Task-Driven</w:t>
      </w:r>
      <w:r>
        <w:t xml:space="preserve"> </w:t>
      </w:r>
      <w:r>
        <w:rPr>
          <w:rFonts w:hint="eastAsia"/>
        </w:rPr>
        <w:t>Metric)</w:t>
      </w:r>
      <w:r>
        <w:rPr>
          <w:rFonts w:hint="eastAsia"/>
        </w:rPr>
        <w:t>和</w:t>
      </w:r>
      <w:r>
        <w:rPr>
          <w:rFonts w:hint="eastAsia"/>
        </w:rPr>
        <w:t>IAM(</w:t>
      </w:r>
      <w:r>
        <w:rPr>
          <w:rFonts w:hint="eastAsia"/>
        </w:rPr>
        <w:t>实例注意力模块，</w:t>
      </w:r>
      <w:r>
        <w:rPr>
          <w:rFonts w:hint="eastAsia"/>
        </w:rPr>
        <w:t>Instance</w:t>
      </w:r>
      <w:r>
        <w:t xml:space="preserve"> Attention </w:t>
      </w:r>
      <w:r>
        <w:rPr>
          <w:rFonts w:hint="eastAsia"/>
        </w:rPr>
        <w:t>Module)</w:t>
      </w:r>
      <w:r>
        <w:rPr>
          <w:rFonts w:hint="eastAsia"/>
        </w:rPr>
        <w:t>在细粒度分类问题中的有效性和适应性，我们将其应用于各种现有方法，包括原型网络</w:t>
      </w:r>
      <w:r>
        <w:rPr>
          <w:rFonts w:hint="eastAsia"/>
        </w:rPr>
        <w:t>(ProtoNet)[48]</w:t>
      </w:r>
      <w:r>
        <w:rPr>
          <w:rFonts w:hint="eastAsia"/>
        </w:rPr>
        <w:t>、深度语义网络</w:t>
      </w:r>
      <w:r>
        <w:rPr>
          <w:rFonts w:hint="eastAsia"/>
        </w:rPr>
        <w:t>(DSN</w:t>
      </w:r>
      <w:r>
        <w:rPr>
          <w:rFonts w:hint="eastAsia"/>
        </w:rPr>
        <w:t>，</w:t>
      </w:r>
      <w:r>
        <w:rPr>
          <w:rFonts w:hint="eastAsia"/>
        </w:rPr>
        <w:t>Deep</w:t>
      </w:r>
      <w:r>
        <w:t xml:space="preserve"> Semantic </w:t>
      </w:r>
      <w:r>
        <w:rPr>
          <w:rFonts w:hint="eastAsia"/>
        </w:rPr>
        <w:t>Network)[47]</w:t>
      </w:r>
      <w:r>
        <w:rPr>
          <w:rFonts w:hint="eastAsia"/>
        </w:rPr>
        <w:t>、上下文网络</w:t>
      </w:r>
      <w:r>
        <w:rPr>
          <w:rFonts w:hint="eastAsia"/>
        </w:rPr>
        <w:t>(CTX</w:t>
      </w:r>
      <w:r>
        <w:rPr>
          <w:rFonts w:hint="eastAsia"/>
        </w:rPr>
        <w:t>，</w:t>
      </w:r>
      <w:r>
        <w:rPr>
          <w:rFonts w:hint="eastAsia"/>
        </w:rPr>
        <w:t>Context</w:t>
      </w:r>
      <w:r>
        <w:t xml:space="preserve"> </w:t>
      </w:r>
      <w:r>
        <w:rPr>
          <w:rFonts w:hint="eastAsia"/>
        </w:rPr>
        <w:t>Network)[8]</w:t>
      </w:r>
      <w:r>
        <w:rPr>
          <w:rFonts w:hint="eastAsia"/>
        </w:rPr>
        <w:t>和特征关系网络</w:t>
      </w:r>
      <w:r>
        <w:rPr>
          <w:rFonts w:hint="eastAsia"/>
        </w:rPr>
        <w:t>(FRN</w:t>
      </w:r>
      <w:r>
        <w:rPr>
          <w:rFonts w:hint="eastAsia"/>
        </w:rPr>
        <w:t>，</w:t>
      </w:r>
      <w:r>
        <w:rPr>
          <w:rFonts w:hint="eastAsia"/>
        </w:rPr>
        <w:t>Feature</w:t>
      </w:r>
      <w:r>
        <w:t xml:space="preserve"> Relation </w:t>
      </w:r>
      <w:r>
        <w:rPr>
          <w:rFonts w:hint="eastAsia"/>
        </w:rPr>
        <w:t>Network)[57]</w:t>
      </w:r>
      <w:r>
        <w:rPr>
          <w:rFonts w:hint="eastAsia"/>
        </w:rPr>
        <w:t>。另一方面，对于粗粒度分类问题，我们将</w:t>
      </w:r>
      <w:r>
        <w:rPr>
          <w:rFonts w:hint="eastAsia"/>
        </w:rPr>
        <w:t>IAM</w:t>
      </w:r>
      <w:r>
        <w:rPr>
          <w:rFonts w:hint="eastAsia"/>
        </w:rPr>
        <w:t>附加到</w:t>
      </w:r>
      <w:r>
        <w:rPr>
          <w:rFonts w:hint="eastAsia"/>
        </w:rPr>
        <w:t>ProtoNet</w:t>
      </w:r>
      <w:r>
        <w:rPr>
          <w:rFonts w:hint="eastAsia"/>
        </w:rPr>
        <w:t>、</w:t>
      </w:r>
      <w:r>
        <w:rPr>
          <w:rFonts w:hint="eastAsia"/>
        </w:rPr>
        <w:t>FRN</w:t>
      </w:r>
      <w:r>
        <w:rPr>
          <w:rFonts w:hint="eastAsia"/>
        </w:rPr>
        <w:t>和深度双对比网络</w:t>
      </w:r>
      <w:r>
        <w:rPr>
          <w:rFonts w:hint="eastAsia"/>
        </w:rPr>
        <w:t>(DeepBDC</w:t>
      </w:r>
      <w:r>
        <w:rPr>
          <w:rFonts w:hint="eastAsia"/>
        </w:rPr>
        <w:t>，</w:t>
      </w:r>
      <w:r>
        <w:rPr>
          <w:rFonts w:hint="eastAsia"/>
        </w:rPr>
        <w:t>Deep</w:t>
      </w:r>
      <w:r>
        <w:t xml:space="preserve"> Bi-contrastive </w:t>
      </w:r>
      <w:r>
        <w:rPr>
          <w:rFonts w:hint="eastAsia"/>
        </w:rPr>
        <w:t>Network)[59]</w:t>
      </w:r>
      <w:r>
        <w:rPr>
          <w:rFonts w:hint="eastAsia"/>
        </w:rPr>
        <w:t>中。为了进行公平比较，我们按照</w:t>
      </w:r>
      <w:r>
        <w:rPr>
          <w:rFonts w:hint="eastAsia"/>
        </w:rPr>
        <w:t>FRN</w:t>
      </w:r>
      <w:r>
        <w:rPr>
          <w:rFonts w:hint="eastAsia"/>
        </w:rPr>
        <w:t>和</w:t>
      </w:r>
      <w:r>
        <w:rPr>
          <w:rFonts w:hint="eastAsia"/>
        </w:rPr>
        <w:t>DeepBDC</w:t>
      </w:r>
      <w:r>
        <w:rPr>
          <w:rFonts w:hint="eastAsia"/>
        </w:rPr>
        <w:t>中描述的相同超参数重新实现了每个基线模型。</w:t>
      </w:r>
      <w:r>
        <w:rPr>
          <w:rFonts w:hint="eastAsia"/>
          <w:lang w:eastAsia="zh-CN"/>
        </w:rPr>
        <w:t>并且，无论是否应用</w:t>
      </w:r>
      <w:r>
        <w:rPr>
          <w:rFonts w:hint="eastAsia"/>
          <w:lang w:eastAsia="zh-CN"/>
        </w:rPr>
        <w:t>TDM</w:t>
      </w:r>
      <w:r>
        <w:rPr>
          <w:rFonts w:hint="eastAsia"/>
          <w:lang w:eastAsia="zh-CN"/>
        </w:rPr>
        <w:t>或</w:t>
      </w:r>
      <w:r>
        <w:rPr>
          <w:rFonts w:hint="eastAsia"/>
          <w:lang w:eastAsia="zh-CN"/>
        </w:rPr>
        <w:t>IAM</w:t>
      </w:r>
      <w:r>
        <w:rPr>
          <w:rFonts w:hint="eastAsia"/>
          <w:lang w:eastAsia="zh-CN"/>
        </w:rPr>
        <w:t>，都采用相同的训练和评估方案。虽然</w:t>
      </w:r>
      <w:r>
        <w:rPr>
          <w:rFonts w:hint="eastAsia"/>
          <w:lang w:eastAsia="zh-CN"/>
        </w:rPr>
        <w:t>TDM</w:t>
      </w:r>
      <w:r>
        <w:rPr>
          <w:rFonts w:hint="eastAsia"/>
          <w:lang w:eastAsia="zh-CN"/>
        </w:rPr>
        <w:t>通常利用公式</w:t>
      </w:r>
      <w:r>
        <w:rPr>
          <w:rFonts w:hint="eastAsia"/>
          <w:lang w:eastAsia="zh-CN"/>
        </w:rPr>
        <w:t>(5)</w:t>
      </w:r>
      <w:r>
        <w:rPr>
          <w:rFonts w:hint="eastAsia"/>
          <w:lang w:eastAsia="zh-CN"/>
        </w:rPr>
        <w:t>中定义的原型</w:t>
      </w:r>
      <w:r>
        <w:rPr>
          <w:rFonts w:hint="eastAsia"/>
          <w:lang w:eastAsia="zh-CN"/>
        </w:rPr>
        <w:t>[48]</w:t>
      </w:r>
      <w:r>
        <w:rPr>
          <w:rFonts w:hint="eastAsia"/>
          <w:lang w:eastAsia="zh-CN"/>
        </w:rPr>
        <w:t>来计算内部和外部得分，但在与</w:t>
      </w:r>
      <w:r>
        <w:rPr>
          <w:rFonts w:hint="eastAsia"/>
          <w:lang w:eastAsia="zh-CN"/>
        </w:rPr>
        <w:t>CTX</w:t>
      </w:r>
      <w:r>
        <w:rPr>
          <w:rFonts w:hint="eastAsia"/>
          <w:lang w:eastAsia="zh-CN"/>
        </w:rPr>
        <w:t>结合时，它会使用</w:t>
      </w:r>
      <w:r>
        <w:rPr>
          <w:rFonts w:hint="eastAsia"/>
          <w:lang w:eastAsia="zh-CN"/>
        </w:rPr>
        <w:t>CTX</w:t>
      </w:r>
      <w:r>
        <w:rPr>
          <w:lang w:eastAsia="zh-CN"/>
        </w:rPr>
        <w:t xml:space="preserve"> </w:t>
      </w:r>
      <w:r>
        <w:rPr>
          <w:rFonts w:hint="eastAsia"/>
          <w:lang w:eastAsia="zh-CN"/>
        </w:rPr>
        <w:t>[8]</w:t>
      </w:r>
      <w:r>
        <w:rPr>
          <w:rFonts w:hint="eastAsia"/>
          <w:lang w:eastAsia="zh-CN"/>
        </w:rPr>
        <w:t>中提出的查询对齐原型。</w:t>
      </w:r>
    </w:p>
    <w:p w14:paraId="121324F5" w14:textId="77777777" w:rsidR="00C775AC" w:rsidRDefault="002F32F2" w:rsidP="00B20B41">
      <w:pPr>
        <w:pStyle w:val="a0"/>
        <w:ind w:firstLine="482"/>
        <w:rPr>
          <w:lang w:eastAsia="zh-CN"/>
        </w:rPr>
      </w:pPr>
      <w:r w:rsidRPr="00B20B41">
        <w:rPr>
          <w:rFonts w:hint="eastAsia"/>
          <w:b/>
          <w:bCs/>
          <w:lang w:eastAsia="zh-CN"/>
        </w:rPr>
        <w:t>架构</w:t>
      </w:r>
      <w:r>
        <w:rPr>
          <w:rFonts w:hint="eastAsia"/>
          <w:lang w:eastAsia="zh-CN"/>
        </w:rPr>
        <w:t>。我们采用了近期少样本分类文献</w:t>
      </w:r>
      <w:r>
        <w:rPr>
          <w:rFonts w:hint="eastAsia"/>
          <w:lang w:eastAsia="zh-CN"/>
        </w:rPr>
        <w:t>[5]</w:t>
      </w:r>
      <w:r>
        <w:rPr>
          <w:rFonts w:hint="eastAsia"/>
          <w:lang w:eastAsia="zh-CN"/>
        </w:rPr>
        <w:t>、</w:t>
      </w:r>
      <w:r>
        <w:rPr>
          <w:rFonts w:hint="eastAsia"/>
          <w:lang w:eastAsia="zh-CN"/>
        </w:rPr>
        <w:t>[13]</w:t>
      </w:r>
      <w:r>
        <w:rPr>
          <w:rFonts w:hint="eastAsia"/>
          <w:lang w:eastAsia="zh-CN"/>
        </w:rPr>
        <w:t>、</w:t>
      </w:r>
      <w:r>
        <w:rPr>
          <w:rFonts w:hint="eastAsia"/>
          <w:lang w:eastAsia="zh-CN"/>
        </w:rPr>
        <w:t>[21]</w:t>
      </w:r>
      <w:r>
        <w:rPr>
          <w:rFonts w:hint="eastAsia"/>
          <w:lang w:eastAsia="zh-CN"/>
        </w:rPr>
        <w:t>、</w:t>
      </w:r>
      <w:r>
        <w:rPr>
          <w:rFonts w:hint="eastAsia"/>
          <w:lang w:eastAsia="zh-CN"/>
        </w:rPr>
        <w:t>[65]</w:t>
      </w:r>
      <w:r>
        <w:rPr>
          <w:rFonts w:hint="eastAsia"/>
          <w:lang w:eastAsia="zh-CN"/>
        </w:rPr>
        <w:t>、</w:t>
      </w:r>
      <w:r>
        <w:rPr>
          <w:rFonts w:hint="eastAsia"/>
          <w:lang w:eastAsia="zh-CN"/>
        </w:rPr>
        <w:t>[66]</w:t>
      </w:r>
      <w:r>
        <w:rPr>
          <w:rFonts w:hint="eastAsia"/>
          <w:lang w:eastAsia="zh-CN"/>
        </w:rPr>
        <w:t>中常用的模型架构；我们使用了</w:t>
      </w:r>
      <w:r>
        <w:rPr>
          <w:rFonts w:hint="eastAsia"/>
          <w:lang w:eastAsia="zh-CN"/>
        </w:rPr>
        <w:t>Conv</w:t>
      </w:r>
      <w:r>
        <w:rPr>
          <w:lang w:eastAsia="zh-CN"/>
        </w:rPr>
        <w:t xml:space="preserve"> - </w:t>
      </w:r>
      <w:r>
        <w:rPr>
          <w:rFonts w:hint="eastAsia"/>
          <w:lang w:eastAsia="zh-CN"/>
        </w:rPr>
        <w:t>4</w:t>
      </w:r>
      <w:r>
        <w:rPr>
          <w:rFonts w:hint="eastAsia"/>
          <w:lang w:eastAsia="zh-CN"/>
        </w:rPr>
        <w:t>和</w:t>
      </w:r>
      <w:r>
        <w:rPr>
          <w:rFonts w:hint="eastAsia"/>
          <w:lang w:eastAsia="zh-CN"/>
        </w:rPr>
        <w:t>ResNet</w:t>
      </w:r>
      <w:r>
        <w:rPr>
          <w:lang w:eastAsia="zh-CN"/>
        </w:rPr>
        <w:t xml:space="preserve"> - </w:t>
      </w:r>
      <w:r>
        <w:rPr>
          <w:rFonts w:hint="eastAsia"/>
          <w:lang w:eastAsia="zh-CN"/>
        </w:rPr>
        <w:t>12</w:t>
      </w:r>
      <w:r>
        <w:rPr>
          <w:rFonts w:hint="eastAsia"/>
          <w:lang w:eastAsia="zh-CN"/>
        </w:rPr>
        <w:t>。虽然这两个骨干网络都接受大小为</w:t>
      </w:r>
      <w:r>
        <w:rPr>
          <w:lang w:eastAsia="zh-CN"/>
        </w:rPr>
        <w:t xml:space="preserve"> </w:t>
      </w:r>
      <m:oMath>
        <m:r>
          <w:rPr>
            <w:rFonts w:ascii="Cambria Math" w:hAnsi="Cambria Math"/>
            <w:lang w:eastAsia="zh-CN"/>
          </w:rPr>
          <m:t>84</m:t>
        </m:r>
        <m:r>
          <m:rPr>
            <m:sty m:val="p"/>
          </m:rPr>
          <w:rPr>
            <w:rFonts w:ascii="Cambria Math" w:hAnsi="Cambria Math"/>
            <w:lang w:eastAsia="zh-CN"/>
          </w:rPr>
          <m:t>×</m:t>
        </m:r>
        <m:r>
          <w:rPr>
            <w:rFonts w:ascii="Cambria Math" w:hAnsi="Cambria Math"/>
            <w:lang w:eastAsia="zh-CN"/>
          </w:rPr>
          <m:t>84</m:t>
        </m:r>
      </m:oMath>
      <w:r>
        <w:rPr>
          <w:lang w:eastAsia="zh-CN"/>
        </w:rPr>
        <w:t xml:space="preserve"> </w:t>
      </w:r>
      <w:r>
        <w:rPr>
          <w:rFonts w:hint="eastAsia"/>
          <w:lang w:eastAsia="zh-CN"/>
        </w:rPr>
        <w:t>的图像，但根据骨干网络的不同，特征图的大小也不同。具体来说，</w:t>
      </w:r>
      <w:r>
        <w:rPr>
          <w:rFonts w:hint="eastAsia"/>
          <w:lang w:eastAsia="zh-CN"/>
        </w:rPr>
        <w:t>ResNet</w:t>
      </w:r>
      <w:r>
        <w:rPr>
          <w:lang w:eastAsia="zh-CN"/>
        </w:rPr>
        <w:t xml:space="preserve"> - </w:t>
      </w:r>
      <w:r>
        <w:rPr>
          <w:rFonts w:hint="eastAsia"/>
          <w:lang w:eastAsia="zh-CN"/>
        </w:rPr>
        <w:t>12</w:t>
      </w:r>
      <w:r>
        <w:rPr>
          <w:rFonts w:hint="eastAsia"/>
          <w:lang w:eastAsia="zh-CN"/>
        </w:rPr>
        <w:t>生成的特征图维度为</w:t>
      </w:r>
      <w:r>
        <w:rPr>
          <w:lang w:eastAsia="zh-CN"/>
        </w:rPr>
        <w:t xml:space="preserve"> </w:t>
      </w:r>
      <m:oMath>
        <m:r>
          <w:rPr>
            <w:rFonts w:ascii="Cambria Math" w:hAnsi="Cambria Math"/>
            <w:lang w:eastAsia="zh-CN"/>
          </w:rPr>
          <m:t>640</m:t>
        </m:r>
        <m:r>
          <m:rPr>
            <m:sty m:val="p"/>
          </m:rPr>
          <w:rPr>
            <w:rFonts w:ascii="Cambria Math" w:hAnsi="Cambria Math"/>
            <w:lang w:eastAsia="zh-CN"/>
          </w:rPr>
          <m:t>×</m:t>
        </m:r>
        <m:r>
          <w:rPr>
            <w:rFonts w:ascii="Cambria Math" w:hAnsi="Cambria Math"/>
            <w:lang w:eastAsia="zh-CN"/>
          </w:rPr>
          <m:t>5</m:t>
        </m:r>
        <m:r>
          <m:rPr>
            <m:sty m:val="p"/>
          </m:rPr>
          <w:rPr>
            <w:rFonts w:ascii="Cambria Math" w:hAnsi="Cambria Math"/>
            <w:lang w:eastAsia="zh-CN"/>
          </w:rPr>
          <m:t>×</m:t>
        </m:r>
        <m:r>
          <w:rPr>
            <w:rFonts w:ascii="Cambria Math" w:hAnsi="Cambria Math"/>
            <w:lang w:eastAsia="zh-CN"/>
          </w:rPr>
          <m:t>5</m:t>
        </m:r>
      </m:oMath>
      <w:r>
        <w:rPr>
          <w:lang w:eastAsia="zh-CN"/>
        </w:rPr>
        <w:t xml:space="preserve"> </w:t>
      </w:r>
      <w:r>
        <w:rPr>
          <w:rFonts w:hint="eastAsia"/>
          <w:lang w:eastAsia="zh-CN"/>
        </w:rPr>
        <w:t>，而</w:t>
      </w:r>
      <w:r>
        <w:rPr>
          <w:rFonts w:hint="eastAsia"/>
          <w:lang w:eastAsia="zh-CN"/>
        </w:rPr>
        <w:t>Conv</w:t>
      </w:r>
      <w:r>
        <w:rPr>
          <w:lang w:eastAsia="zh-CN"/>
        </w:rPr>
        <w:t xml:space="preserve"> - </w:t>
      </w:r>
      <w:r>
        <w:rPr>
          <w:rFonts w:hint="eastAsia"/>
          <w:lang w:eastAsia="zh-CN"/>
        </w:rPr>
        <w:t>4</w:t>
      </w:r>
      <w:r>
        <w:rPr>
          <w:rFonts w:hint="eastAsia"/>
          <w:lang w:eastAsia="zh-CN"/>
        </w:rPr>
        <w:t>生成的特征图形状为</w:t>
      </w:r>
      <w:r>
        <w:rPr>
          <w:lang w:eastAsia="zh-CN"/>
        </w:rPr>
        <w:t xml:space="preserve"> </w:t>
      </w:r>
      <m:oMath>
        <m:r>
          <w:rPr>
            <w:rFonts w:ascii="Cambria Math" w:hAnsi="Cambria Math"/>
            <w:lang w:eastAsia="zh-CN"/>
          </w:rPr>
          <m:t>64</m:t>
        </m:r>
        <m:r>
          <m:rPr>
            <m:sty m:val="p"/>
          </m:rPr>
          <w:rPr>
            <w:rFonts w:ascii="Cambria Math" w:hAnsi="Cambria Math"/>
            <w:lang w:eastAsia="zh-CN"/>
          </w:rPr>
          <m:t>×</m:t>
        </m:r>
        <m:r>
          <w:rPr>
            <w:rFonts w:ascii="Cambria Math" w:hAnsi="Cambria Math"/>
            <w:lang w:eastAsia="zh-CN"/>
          </w:rPr>
          <m:t>5</m:t>
        </m:r>
        <m:r>
          <m:rPr>
            <m:sty m:val="p"/>
          </m:rPr>
          <w:rPr>
            <w:rFonts w:ascii="Cambria Math" w:hAnsi="Cambria Math"/>
            <w:lang w:eastAsia="zh-CN"/>
          </w:rPr>
          <m:t>×</m:t>
        </m:r>
        <m:r>
          <w:rPr>
            <w:rFonts w:ascii="Cambria Math" w:hAnsi="Cambria Math"/>
            <w:lang w:eastAsia="zh-CN"/>
          </w:rPr>
          <m:t>5</m:t>
        </m:r>
      </m:oMath>
      <w:r>
        <w:rPr>
          <w:lang w:eastAsia="zh-CN"/>
        </w:rPr>
        <w:t xml:space="preserve"> </w:t>
      </w:r>
      <w:r>
        <w:rPr>
          <w:rFonts w:hint="eastAsia"/>
          <w:lang w:eastAsia="zh-CN"/>
        </w:rPr>
        <w:t>。对于我们提出的</w:t>
      </w:r>
      <w:r>
        <w:rPr>
          <w:rFonts w:hint="eastAsia"/>
          <w:lang w:eastAsia="zh-CN"/>
        </w:rPr>
        <w:t>TDM</w:t>
      </w:r>
      <w:r>
        <w:rPr>
          <w:rFonts w:hint="eastAsia"/>
          <w:lang w:eastAsia="zh-CN"/>
        </w:rPr>
        <w:t>和</w:t>
      </w:r>
      <w:r>
        <w:rPr>
          <w:rFonts w:hint="eastAsia"/>
          <w:lang w:eastAsia="zh-CN"/>
        </w:rPr>
        <w:t>IAM</w:t>
      </w:r>
      <w:r>
        <w:rPr>
          <w:rFonts w:hint="eastAsia"/>
          <w:lang w:eastAsia="zh-CN"/>
        </w:rPr>
        <w:t>，我们额外使用了全连接层块，块的大小与特征图的通道数成正比，如表</w:t>
      </w:r>
      <w:r>
        <w:rPr>
          <w:rFonts w:hint="eastAsia"/>
          <w:lang w:eastAsia="zh-CN"/>
        </w:rPr>
        <w:t>1</w:t>
      </w:r>
      <w:r>
        <w:rPr>
          <w:rFonts w:hint="eastAsia"/>
          <w:lang w:eastAsia="zh-CN"/>
        </w:rPr>
        <w:t>所述。我们将</w:t>
      </w:r>
      <w:r>
        <w:rPr>
          <w:rFonts w:hint="eastAsia"/>
          <w:lang w:eastAsia="zh-CN"/>
        </w:rPr>
        <w:t>IAM</w:t>
      </w:r>
      <w:r>
        <w:rPr>
          <w:rFonts w:hint="eastAsia"/>
          <w:lang w:eastAsia="zh-CN"/>
        </w:rPr>
        <w:t>附加到第一个和第二个块上。公式</w:t>
      </w:r>
      <w:r>
        <w:rPr>
          <w:rFonts w:hint="eastAsia"/>
          <w:lang w:eastAsia="zh-CN"/>
        </w:rPr>
        <w:t>(10)</w:t>
      </w:r>
      <w:r>
        <w:rPr>
          <w:rFonts w:hint="eastAsia"/>
          <w:lang w:eastAsia="zh-CN"/>
        </w:rPr>
        <w:t>、公式</w:t>
      </w:r>
      <w:r>
        <w:rPr>
          <w:rFonts w:hint="eastAsia"/>
          <w:lang w:eastAsia="zh-CN"/>
        </w:rPr>
        <w:t>(13)</w:t>
      </w:r>
      <w:r>
        <w:rPr>
          <w:rFonts w:hint="eastAsia"/>
          <w:lang w:eastAsia="zh-CN"/>
        </w:rPr>
        <w:t>中的</w:t>
      </w:r>
      <w:r>
        <w:rPr>
          <w:lang w:eastAsia="zh-CN"/>
        </w:rPr>
        <w:t xml:space="preserve"> </w:t>
      </w:r>
      <m:oMath>
        <m:r>
          <w:rPr>
            <w:rFonts w:ascii="Cambria Math" w:hAnsi="Cambria Math"/>
            <w:lang w:eastAsia="zh-CN"/>
          </w:rPr>
          <m:t>α</m:t>
        </m:r>
        <m:r>
          <m:rPr>
            <m:sty m:val="p"/>
          </m:rPr>
          <w:rPr>
            <w:rFonts w:ascii="Cambria Math" w:hAnsi="Cambria Math"/>
            <w:lang w:eastAsia="zh-CN"/>
          </w:rPr>
          <m:t>,</m:t>
        </m:r>
        <m:r>
          <w:rPr>
            <w:rFonts w:ascii="Cambria Math" w:hAnsi="Cambria Math"/>
            <w:lang w:eastAsia="zh-CN"/>
          </w:rPr>
          <m:t>β</m:t>
        </m:r>
      </m:oMath>
      <w:r>
        <w:rPr>
          <w:lang w:eastAsia="zh-CN"/>
        </w:rPr>
        <w:t xml:space="preserve"> </w:t>
      </w:r>
      <w:r>
        <w:rPr>
          <w:rFonts w:hint="eastAsia"/>
          <w:lang w:eastAsia="zh-CN"/>
        </w:rPr>
        <w:t>固定为</w:t>
      </w:r>
      <w:r>
        <w:rPr>
          <w:rFonts w:hint="eastAsia"/>
          <w:lang w:eastAsia="zh-CN"/>
        </w:rPr>
        <w:t>0.5</w:t>
      </w:r>
      <w:r>
        <w:rPr>
          <w:rFonts w:hint="eastAsia"/>
          <w:lang w:eastAsia="zh-CN"/>
        </w:rPr>
        <w:t>。</w:t>
      </w:r>
    </w:p>
    <w:p w14:paraId="037D8C58" w14:textId="77777777" w:rsidR="00C775AC" w:rsidRDefault="002F32F2" w:rsidP="00D759E9">
      <w:pPr>
        <w:pStyle w:val="a0"/>
        <w:ind w:firstLine="480"/>
        <w:rPr>
          <w:lang w:eastAsia="zh-CN"/>
        </w:rPr>
      </w:pPr>
      <w:r>
        <w:rPr>
          <w:rFonts w:hint="eastAsia"/>
          <w:lang w:eastAsia="zh-CN"/>
        </w:rPr>
        <w:t>表</w:t>
      </w:r>
      <w:r>
        <w:rPr>
          <w:rFonts w:hint="eastAsia"/>
          <w:lang w:eastAsia="zh-CN"/>
        </w:rPr>
        <w:t>2:</w:t>
      </w:r>
      <w:r>
        <w:rPr>
          <w:rFonts w:hint="eastAsia"/>
          <w:lang w:eastAsia="zh-CN"/>
        </w:rPr>
        <w:t>数据集的划分。其中</w:t>
      </w:r>
      <w:r>
        <w:rPr>
          <w:lang w:eastAsia="zh-CN"/>
        </w:rPr>
        <w:t xml:space="preserve"> </w:t>
      </w:r>
      <m:oMath>
        <m:sSub>
          <m:sSubPr>
            <m:ctrlPr>
              <w:rPr>
                <w:rFonts w:ascii="Cambria Math" w:hAnsi="Cambria Math"/>
              </w:rPr>
            </m:ctrlPr>
          </m:sSubPr>
          <m:e>
            <m:r>
              <w:rPr>
                <w:rFonts w:ascii="Cambria Math" w:hAnsi="Cambria Math"/>
                <w:lang w:eastAsia="zh-CN"/>
              </w:rPr>
              <m:t>C</m:t>
            </m:r>
          </m:e>
          <m:sub>
            <m:r>
              <m:rPr>
                <m:nor/>
              </m:rPr>
              <w:rPr>
                <w:lang w:eastAsia="zh-CN"/>
              </w:rPr>
              <m:t xml:space="preserve"> all </m:t>
            </m:r>
          </m:sub>
        </m:sSub>
      </m:oMath>
      <w:r>
        <w:rPr>
          <w:lang w:eastAsia="zh-CN"/>
        </w:rPr>
        <w:t xml:space="preserve"> </w:t>
      </w:r>
      <w:r>
        <w:rPr>
          <w:rFonts w:hint="eastAsia"/>
          <w:lang w:eastAsia="zh-CN"/>
        </w:rPr>
        <w:t>是总类别数，</w:t>
      </w:r>
      <w:r>
        <w:rPr>
          <w:lang w:eastAsia="zh-CN"/>
        </w:rPr>
        <w:t xml:space="preserve"> </w:t>
      </w:r>
      <m:oMath>
        <m:sSub>
          <m:sSubPr>
            <m:ctrlPr>
              <w:rPr>
                <w:rFonts w:ascii="Cambria Math" w:hAnsi="Cambria Math"/>
              </w:rPr>
            </m:ctrlPr>
          </m:sSubPr>
          <m:e>
            <m:r>
              <w:rPr>
                <w:rFonts w:ascii="Cambria Math" w:hAnsi="Cambria Math"/>
                <w:lang w:eastAsia="zh-CN"/>
              </w:rPr>
              <m:t>C</m:t>
            </m:r>
          </m:e>
          <m:sub>
            <m:r>
              <m:rPr>
                <m:nor/>
              </m:rPr>
              <w:rPr>
                <w:lang w:eastAsia="zh-CN"/>
              </w:rPr>
              <m:t xml:space="preserve"> train </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m:rPr>
                <m:nor/>
              </m:rPr>
              <w:rPr>
                <w:lang w:eastAsia="zh-CN"/>
              </w:rPr>
              <m:t xml:space="preserve"> val </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m:rPr>
                <m:nor/>
              </m:rPr>
              <w:rPr>
                <w:lang w:eastAsia="zh-CN"/>
              </w:rPr>
              <m:t xml:space="preserve"> test </m:t>
            </m:r>
          </m:sub>
        </m:sSub>
      </m:oMath>
      <w:r>
        <w:rPr>
          <w:lang w:eastAsia="zh-CN"/>
        </w:rPr>
        <w:t xml:space="preserve"> </w:t>
      </w:r>
      <w:r>
        <w:rPr>
          <w:rFonts w:hint="eastAsia"/>
          <w:lang w:eastAsia="zh-CN"/>
        </w:rPr>
        <w:t>分别是训练、验证和测试类别的数量。这些子集的类别是不相交的。</w:t>
      </w:r>
    </w:p>
    <w:tbl>
      <w:tblPr>
        <w:tblStyle w:val="Table"/>
        <w:tblW w:w="0" w:type="auto"/>
        <w:tblLook w:val="0000" w:firstRow="0" w:lastRow="0" w:firstColumn="0" w:lastColumn="0" w:noHBand="0" w:noVBand="0"/>
      </w:tblPr>
      <w:tblGrid>
        <w:gridCol w:w="4406"/>
        <w:gridCol w:w="1176"/>
        <w:gridCol w:w="1056"/>
        <w:gridCol w:w="936"/>
        <w:gridCol w:w="1056"/>
      </w:tblGrid>
      <w:tr w:rsidR="00C775AC" w14:paraId="642F2B43" w14:textId="77777777">
        <w:tc>
          <w:tcPr>
            <w:tcW w:w="0" w:type="auto"/>
          </w:tcPr>
          <w:p w14:paraId="027DCE6F" w14:textId="77777777" w:rsidR="00C775AC" w:rsidRDefault="002F32F2">
            <w:pPr>
              <w:pStyle w:val="Compact"/>
              <w:ind w:firstLine="482"/>
              <w:jc w:val="center"/>
            </w:pPr>
            <m:oMathPara>
              <m:oMath>
                <m:r>
                  <m:rPr>
                    <m:sty m:val="b"/>
                  </m:rPr>
                  <w:rPr>
                    <w:rFonts w:ascii="Cambria Math" w:hAnsi="Cambria Math"/>
                  </w:rPr>
                  <m:t>Dataset</m:t>
                </m:r>
              </m:oMath>
            </m:oMathPara>
          </w:p>
        </w:tc>
        <w:tc>
          <w:tcPr>
            <w:tcW w:w="0" w:type="auto"/>
          </w:tcPr>
          <w:p w14:paraId="2F653039" w14:textId="77777777" w:rsidR="00C775AC" w:rsidRDefault="00F05067">
            <w:pPr>
              <w:pStyle w:val="Compact"/>
              <w:ind w:firstLine="480"/>
              <w:jc w:val="center"/>
            </w:pPr>
            <m:oMathPara>
              <m:oMath>
                <m:sSub>
                  <m:sSubPr>
                    <m:ctrlPr>
                      <w:rPr>
                        <w:rFonts w:ascii="Cambria Math" w:hAnsi="Cambria Math"/>
                      </w:rPr>
                    </m:ctrlPr>
                  </m:sSubPr>
                  <m:e>
                    <m:r>
                      <w:rPr>
                        <w:rFonts w:ascii="Cambria Math" w:hAnsi="Cambria Math"/>
                      </w:rPr>
                      <m:t>C</m:t>
                    </m:r>
                  </m:e>
                  <m:sub>
                    <m:r>
                      <m:rPr>
                        <m:nor/>
                      </m:rPr>
                      <m:t xml:space="preserve"> all </m:t>
                    </m:r>
                  </m:sub>
                </m:sSub>
              </m:oMath>
            </m:oMathPara>
          </w:p>
        </w:tc>
        <w:tc>
          <w:tcPr>
            <w:tcW w:w="0" w:type="auto"/>
          </w:tcPr>
          <w:p w14:paraId="57F7C184" w14:textId="77777777" w:rsidR="00C775AC" w:rsidRDefault="00F05067">
            <w:pPr>
              <w:pStyle w:val="Compact"/>
              <w:ind w:firstLine="480"/>
              <w:jc w:val="center"/>
            </w:pPr>
            <m:oMathPara>
              <m:oMath>
                <m:sSub>
                  <m:sSubPr>
                    <m:ctrlPr>
                      <w:rPr>
                        <w:rFonts w:ascii="Cambria Math" w:hAnsi="Cambria Math"/>
                      </w:rPr>
                    </m:ctrlPr>
                  </m:sSubPr>
                  <m:e>
                    <m:r>
                      <w:rPr>
                        <w:rFonts w:ascii="Cambria Math" w:hAnsi="Cambria Math"/>
                      </w:rPr>
                      <m:t>C</m:t>
                    </m:r>
                  </m:e>
                  <m:sub>
                    <m:r>
                      <m:rPr>
                        <m:nor/>
                      </m:rPr>
                      <m:t xml:space="preserve"> train </m:t>
                    </m:r>
                  </m:sub>
                </m:sSub>
              </m:oMath>
            </m:oMathPara>
          </w:p>
        </w:tc>
        <w:tc>
          <w:tcPr>
            <w:tcW w:w="0" w:type="auto"/>
          </w:tcPr>
          <w:p w14:paraId="56C7C862" w14:textId="77777777" w:rsidR="00C775AC" w:rsidRDefault="00F05067">
            <w:pPr>
              <w:pStyle w:val="Compact"/>
              <w:ind w:firstLine="480"/>
              <w:jc w:val="center"/>
            </w:pPr>
            <m:oMathPara>
              <m:oMath>
                <m:sSub>
                  <m:sSubPr>
                    <m:ctrlPr>
                      <w:rPr>
                        <w:rFonts w:ascii="Cambria Math" w:hAnsi="Cambria Math"/>
                      </w:rPr>
                    </m:ctrlPr>
                  </m:sSubPr>
                  <m:e>
                    <m:r>
                      <w:rPr>
                        <w:rFonts w:ascii="Cambria Math" w:hAnsi="Cambria Math"/>
                      </w:rPr>
                      <m:t>C</m:t>
                    </m:r>
                  </m:e>
                  <m:sub>
                    <m:r>
                      <m:rPr>
                        <m:nor/>
                      </m:rPr>
                      <m:t xml:space="preserve"> val </m:t>
                    </m:r>
                  </m:sub>
                </m:sSub>
              </m:oMath>
            </m:oMathPara>
          </w:p>
        </w:tc>
        <w:tc>
          <w:tcPr>
            <w:tcW w:w="0" w:type="auto"/>
          </w:tcPr>
          <w:p w14:paraId="495F32DD" w14:textId="77777777" w:rsidR="00C775AC" w:rsidRDefault="00F05067">
            <w:pPr>
              <w:pStyle w:val="Compact"/>
              <w:ind w:firstLine="480"/>
              <w:jc w:val="center"/>
            </w:pPr>
            <m:oMathPara>
              <m:oMath>
                <m:sSub>
                  <m:sSubPr>
                    <m:ctrlPr>
                      <w:rPr>
                        <w:rFonts w:ascii="Cambria Math" w:hAnsi="Cambria Math"/>
                      </w:rPr>
                    </m:ctrlPr>
                  </m:sSubPr>
                  <m:e>
                    <m:r>
                      <w:rPr>
                        <w:rFonts w:ascii="Cambria Math" w:hAnsi="Cambria Math"/>
                      </w:rPr>
                      <m:t>C</m:t>
                    </m:r>
                  </m:e>
                  <m:sub>
                    <m:r>
                      <m:rPr>
                        <m:nor/>
                      </m:rPr>
                      <m:t xml:space="preserve"> test </m:t>
                    </m:r>
                  </m:sub>
                </m:sSub>
              </m:oMath>
            </m:oMathPara>
          </w:p>
        </w:tc>
      </w:tr>
      <w:tr w:rsidR="00C775AC" w14:paraId="7906A360" w14:textId="77777777">
        <w:tc>
          <w:tcPr>
            <w:tcW w:w="0" w:type="auto"/>
          </w:tcPr>
          <w:p w14:paraId="009BA786" w14:textId="77777777" w:rsidR="00C775AC" w:rsidRDefault="002F32F2">
            <w:pPr>
              <w:pStyle w:val="Compact"/>
              <w:ind w:firstLine="480"/>
              <w:jc w:val="center"/>
            </w:pPr>
            <w:r>
              <w:t xml:space="preserve">CUB - 200 - </w:t>
            </w:r>
            <w:r>
              <w:rPr>
                <w:rFonts w:hint="eastAsia"/>
              </w:rPr>
              <w:t>2011</w:t>
            </w:r>
            <w:r>
              <w:rPr>
                <w:rFonts w:hint="eastAsia"/>
              </w:rPr>
              <w:t>数据集</w:t>
            </w:r>
          </w:p>
        </w:tc>
        <w:tc>
          <w:tcPr>
            <w:tcW w:w="0" w:type="auto"/>
          </w:tcPr>
          <w:p w14:paraId="6E766EA8" w14:textId="77777777" w:rsidR="00C775AC" w:rsidRDefault="002F32F2">
            <w:pPr>
              <w:pStyle w:val="Compact"/>
              <w:ind w:firstLine="480"/>
              <w:jc w:val="center"/>
            </w:pPr>
            <w:r>
              <w:t>200</w:t>
            </w:r>
          </w:p>
        </w:tc>
        <w:tc>
          <w:tcPr>
            <w:tcW w:w="0" w:type="auto"/>
          </w:tcPr>
          <w:p w14:paraId="50801EF7" w14:textId="77777777" w:rsidR="00C775AC" w:rsidRDefault="002F32F2">
            <w:pPr>
              <w:pStyle w:val="Compact"/>
              <w:ind w:firstLine="480"/>
              <w:jc w:val="center"/>
            </w:pPr>
            <w:r>
              <w:t>100</w:t>
            </w:r>
          </w:p>
        </w:tc>
        <w:tc>
          <w:tcPr>
            <w:tcW w:w="0" w:type="auto"/>
          </w:tcPr>
          <w:p w14:paraId="5E30B961" w14:textId="77777777" w:rsidR="00C775AC" w:rsidRDefault="002F32F2">
            <w:pPr>
              <w:pStyle w:val="Compact"/>
              <w:ind w:firstLine="480"/>
              <w:jc w:val="center"/>
            </w:pPr>
            <w:r>
              <w:t>50</w:t>
            </w:r>
          </w:p>
        </w:tc>
        <w:tc>
          <w:tcPr>
            <w:tcW w:w="0" w:type="auto"/>
          </w:tcPr>
          <w:p w14:paraId="0E449B4D" w14:textId="77777777" w:rsidR="00C775AC" w:rsidRDefault="002F32F2">
            <w:pPr>
              <w:pStyle w:val="Compact"/>
              <w:ind w:firstLine="480"/>
              <w:jc w:val="center"/>
            </w:pPr>
            <w:r>
              <w:t>50</w:t>
            </w:r>
          </w:p>
        </w:tc>
      </w:tr>
      <w:tr w:rsidR="00C775AC" w14:paraId="0A20DEBE" w14:textId="77777777">
        <w:tc>
          <w:tcPr>
            <w:tcW w:w="0" w:type="auto"/>
          </w:tcPr>
          <w:p w14:paraId="0EB681E1" w14:textId="77777777" w:rsidR="00C775AC" w:rsidRDefault="002F32F2">
            <w:pPr>
              <w:pStyle w:val="Compact"/>
              <w:ind w:firstLine="480"/>
              <w:jc w:val="center"/>
            </w:pPr>
            <w:r>
              <w:rPr>
                <w:rFonts w:hint="eastAsia"/>
              </w:rPr>
              <w:t>飞机</w:t>
            </w:r>
          </w:p>
        </w:tc>
        <w:tc>
          <w:tcPr>
            <w:tcW w:w="0" w:type="auto"/>
          </w:tcPr>
          <w:p w14:paraId="0AA14CB7" w14:textId="77777777" w:rsidR="00C775AC" w:rsidRDefault="002F32F2">
            <w:pPr>
              <w:pStyle w:val="Compact"/>
              <w:ind w:firstLine="480"/>
              <w:jc w:val="center"/>
            </w:pPr>
            <w:r>
              <w:t>100</w:t>
            </w:r>
          </w:p>
        </w:tc>
        <w:tc>
          <w:tcPr>
            <w:tcW w:w="0" w:type="auto"/>
          </w:tcPr>
          <w:p w14:paraId="6908AFE4" w14:textId="77777777" w:rsidR="00C775AC" w:rsidRDefault="002F32F2">
            <w:pPr>
              <w:pStyle w:val="Compact"/>
              <w:ind w:firstLine="480"/>
              <w:jc w:val="center"/>
            </w:pPr>
            <w:r>
              <w:t>50</w:t>
            </w:r>
          </w:p>
        </w:tc>
        <w:tc>
          <w:tcPr>
            <w:tcW w:w="0" w:type="auto"/>
          </w:tcPr>
          <w:p w14:paraId="0D50AC80" w14:textId="77777777" w:rsidR="00C775AC" w:rsidRDefault="002F32F2">
            <w:pPr>
              <w:pStyle w:val="Compact"/>
              <w:ind w:firstLine="480"/>
              <w:jc w:val="center"/>
            </w:pPr>
            <w:r>
              <w:t>25</w:t>
            </w:r>
          </w:p>
        </w:tc>
        <w:tc>
          <w:tcPr>
            <w:tcW w:w="0" w:type="auto"/>
          </w:tcPr>
          <w:p w14:paraId="6AF668D7" w14:textId="77777777" w:rsidR="00C775AC" w:rsidRDefault="002F32F2">
            <w:pPr>
              <w:pStyle w:val="Compact"/>
              <w:ind w:firstLine="480"/>
              <w:jc w:val="center"/>
            </w:pPr>
            <w:r>
              <w:t>25</w:t>
            </w:r>
          </w:p>
        </w:tc>
      </w:tr>
      <w:tr w:rsidR="00C775AC" w14:paraId="68B6876E" w14:textId="77777777">
        <w:tc>
          <w:tcPr>
            <w:tcW w:w="0" w:type="auto"/>
          </w:tcPr>
          <w:p w14:paraId="2A0DE263" w14:textId="77777777" w:rsidR="00C775AC" w:rsidRDefault="002F32F2">
            <w:pPr>
              <w:pStyle w:val="Compact"/>
              <w:ind w:firstLine="480"/>
              <w:jc w:val="center"/>
            </w:pPr>
            <w:r>
              <w:rPr>
                <w:rFonts w:hint="eastAsia"/>
              </w:rPr>
              <w:t>元</w:t>
            </w:r>
            <w:r>
              <w:rPr>
                <w:rFonts w:hint="eastAsia"/>
              </w:rPr>
              <w:t>iNaturalist</w:t>
            </w:r>
            <w:r>
              <w:rPr>
                <w:rFonts w:hint="eastAsia"/>
              </w:rPr>
              <w:t>数据集</w:t>
            </w:r>
            <w:r>
              <w:rPr>
                <w:rFonts w:hint="eastAsia"/>
              </w:rPr>
              <w:t>(meta</w:t>
            </w:r>
            <w:r>
              <w:t xml:space="preserve"> - iNat)</w:t>
            </w:r>
          </w:p>
        </w:tc>
        <w:tc>
          <w:tcPr>
            <w:tcW w:w="0" w:type="auto"/>
          </w:tcPr>
          <w:p w14:paraId="71B2AEC1" w14:textId="77777777" w:rsidR="00C775AC" w:rsidRDefault="002F32F2">
            <w:pPr>
              <w:pStyle w:val="Compact"/>
              <w:ind w:firstLine="480"/>
              <w:jc w:val="center"/>
            </w:pPr>
            <w:r>
              <w:t>1135</w:t>
            </w:r>
          </w:p>
        </w:tc>
        <w:tc>
          <w:tcPr>
            <w:tcW w:w="0" w:type="auto"/>
          </w:tcPr>
          <w:p w14:paraId="6EE70431" w14:textId="77777777" w:rsidR="00C775AC" w:rsidRDefault="002F32F2">
            <w:pPr>
              <w:pStyle w:val="Compact"/>
              <w:ind w:firstLine="480"/>
              <w:jc w:val="center"/>
            </w:pPr>
            <w:r>
              <w:t>908</w:t>
            </w:r>
          </w:p>
        </w:tc>
        <w:tc>
          <w:tcPr>
            <w:tcW w:w="0" w:type="auto"/>
          </w:tcPr>
          <w:p w14:paraId="2F98C32A" w14:textId="77777777" w:rsidR="00C775AC" w:rsidRDefault="002F32F2">
            <w:pPr>
              <w:pStyle w:val="Compact"/>
              <w:ind w:firstLine="480"/>
              <w:jc w:val="center"/>
            </w:pPr>
            <w:r>
              <w:t>-</w:t>
            </w:r>
          </w:p>
        </w:tc>
        <w:tc>
          <w:tcPr>
            <w:tcW w:w="0" w:type="auto"/>
          </w:tcPr>
          <w:p w14:paraId="1283E360" w14:textId="77777777" w:rsidR="00C775AC" w:rsidRDefault="002F32F2">
            <w:pPr>
              <w:pStyle w:val="Compact"/>
              <w:ind w:firstLine="480"/>
              <w:jc w:val="center"/>
            </w:pPr>
            <w:r>
              <w:t>227</w:t>
            </w:r>
          </w:p>
        </w:tc>
      </w:tr>
      <w:tr w:rsidR="00C775AC" w14:paraId="64DAA9D5" w14:textId="77777777">
        <w:tc>
          <w:tcPr>
            <w:tcW w:w="0" w:type="auto"/>
          </w:tcPr>
          <w:p w14:paraId="3D767196" w14:textId="77777777" w:rsidR="00C775AC" w:rsidRDefault="002F32F2">
            <w:pPr>
              <w:pStyle w:val="Compact"/>
              <w:ind w:firstLine="480"/>
              <w:jc w:val="center"/>
            </w:pPr>
            <w:r>
              <w:rPr>
                <w:rFonts w:hint="eastAsia"/>
              </w:rPr>
              <w:t>分层元</w:t>
            </w:r>
            <w:r>
              <w:rPr>
                <w:rFonts w:hint="eastAsia"/>
              </w:rPr>
              <w:t>iNaturalist</w:t>
            </w:r>
            <w:r>
              <w:rPr>
                <w:rFonts w:hint="eastAsia"/>
              </w:rPr>
              <w:t>数据集</w:t>
            </w:r>
            <w:r>
              <w:rPr>
                <w:rFonts w:hint="eastAsia"/>
              </w:rPr>
              <w:t>(tiered</w:t>
            </w:r>
            <w:r>
              <w:t xml:space="preserve"> meta - iNat)</w:t>
            </w:r>
          </w:p>
        </w:tc>
        <w:tc>
          <w:tcPr>
            <w:tcW w:w="0" w:type="auto"/>
          </w:tcPr>
          <w:p w14:paraId="03F04D2E" w14:textId="77777777" w:rsidR="00C775AC" w:rsidRDefault="002F32F2">
            <w:pPr>
              <w:pStyle w:val="Compact"/>
              <w:ind w:firstLine="480"/>
              <w:jc w:val="center"/>
            </w:pPr>
            <w:r>
              <w:t>1135</w:t>
            </w:r>
          </w:p>
        </w:tc>
        <w:tc>
          <w:tcPr>
            <w:tcW w:w="0" w:type="auto"/>
          </w:tcPr>
          <w:p w14:paraId="34CD8E57" w14:textId="77777777" w:rsidR="00C775AC" w:rsidRDefault="002F32F2">
            <w:pPr>
              <w:pStyle w:val="Compact"/>
              <w:ind w:firstLine="480"/>
              <w:jc w:val="center"/>
            </w:pPr>
            <w:r>
              <w:t>781</w:t>
            </w:r>
          </w:p>
        </w:tc>
        <w:tc>
          <w:tcPr>
            <w:tcW w:w="0" w:type="auto"/>
          </w:tcPr>
          <w:p w14:paraId="4CDA7506" w14:textId="77777777" w:rsidR="00C775AC" w:rsidRDefault="002F32F2">
            <w:pPr>
              <w:pStyle w:val="Compact"/>
              <w:ind w:firstLine="480"/>
              <w:jc w:val="center"/>
            </w:pPr>
            <w:r>
              <w:t>-</w:t>
            </w:r>
          </w:p>
        </w:tc>
        <w:tc>
          <w:tcPr>
            <w:tcW w:w="0" w:type="auto"/>
          </w:tcPr>
          <w:p w14:paraId="73C843B7" w14:textId="77777777" w:rsidR="00C775AC" w:rsidRDefault="002F32F2">
            <w:pPr>
              <w:pStyle w:val="Compact"/>
              <w:ind w:firstLine="480"/>
              <w:jc w:val="center"/>
            </w:pPr>
            <w:r>
              <w:t>354</w:t>
            </w:r>
          </w:p>
        </w:tc>
      </w:tr>
      <w:tr w:rsidR="00C775AC" w14:paraId="13EEE4DD" w14:textId="77777777">
        <w:tc>
          <w:tcPr>
            <w:tcW w:w="0" w:type="auto"/>
          </w:tcPr>
          <w:p w14:paraId="33B22F04" w14:textId="77777777" w:rsidR="00C775AC" w:rsidRDefault="002F32F2">
            <w:pPr>
              <w:pStyle w:val="Compact"/>
              <w:ind w:firstLine="480"/>
              <w:jc w:val="center"/>
            </w:pPr>
            <w:r>
              <w:rPr>
                <w:rFonts w:hint="eastAsia"/>
              </w:rPr>
              <w:t>斯坦福汽车数据集</w:t>
            </w:r>
            <w:r>
              <w:rPr>
                <w:rFonts w:hint="eastAsia"/>
              </w:rPr>
              <w:t>(Stanford</w:t>
            </w:r>
            <w:r>
              <w:t xml:space="preserve"> - Cars)</w:t>
            </w:r>
          </w:p>
        </w:tc>
        <w:tc>
          <w:tcPr>
            <w:tcW w:w="0" w:type="auto"/>
          </w:tcPr>
          <w:p w14:paraId="55C26FBD" w14:textId="77777777" w:rsidR="00C775AC" w:rsidRDefault="002F32F2">
            <w:pPr>
              <w:pStyle w:val="Compact"/>
              <w:ind w:firstLine="480"/>
              <w:jc w:val="center"/>
            </w:pPr>
            <w:r>
              <w:t>196</w:t>
            </w:r>
          </w:p>
        </w:tc>
        <w:tc>
          <w:tcPr>
            <w:tcW w:w="0" w:type="auto"/>
          </w:tcPr>
          <w:p w14:paraId="1F4583D9" w14:textId="77777777" w:rsidR="00C775AC" w:rsidRDefault="002F32F2">
            <w:pPr>
              <w:pStyle w:val="Compact"/>
              <w:ind w:firstLine="480"/>
              <w:jc w:val="center"/>
            </w:pPr>
            <w:r>
              <w:t>130</w:t>
            </w:r>
          </w:p>
        </w:tc>
        <w:tc>
          <w:tcPr>
            <w:tcW w:w="0" w:type="auto"/>
          </w:tcPr>
          <w:p w14:paraId="48DFDBAC" w14:textId="77777777" w:rsidR="00C775AC" w:rsidRDefault="002F32F2">
            <w:pPr>
              <w:pStyle w:val="Compact"/>
              <w:ind w:firstLine="480"/>
              <w:jc w:val="center"/>
            </w:pPr>
            <w:r>
              <w:t>17</w:t>
            </w:r>
          </w:p>
        </w:tc>
        <w:tc>
          <w:tcPr>
            <w:tcW w:w="0" w:type="auto"/>
          </w:tcPr>
          <w:p w14:paraId="4EFB2608" w14:textId="77777777" w:rsidR="00C775AC" w:rsidRDefault="002F32F2">
            <w:pPr>
              <w:pStyle w:val="Compact"/>
              <w:ind w:firstLine="480"/>
              <w:jc w:val="center"/>
            </w:pPr>
            <w:r>
              <w:t>49</w:t>
            </w:r>
          </w:p>
        </w:tc>
      </w:tr>
      <w:tr w:rsidR="00C775AC" w14:paraId="710DE9BF" w14:textId="77777777">
        <w:tc>
          <w:tcPr>
            <w:tcW w:w="0" w:type="auto"/>
          </w:tcPr>
          <w:p w14:paraId="4ECEB199" w14:textId="77777777" w:rsidR="00C775AC" w:rsidRDefault="002F32F2">
            <w:pPr>
              <w:pStyle w:val="Compact"/>
              <w:ind w:firstLine="480"/>
              <w:jc w:val="center"/>
            </w:pPr>
            <w:r>
              <w:rPr>
                <w:rFonts w:hint="eastAsia"/>
              </w:rPr>
              <w:lastRenderedPageBreak/>
              <w:t>斯坦福犬类数据集</w:t>
            </w:r>
            <w:r>
              <w:rPr>
                <w:rFonts w:hint="eastAsia"/>
              </w:rPr>
              <w:t>(Stanford</w:t>
            </w:r>
            <w:r>
              <w:t xml:space="preserve"> - Dogs)</w:t>
            </w:r>
          </w:p>
        </w:tc>
        <w:tc>
          <w:tcPr>
            <w:tcW w:w="0" w:type="auto"/>
          </w:tcPr>
          <w:p w14:paraId="6A802713" w14:textId="77777777" w:rsidR="00C775AC" w:rsidRDefault="002F32F2">
            <w:pPr>
              <w:pStyle w:val="Compact"/>
              <w:ind w:firstLine="480"/>
              <w:jc w:val="center"/>
            </w:pPr>
            <w:r>
              <w:t>120</w:t>
            </w:r>
          </w:p>
        </w:tc>
        <w:tc>
          <w:tcPr>
            <w:tcW w:w="0" w:type="auto"/>
          </w:tcPr>
          <w:p w14:paraId="516804B4" w14:textId="77777777" w:rsidR="00C775AC" w:rsidRDefault="002F32F2">
            <w:pPr>
              <w:pStyle w:val="Compact"/>
              <w:ind w:firstLine="480"/>
              <w:jc w:val="center"/>
            </w:pPr>
            <w:r>
              <w:t>70</w:t>
            </w:r>
          </w:p>
        </w:tc>
        <w:tc>
          <w:tcPr>
            <w:tcW w:w="0" w:type="auto"/>
          </w:tcPr>
          <w:p w14:paraId="1E895073" w14:textId="77777777" w:rsidR="00C775AC" w:rsidRDefault="002F32F2">
            <w:pPr>
              <w:pStyle w:val="Compact"/>
              <w:ind w:firstLine="480"/>
              <w:jc w:val="center"/>
            </w:pPr>
            <w:r>
              <w:t>20</w:t>
            </w:r>
          </w:p>
        </w:tc>
        <w:tc>
          <w:tcPr>
            <w:tcW w:w="0" w:type="auto"/>
          </w:tcPr>
          <w:p w14:paraId="14E00434" w14:textId="77777777" w:rsidR="00C775AC" w:rsidRDefault="002F32F2">
            <w:pPr>
              <w:pStyle w:val="Compact"/>
              <w:ind w:firstLine="480"/>
              <w:jc w:val="center"/>
            </w:pPr>
            <w:r>
              <w:t>30</w:t>
            </w:r>
          </w:p>
        </w:tc>
      </w:tr>
      <w:tr w:rsidR="00C775AC" w14:paraId="1A409909" w14:textId="77777777">
        <w:tc>
          <w:tcPr>
            <w:tcW w:w="0" w:type="auto"/>
          </w:tcPr>
          <w:p w14:paraId="3DCD40B1" w14:textId="77777777" w:rsidR="00C775AC" w:rsidRDefault="002F32F2">
            <w:pPr>
              <w:pStyle w:val="Compact"/>
              <w:ind w:firstLine="480"/>
              <w:jc w:val="center"/>
            </w:pPr>
            <w:r>
              <w:rPr>
                <w:rFonts w:hint="eastAsia"/>
              </w:rPr>
              <w:t>牛津宠物数据集</w:t>
            </w:r>
            <w:r>
              <w:rPr>
                <w:rFonts w:hint="eastAsia"/>
              </w:rPr>
              <w:t>(Oxford</w:t>
            </w:r>
            <w:r>
              <w:t xml:space="preserve"> - Pets)</w:t>
            </w:r>
          </w:p>
        </w:tc>
        <w:tc>
          <w:tcPr>
            <w:tcW w:w="0" w:type="auto"/>
          </w:tcPr>
          <w:p w14:paraId="0637AD55" w14:textId="77777777" w:rsidR="00C775AC" w:rsidRDefault="002F32F2">
            <w:pPr>
              <w:pStyle w:val="Compact"/>
              <w:ind w:firstLine="480"/>
              <w:jc w:val="center"/>
            </w:pPr>
            <w:r>
              <w:t>37</w:t>
            </w:r>
          </w:p>
        </w:tc>
        <w:tc>
          <w:tcPr>
            <w:tcW w:w="0" w:type="auto"/>
          </w:tcPr>
          <w:p w14:paraId="21013FFE" w14:textId="77777777" w:rsidR="00C775AC" w:rsidRDefault="002F32F2">
            <w:pPr>
              <w:pStyle w:val="Compact"/>
              <w:ind w:firstLine="480"/>
              <w:jc w:val="center"/>
            </w:pPr>
            <w:r>
              <w:t>20</w:t>
            </w:r>
          </w:p>
        </w:tc>
        <w:tc>
          <w:tcPr>
            <w:tcW w:w="0" w:type="auto"/>
          </w:tcPr>
          <w:p w14:paraId="4800A9E5" w14:textId="77777777" w:rsidR="00C775AC" w:rsidRDefault="002F32F2">
            <w:pPr>
              <w:pStyle w:val="Compact"/>
              <w:ind w:firstLine="480"/>
              <w:jc w:val="center"/>
            </w:pPr>
            <w:r>
              <w:t>7</w:t>
            </w:r>
          </w:p>
        </w:tc>
        <w:tc>
          <w:tcPr>
            <w:tcW w:w="0" w:type="auto"/>
          </w:tcPr>
          <w:p w14:paraId="5C829FFD" w14:textId="77777777" w:rsidR="00C775AC" w:rsidRDefault="002F32F2">
            <w:pPr>
              <w:pStyle w:val="Compact"/>
              <w:ind w:firstLine="480"/>
              <w:jc w:val="center"/>
            </w:pPr>
            <w:r>
              <w:t>10</w:t>
            </w:r>
          </w:p>
        </w:tc>
      </w:tr>
      <w:tr w:rsidR="00C775AC" w14:paraId="7B26368D" w14:textId="77777777">
        <w:tc>
          <w:tcPr>
            <w:tcW w:w="0" w:type="auto"/>
          </w:tcPr>
          <w:p w14:paraId="3B3BA5DE" w14:textId="77777777" w:rsidR="00C775AC" w:rsidRDefault="002F32F2">
            <w:pPr>
              <w:pStyle w:val="Compact"/>
              <w:ind w:firstLine="480"/>
              <w:jc w:val="center"/>
            </w:pPr>
            <w:r>
              <w:rPr>
                <w:rFonts w:hint="eastAsia"/>
              </w:rPr>
              <w:t>迷你</w:t>
            </w:r>
            <w:r>
              <w:rPr>
                <w:rFonts w:hint="eastAsia"/>
              </w:rPr>
              <w:t>ImageNet</w:t>
            </w:r>
            <w:r>
              <w:rPr>
                <w:rFonts w:hint="eastAsia"/>
              </w:rPr>
              <w:t>数据集</w:t>
            </w:r>
            <w:r>
              <w:rPr>
                <w:rFonts w:hint="eastAsia"/>
              </w:rPr>
              <w:t>(mini</w:t>
            </w:r>
            <w:r>
              <w:t xml:space="preserve"> - ImageNet)</w:t>
            </w:r>
          </w:p>
        </w:tc>
        <w:tc>
          <w:tcPr>
            <w:tcW w:w="0" w:type="auto"/>
          </w:tcPr>
          <w:p w14:paraId="7A5706F1" w14:textId="77777777" w:rsidR="00C775AC" w:rsidRDefault="002F32F2">
            <w:pPr>
              <w:pStyle w:val="Compact"/>
              <w:ind w:firstLine="480"/>
              <w:jc w:val="center"/>
            </w:pPr>
            <w:r>
              <w:t>100</w:t>
            </w:r>
          </w:p>
        </w:tc>
        <w:tc>
          <w:tcPr>
            <w:tcW w:w="0" w:type="auto"/>
          </w:tcPr>
          <w:p w14:paraId="77B24ED2" w14:textId="77777777" w:rsidR="00C775AC" w:rsidRDefault="002F32F2">
            <w:pPr>
              <w:pStyle w:val="Compact"/>
              <w:ind w:firstLine="480"/>
              <w:jc w:val="center"/>
            </w:pPr>
            <w:r>
              <w:t>64</w:t>
            </w:r>
          </w:p>
        </w:tc>
        <w:tc>
          <w:tcPr>
            <w:tcW w:w="0" w:type="auto"/>
          </w:tcPr>
          <w:p w14:paraId="0E86D77C" w14:textId="77777777" w:rsidR="00C775AC" w:rsidRDefault="002F32F2">
            <w:pPr>
              <w:pStyle w:val="Compact"/>
              <w:ind w:firstLine="480"/>
              <w:jc w:val="center"/>
            </w:pPr>
            <w:r>
              <w:t>20</w:t>
            </w:r>
          </w:p>
        </w:tc>
        <w:tc>
          <w:tcPr>
            <w:tcW w:w="0" w:type="auto"/>
          </w:tcPr>
          <w:p w14:paraId="66057A00" w14:textId="77777777" w:rsidR="00C775AC" w:rsidRDefault="002F32F2">
            <w:pPr>
              <w:pStyle w:val="Compact"/>
              <w:ind w:firstLine="480"/>
              <w:jc w:val="center"/>
            </w:pPr>
            <w:r>
              <w:t>16</w:t>
            </w:r>
          </w:p>
        </w:tc>
      </w:tr>
      <w:tr w:rsidR="00C775AC" w14:paraId="18172DB3" w14:textId="77777777">
        <w:tc>
          <w:tcPr>
            <w:tcW w:w="0" w:type="auto"/>
          </w:tcPr>
          <w:p w14:paraId="0407B64A" w14:textId="77777777" w:rsidR="00C775AC" w:rsidRDefault="002F32F2">
            <w:pPr>
              <w:pStyle w:val="Compact"/>
              <w:ind w:firstLine="480"/>
              <w:jc w:val="center"/>
            </w:pPr>
            <w:r>
              <w:rPr>
                <w:rFonts w:hint="eastAsia"/>
              </w:rPr>
              <w:t>分层</w:t>
            </w:r>
            <w:r>
              <w:rPr>
                <w:rFonts w:hint="eastAsia"/>
              </w:rPr>
              <w:t>ImageNet</w:t>
            </w:r>
            <w:r>
              <w:rPr>
                <w:rFonts w:hint="eastAsia"/>
              </w:rPr>
              <w:t>数据集</w:t>
            </w:r>
            <w:r>
              <w:rPr>
                <w:rFonts w:hint="eastAsia"/>
              </w:rPr>
              <w:t>(tiered</w:t>
            </w:r>
            <w:r>
              <w:t xml:space="preserve"> - ImageNet)</w:t>
            </w:r>
          </w:p>
        </w:tc>
        <w:tc>
          <w:tcPr>
            <w:tcW w:w="0" w:type="auto"/>
          </w:tcPr>
          <w:p w14:paraId="36E8DA20" w14:textId="77777777" w:rsidR="00C775AC" w:rsidRDefault="002F32F2">
            <w:pPr>
              <w:pStyle w:val="Compact"/>
              <w:ind w:firstLine="480"/>
              <w:jc w:val="center"/>
            </w:pPr>
            <w:r>
              <w:t>608</w:t>
            </w:r>
          </w:p>
        </w:tc>
        <w:tc>
          <w:tcPr>
            <w:tcW w:w="0" w:type="auto"/>
          </w:tcPr>
          <w:p w14:paraId="1E04BBAB" w14:textId="77777777" w:rsidR="00C775AC" w:rsidRDefault="002F32F2">
            <w:pPr>
              <w:pStyle w:val="Compact"/>
              <w:ind w:firstLine="480"/>
              <w:jc w:val="center"/>
            </w:pPr>
            <w:r>
              <w:t>351</w:t>
            </w:r>
          </w:p>
        </w:tc>
        <w:tc>
          <w:tcPr>
            <w:tcW w:w="0" w:type="auto"/>
          </w:tcPr>
          <w:p w14:paraId="36A051E2" w14:textId="77777777" w:rsidR="00C775AC" w:rsidRDefault="002F32F2">
            <w:pPr>
              <w:pStyle w:val="Compact"/>
              <w:ind w:firstLine="480"/>
              <w:jc w:val="center"/>
            </w:pPr>
            <w:r>
              <w:t>97</w:t>
            </w:r>
          </w:p>
        </w:tc>
        <w:tc>
          <w:tcPr>
            <w:tcW w:w="0" w:type="auto"/>
          </w:tcPr>
          <w:p w14:paraId="3F721EDF" w14:textId="77777777" w:rsidR="00C775AC" w:rsidRDefault="002F32F2">
            <w:pPr>
              <w:pStyle w:val="Compact"/>
              <w:ind w:firstLine="480"/>
              <w:jc w:val="center"/>
            </w:pPr>
            <w:r>
              <w:t>160</w:t>
            </w:r>
          </w:p>
        </w:tc>
      </w:tr>
    </w:tbl>
    <w:p w14:paraId="4C40F9F4" w14:textId="77777777" w:rsidR="00C775AC" w:rsidRDefault="002F32F2" w:rsidP="00D759E9">
      <w:pPr>
        <w:pStyle w:val="a0"/>
        <w:ind w:firstLine="482"/>
        <w:rPr>
          <w:lang w:eastAsia="zh-CN"/>
        </w:rPr>
      </w:pPr>
      <w:r w:rsidRPr="00D759E9">
        <w:rPr>
          <w:rFonts w:hint="eastAsia"/>
          <w:b/>
          <w:bCs/>
          <w:lang w:eastAsia="zh-CN"/>
        </w:rPr>
        <w:t>训练细节</w:t>
      </w:r>
      <w:r>
        <w:rPr>
          <w:rFonts w:hint="eastAsia"/>
          <w:lang w:eastAsia="zh-CN"/>
        </w:rPr>
        <w:t>。遵循基线方法</w:t>
      </w:r>
      <w:r>
        <w:rPr>
          <w:rFonts w:hint="eastAsia"/>
          <w:lang w:eastAsia="zh-CN"/>
        </w:rPr>
        <w:t>[3]</w:t>
      </w:r>
      <w:r>
        <w:rPr>
          <w:rFonts w:hint="eastAsia"/>
          <w:lang w:eastAsia="zh-CN"/>
        </w:rPr>
        <w:t>、</w:t>
      </w:r>
      <w:r>
        <w:rPr>
          <w:rFonts w:hint="eastAsia"/>
          <w:lang w:eastAsia="zh-CN"/>
        </w:rPr>
        <w:t>[55]</w:t>
      </w:r>
      <w:r>
        <w:rPr>
          <w:rFonts w:hint="eastAsia"/>
          <w:lang w:eastAsia="zh-CN"/>
        </w:rPr>
        <w:t>、</w:t>
      </w:r>
      <w:r>
        <w:rPr>
          <w:rFonts w:hint="eastAsia"/>
          <w:lang w:eastAsia="zh-CN"/>
        </w:rPr>
        <w:t>[57]</w:t>
      </w:r>
      <w:r>
        <w:rPr>
          <w:rFonts w:hint="eastAsia"/>
          <w:lang w:eastAsia="zh-CN"/>
        </w:rPr>
        <w:t>、</w:t>
      </w:r>
      <w:r>
        <w:rPr>
          <w:rFonts w:hint="eastAsia"/>
          <w:lang w:eastAsia="zh-CN"/>
        </w:rPr>
        <w:t>[62]</w:t>
      </w:r>
      <w:r>
        <w:rPr>
          <w:rFonts w:hint="eastAsia"/>
          <w:lang w:eastAsia="zh-CN"/>
        </w:rPr>
        <w:t>、</w:t>
      </w:r>
      <w:r>
        <w:rPr>
          <w:rFonts w:hint="eastAsia"/>
          <w:lang w:eastAsia="zh-CN"/>
        </w:rPr>
        <w:t>[64]</w:t>
      </w:r>
      <w:r>
        <w:rPr>
          <w:rFonts w:hint="eastAsia"/>
          <w:lang w:eastAsia="zh-CN"/>
        </w:rPr>
        <w:t>，我们使用标准的数据增强技术，包括随机裁剪、水平翻转和颜色抖动。为防止过拟合，我们在</w:t>
      </w:r>
      <w:r>
        <w:rPr>
          <w:rFonts w:hint="eastAsia"/>
          <w:lang w:eastAsia="zh-CN"/>
        </w:rPr>
        <w:t>TDM(</w:t>
      </w:r>
      <w:r>
        <w:rPr>
          <w:rFonts w:hint="eastAsia"/>
          <w:lang w:eastAsia="zh-CN"/>
        </w:rPr>
        <w:t>时域调制，</w:t>
      </w:r>
      <w:r>
        <w:rPr>
          <w:rFonts w:hint="eastAsia"/>
          <w:lang w:eastAsia="zh-CN"/>
        </w:rPr>
        <w:t>Time</w:t>
      </w:r>
      <w:r>
        <w:rPr>
          <w:lang w:eastAsia="zh-CN"/>
        </w:rPr>
        <w:t xml:space="preserve"> Domain </w:t>
      </w:r>
      <w:r>
        <w:rPr>
          <w:rFonts w:hint="eastAsia"/>
          <w:lang w:eastAsia="zh-CN"/>
        </w:rPr>
        <w:t>Modulation)</w:t>
      </w:r>
      <w:r>
        <w:rPr>
          <w:rFonts w:hint="eastAsia"/>
          <w:lang w:eastAsia="zh-CN"/>
        </w:rPr>
        <w:t>和</w:t>
      </w:r>
      <w:r>
        <w:rPr>
          <w:rFonts w:hint="eastAsia"/>
          <w:lang w:eastAsia="zh-CN"/>
        </w:rPr>
        <w:t>IAM(</w:t>
      </w:r>
      <w:r>
        <w:rPr>
          <w:rFonts w:hint="eastAsia"/>
          <w:lang w:eastAsia="zh-CN"/>
        </w:rPr>
        <w:t>交互式注意力模型，</w:t>
      </w:r>
      <w:r>
        <w:rPr>
          <w:rFonts w:hint="eastAsia"/>
          <w:lang w:eastAsia="zh-CN"/>
        </w:rPr>
        <w:t>Interactive</w:t>
      </w:r>
      <w:r>
        <w:rPr>
          <w:lang w:eastAsia="zh-CN"/>
        </w:rPr>
        <w:t xml:space="preserve"> Attention </w:t>
      </w:r>
      <w:r>
        <w:rPr>
          <w:rFonts w:hint="eastAsia"/>
          <w:lang w:eastAsia="zh-CN"/>
        </w:rPr>
        <w:t>Model)</w:t>
      </w:r>
      <w:r>
        <w:rPr>
          <w:rFonts w:hint="eastAsia"/>
          <w:lang w:eastAsia="zh-CN"/>
        </w:rPr>
        <w:t>的每个输出中添加</w:t>
      </w:r>
      <w:r>
        <w:rPr>
          <w:rFonts w:hint="eastAsia"/>
          <w:lang w:eastAsia="zh-CN"/>
        </w:rPr>
        <w:t>-0.2</w:t>
      </w:r>
      <w:r>
        <w:rPr>
          <w:rFonts w:hint="eastAsia"/>
          <w:lang w:eastAsia="zh-CN"/>
        </w:rPr>
        <w:t>到</w:t>
      </w:r>
      <w:r>
        <w:rPr>
          <w:rFonts w:hint="eastAsia"/>
          <w:lang w:eastAsia="zh-CN"/>
        </w:rPr>
        <w:t>0.2</w:t>
      </w:r>
      <w:r>
        <w:rPr>
          <w:rFonts w:hint="eastAsia"/>
          <w:lang w:eastAsia="zh-CN"/>
        </w:rPr>
        <w:t>之间的随机噪声。我们还将模块的每个输出调节到</w:t>
      </w:r>
      <w:r>
        <w:rPr>
          <w:lang w:eastAsia="zh-CN"/>
        </w:rPr>
        <w:t xml:space="preserve"> </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2</m:t>
            </m:r>
          </m:e>
        </m:d>
      </m:oMath>
      <w:r>
        <w:rPr>
          <w:lang w:eastAsia="zh-CN"/>
        </w:rPr>
        <w:t xml:space="preserve"> </w:t>
      </w:r>
      <w:r>
        <w:rPr>
          <w:rFonts w:hint="eastAsia"/>
          <w:lang w:eastAsia="zh-CN"/>
        </w:rPr>
        <w:t>范围内。为了进行公平比较，无论是否使用</w:t>
      </w:r>
      <w:r>
        <w:rPr>
          <w:rFonts w:hint="eastAsia"/>
          <w:lang w:eastAsia="zh-CN"/>
        </w:rPr>
        <w:t>TDM</w:t>
      </w:r>
      <w:r>
        <w:rPr>
          <w:rFonts w:hint="eastAsia"/>
          <w:lang w:eastAsia="zh-CN"/>
        </w:rPr>
        <w:t>或</w:t>
      </w:r>
      <w:r>
        <w:rPr>
          <w:rFonts w:hint="eastAsia"/>
          <w:lang w:eastAsia="zh-CN"/>
        </w:rPr>
        <w:t>IAM</w:t>
      </w:r>
      <w:r>
        <w:rPr>
          <w:rFonts w:hint="eastAsia"/>
          <w:lang w:eastAsia="zh-CN"/>
        </w:rPr>
        <w:t>，超参数和训练细节均遵循我们的基线设置。</w:t>
      </w:r>
    </w:p>
    <w:p w14:paraId="73C1DBE1" w14:textId="77777777" w:rsidR="00C775AC" w:rsidRDefault="002F32F2" w:rsidP="00D759E9">
      <w:pPr>
        <w:pStyle w:val="a0"/>
        <w:ind w:firstLine="482"/>
        <w:rPr>
          <w:lang w:eastAsia="zh-CN"/>
        </w:rPr>
      </w:pPr>
      <w:r w:rsidRPr="00D759E9">
        <w:rPr>
          <w:rFonts w:hint="eastAsia"/>
          <w:b/>
          <w:bCs/>
          <w:lang w:eastAsia="zh-CN"/>
        </w:rPr>
        <w:t>评估细节</w:t>
      </w:r>
      <w:r>
        <w:rPr>
          <w:rFonts w:hint="eastAsia"/>
          <w:lang w:eastAsia="zh-CN"/>
        </w:rPr>
        <w:t>。对于</w:t>
      </w:r>
      <w:r>
        <w:rPr>
          <w:rFonts w:hint="eastAsia"/>
          <w:lang w:eastAsia="zh-CN"/>
        </w:rPr>
        <w:t>5</w:t>
      </w:r>
      <w:r>
        <w:rPr>
          <w:rFonts w:hint="eastAsia"/>
          <w:lang w:eastAsia="zh-CN"/>
        </w:rPr>
        <w:t>分类</w:t>
      </w:r>
      <w:r>
        <w:rPr>
          <w:lang w:eastAsia="zh-CN"/>
        </w:rPr>
        <w:t xml:space="preserve"> </w:t>
      </w:r>
      <m:oMath>
        <m:r>
          <w:rPr>
            <w:rFonts w:ascii="Cambria Math" w:hAnsi="Cambria Math"/>
            <w:lang w:eastAsia="zh-CN"/>
          </w:rPr>
          <m:t>K</m:t>
        </m:r>
      </m:oMath>
      <w:r>
        <w:rPr>
          <w:lang w:eastAsia="zh-CN"/>
        </w:rPr>
        <w:t xml:space="preserve"> </w:t>
      </w:r>
      <w:r>
        <w:rPr>
          <w:rFonts w:hint="eastAsia"/>
          <w:lang w:eastAsia="zh-CN"/>
        </w:rPr>
        <w:t>样本的实验，我们使用</w:t>
      </w:r>
      <w:r>
        <w:rPr>
          <w:rFonts w:hint="eastAsia"/>
          <w:lang w:eastAsia="zh-CN"/>
        </w:rPr>
        <w:t>10,000</w:t>
      </w:r>
      <w:r>
        <w:rPr>
          <w:rFonts w:hint="eastAsia"/>
          <w:lang w:eastAsia="zh-CN"/>
        </w:rPr>
        <w:t>个随机采样的情节进行评估，每个情节包含每个类别</w:t>
      </w:r>
      <w:r>
        <w:rPr>
          <w:rFonts w:hint="eastAsia"/>
          <w:lang w:eastAsia="zh-CN"/>
        </w:rPr>
        <w:t>16</w:t>
      </w:r>
      <w:r>
        <w:rPr>
          <w:rFonts w:hint="eastAsia"/>
          <w:lang w:eastAsia="zh-CN"/>
        </w:rPr>
        <w:t>个查询样本。我们报告具有</w:t>
      </w:r>
      <w:r>
        <w:rPr>
          <w:rFonts w:hint="eastAsia"/>
          <w:lang w:eastAsia="zh-CN"/>
        </w:rPr>
        <w:t>95%</w:t>
      </w:r>
      <w:r>
        <w:rPr>
          <w:rFonts w:hint="eastAsia"/>
          <w:lang w:eastAsia="zh-CN"/>
        </w:rPr>
        <w:t>置信区间的平均分类准确率。由于</w:t>
      </w:r>
      <w:r>
        <w:rPr>
          <w:rFonts w:hint="eastAsia"/>
          <w:lang w:eastAsia="zh-CN"/>
        </w:rPr>
        <w:t>DSN(</w:t>
      </w:r>
      <w:r>
        <w:rPr>
          <w:rFonts w:hint="eastAsia"/>
          <w:lang w:eastAsia="zh-CN"/>
        </w:rPr>
        <w:t>深度支持网络，</w:t>
      </w:r>
      <w:r>
        <w:rPr>
          <w:rFonts w:hint="eastAsia"/>
          <w:lang w:eastAsia="zh-CN"/>
        </w:rPr>
        <w:t>Deep</w:t>
      </w:r>
      <w:r>
        <w:rPr>
          <w:lang w:eastAsia="zh-CN"/>
        </w:rPr>
        <w:t xml:space="preserve"> Support </w:t>
      </w:r>
      <w:r>
        <w:rPr>
          <w:rFonts w:hint="eastAsia"/>
          <w:lang w:eastAsia="zh-CN"/>
        </w:rPr>
        <w:t>Network)</w:t>
      </w:r>
      <w:r>
        <w:rPr>
          <w:rFonts w:hint="eastAsia"/>
          <w:lang w:eastAsia="zh-CN"/>
        </w:rPr>
        <w:t>和</w:t>
      </w:r>
      <w:r>
        <w:rPr>
          <w:rFonts w:hint="eastAsia"/>
          <w:lang w:eastAsia="zh-CN"/>
        </w:rPr>
        <w:t>CTX(</w:t>
      </w:r>
      <w:r>
        <w:rPr>
          <w:rFonts w:hint="eastAsia"/>
          <w:lang w:eastAsia="zh-CN"/>
        </w:rPr>
        <w:t>上下文模型，</w:t>
      </w:r>
      <w:r>
        <w:rPr>
          <w:rFonts w:hint="eastAsia"/>
          <w:lang w:eastAsia="zh-CN"/>
        </w:rPr>
        <w:t>Context</w:t>
      </w:r>
      <w:r>
        <w:rPr>
          <w:lang w:eastAsia="zh-CN"/>
        </w:rPr>
        <w:t xml:space="preserve"> </w:t>
      </w:r>
      <w:r>
        <w:rPr>
          <w:rFonts w:hint="eastAsia"/>
          <w:lang w:eastAsia="zh-CN"/>
        </w:rPr>
        <w:t>Model)</w:t>
      </w:r>
      <w:r>
        <w:rPr>
          <w:rFonts w:hint="eastAsia"/>
          <w:lang w:eastAsia="zh-CN"/>
        </w:rPr>
        <w:t>在</w:t>
      </w:r>
      <w:r>
        <w:rPr>
          <w:rFonts w:hint="eastAsia"/>
          <w:lang w:eastAsia="zh-CN"/>
        </w:rPr>
        <w:t>5</w:t>
      </w:r>
      <w:r>
        <w:rPr>
          <w:rFonts w:hint="eastAsia"/>
          <w:lang w:eastAsia="zh-CN"/>
        </w:rPr>
        <w:t>样本情节训练的模型下表现更好，如同</w:t>
      </w:r>
      <w:r>
        <w:rPr>
          <w:rFonts w:hint="eastAsia"/>
          <w:lang w:eastAsia="zh-CN"/>
        </w:rPr>
        <w:t>FRN(</w:t>
      </w:r>
      <w:r>
        <w:rPr>
          <w:rFonts w:hint="eastAsia"/>
          <w:lang w:eastAsia="zh-CN"/>
        </w:rPr>
        <w:t>特征归一化网络，</w:t>
      </w:r>
      <w:r>
        <w:rPr>
          <w:rFonts w:hint="eastAsia"/>
          <w:lang w:eastAsia="zh-CN"/>
        </w:rPr>
        <w:t>Feature</w:t>
      </w:r>
      <w:r>
        <w:rPr>
          <w:lang w:eastAsia="zh-CN"/>
        </w:rPr>
        <w:t xml:space="preserve"> Normalization </w:t>
      </w:r>
      <w:r>
        <w:rPr>
          <w:rFonts w:hint="eastAsia"/>
          <w:lang w:eastAsia="zh-CN"/>
        </w:rPr>
        <w:t>Network)</w:t>
      </w:r>
      <w:r>
        <w:rPr>
          <w:rFonts w:hint="eastAsia"/>
          <w:lang w:eastAsia="zh-CN"/>
        </w:rPr>
        <w:t>一样，因此它们的单样本性能通过</w:t>
      </w:r>
      <w:r>
        <w:rPr>
          <w:rFonts w:hint="eastAsia"/>
          <w:lang w:eastAsia="zh-CN"/>
        </w:rPr>
        <w:t>5</w:t>
      </w:r>
      <w:r>
        <w:rPr>
          <w:rFonts w:hint="eastAsia"/>
          <w:lang w:eastAsia="zh-CN"/>
        </w:rPr>
        <w:t>样本情节训练的模型来衡量。</w:t>
      </w:r>
    </w:p>
    <w:p w14:paraId="6F1D498F" w14:textId="77777777" w:rsidR="00C775AC" w:rsidRPr="00916CEA" w:rsidRDefault="002F32F2" w:rsidP="00D84380">
      <w:pPr>
        <w:pStyle w:val="1"/>
        <w:ind w:firstLineChars="0" w:firstLine="0"/>
        <w:rPr>
          <w:color w:val="auto"/>
        </w:rPr>
      </w:pPr>
      <w:bookmarkStart w:id="40" w:name="数据集"/>
      <w:bookmarkEnd w:id="39"/>
      <w:r w:rsidRPr="00916CEA">
        <w:rPr>
          <w:color w:val="auto"/>
        </w:rPr>
        <w:t xml:space="preserve">6.2 </w:t>
      </w:r>
      <w:r w:rsidRPr="00916CEA">
        <w:rPr>
          <w:rFonts w:hint="eastAsia"/>
          <w:color w:val="auto"/>
        </w:rPr>
        <w:t>数据集</w:t>
      </w:r>
    </w:p>
    <w:p w14:paraId="519BF8D8" w14:textId="77777777" w:rsidR="00C775AC" w:rsidRDefault="002F32F2" w:rsidP="00D759E9">
      <w:pPr>
        <w:pStyle w:val="FirstParagraph"/>
        <w:ind w:firstLine="480"/>
      </w:pPr>
      <w:r>
        <w:rPr>
          <w:rFonts w:hint="eastAsia"/>
        </w:rPr>
        <w:t>我们使用七个基准数据集进行细粒度少样本分类</w:t>
      </w:r>
      <w:r>
        <w:rPr>
          <w:rFonts w:hint="eastAsia"/>
        </w:rPr>
        <w:t>:CUB</w:t>
      </w:r>
      <w:r>
        <w:t xml:space="preserve"> - 200 - </w:t>
      </w:r>
      <w:r>
        <w:rPr>
          <w:rFonts w:hint="eastAsia"/>
        </w:rPr>
        <w:t>2011</w:t>
      </w:r>
      <w:r>
        <w:rPr>
          <w:rFonts w:hint="eastAsia"/>
        </w:rPr>
        <w:t>、飞机数据集</w:t>
      </w:r>
      <w:r>
        <w:rPr>
          <w:rFonts w:hint="eastAsia"/>
        </w:rPr>
        <w:t>(Aircraft)</w:t>
      </w:r>
      <w:r>
        <w:rPr>
          <w:rFonts w:hint="eastAsia"/>
        </w:rPr>
        <w:t>、元自然历史图像数据集</w:t>
      </w:r>
      <w:r>
        <w:rPr>
          <w:rFonts w:hint="eastAsia"/>
        </w:rPr>
        <w:t>(meta</w:t>
      </w:r>
      <w:r>
        <w:t xml:space="preserve"> - </w:t>
      </w:r>
      <w:r>
        <w:rPr>
          <w:rFonts w:hint="eastAsia"/>
        </w:rPr>
        <w:t>iNat)</w:t>
      </w:r>
      <w:r>
        <w:rPr>
          <w:rFonts w:hint="eastAsia"/>
        </w:rPr>
        <w:t>、分层元自然历史图像数据集</w:t>
      </w:r>
      <w:r>
        <w:rPr>
          <w:rFonts w:hint="eastAsia"/>
        </w:rPr>
        <w:t>(tiered</w:t>
      </w:r>
      <w:r>
        <w:t xml:space="preserve"> meta - </w:t>
      </w:r>
      <w:r>
        <w:rPr>
          <w:rFonts w:hint="eastAsia"/>
        </w:rPr>
        <w:t>iNat)</w:t>
      </w:r>
      <w:r>
        <w:rPr>
          <w:rFonts w:hint="eastAsia"/>
        </w:rPr>
        <w:t>、斯坦福汽车数据集</w:t>
      </w:r>
      <w:r>
        <w:rPr>
          <w:rFonts w:hint="eastAsia"/>
        </w:rPr>
        <w:t>(Stanford</w:t>
      </w:r>
      <w:r>
        <w:t xml:space="preserve"> - </w:t>
      </w:r>
      <w:r>
        <w:rPr>
          <w:rFonts w:hint="eastAsia"/>
        </w:rPr>
        <w:t>Cars)</w:t>
      </w:r>
      <w:r>
        <w:rPr>
          <w:rFonts w:hint="eastAsia"/>
        </w:rPr>
        <w:t>、斯坦福犬类数据集</w:t>
      </w:r>
      <w:r>
        <w:rPr>
          <w:rFonts w:hint="eastAsia"/>
        </w:rPr>
        <w:t>(Stanford</w:t>
      </w:r>
      <w:r>
        <w:t xml:space="preserve"> - </w:t>
      </w:r>
      <w:r>
        <w:rPr>
          <w:rFonts w:hint="eastAsia"/>
        </w:rPr>
        <w:t>Dogs)</w:t>
      </w:r>
      <w:r>
        <w:rPr>
          <w:rFonts w:hint="eastAsia"/>
        </w:rPr>
        <w:t>和牛津宠物数据集</w:t>
      </w:r>
      <w:r>
        <w:rPr>
          <w:rFonts w:hint="eastAsia"/>
        </w:rPr>
        <w:t>(Oxford</w:t>
      </w:r>
      <w:r>
        <w:t xml:space="preserve"> - </w:t>
      </w:r>
      <w:r>
        <w:rPr>
          <w:rFonts w:hint="eastAsia"/>
        </w:rPr>
        <w:t>Pets)</w:t>
      </w:r>
      <w:r>
        <w:rPr>
          <w:rFonts w:hint="eastAsia"/>
        </w:rPr>
        <w:t>。在粗粒度场景评估中，使用小</w:t>
      </w:r>
      <w:r>
        <w:rPr>
          <w:rFonts w:hint="eastAsia"/>
        </w:rPr>
        <w:t>ImageNet(mini</w:t>
      </w:r>
      <w:r>
        <w:t xml:space="preserve"> - </w:t>
      </w:r>
      <w:r>
        <w:rPr>
          <w:rFonts w:hint="eastAsia"/>
        </w:rPr>
        <w:t>ImageNet)</w:t>
      </w:r>
      <w:r>
        <w:rPr>
          <w:rFonts w:hint="eastAsia"/>
        </w:rPr>
        <w:t>和分层</w:t>
      </w:r>
      <w:r>
        <w:rPr>
          <w:rFonts w:hint="eastAsia"/>
        </w:rPr>
        <w:t>ImageNet(tiered</w:t>
      </w:r>
      <w:r>
        <w:t xml:space="preserve"> - </w:t>
      </w:r>
      <w:r>
        <w:rPr>
          <w:rFonts w:hint="eastAsia"/>
        </w:rPr>
        <w:t>ImageNet)</w:t>
      </w:r>
      <w:r>
        <w:rPr>
          <w:rFonts w:hint="eastAsia"/>
        </w:rPr>
        <w:t>数据集。每个数据集的划分信息见表</w:t>
      </w:r>
      <w:r>
        <w:rPr>
          <w:rFonts w:hint="eastAsia"/>
        </w:rPr>
        <w:t>2</w:t>
      </w:r>
      <w:r>
        <w:rPr>
          <w:rFonts w:hint="eastAsia"/>
        </w:rPr>
        <w:t>。</w:t>
      </w:r>
    </w:p>
    <w:p w14:paraId="67A66715" w14:textId="77777777" w:rsidR="00C775AC" w:rsidRDefault="002F32F2" w:rsidP="00D759E9">
      <w:pPr>
        <w:pStyle w:val="a0"/>
        <w:ind w:firstLine="480"/>
        <w:rPr>
          <w:lang w:eastAsia="zh-CN"/>
        </w:rPr>
      </w:pPr>
      <w:r>
        <w:rPr>
          <w:lang w:eastAsia="zh-CN"/>
        </w:rPr>
        <w:t xml:space="preserve">CUB - 200 - 2011 </w:t>
      </w:r>
      <w:r>
        <w:rPr>
          <w:rFonts w:hint="eastAsia"/>
          <w:lang w:eastAsia="zh-CN"/>
        </w:rPr>
        <w:t>[53]</w:t>
      </w:r>
      <w:r>
        <w:rPr>
          <w:rFonts w:hint="eastAsia"/>
          <w:lang w:eastAsia="zh-CN"/>
        </w:rPr>
        <w:t>包含</w:t>
      </w:r>
      <w:r>
        <w:rPr>
          <w:rFonts w:hint="eastAsia"/>
          <w:lang w:eastAsia="zh-CN"/>
        </w:rPr>
        <w:t>200</w:t>
      </w:r>
      <w:r>
        <w:rPr>
          <w:rFonts w:hint="eastAsia"/>
          <w:lang w:eastAsia="zh-CN"/>
        </w:rPr>
        <w:t>种鸟类的</w:t>
      </w:r>
      <w:r>
        <w:rPr>
          <w:rFonts w:hint="eastAsia"/>
          <w:lang w:eastAsia="zh-CN"/>
        </w:rPr>
        <w:t>11,788</w:t>
      </w:r>
      <w:r>
        <w:rPr>
          <w:rFonts w:hint="eastAsia"/>
          <w:lang w:eastAsia="zh-CN"/>
        </w:rPr>
        <w:t>张照片。该数据集有两种使用形式</w:t>
      </w:r>
      <w:r>
        <w:rPr>
          <w:rFonts w:hint="eastAsia"/>
          <w:lang w:eastAsia="zh-CN"/>
        </w:rPr>
        <w:t>:</w:t>
      </w:r>
      <w:r>
        <w:rPr>
          <w:rFonts w:hint="eastAsia"/>
          <w:lang w:eastAsia="zh-CN"/>
        </w:rPr>
        <w:t>原始形式</w:t>
      </w:r>
      <w:r>
        <w:rPr>
          <w:rFonts w:hint="eastAsia"/>
          <w:lang w:eastAsia="zh-CN"/>
        </w:rPr>
        <w:t>[3]</w:t>
      </w:r>
      <w:r>
        <w:rPr>
          <w:rFonts w:hint="eastAsia"/>
          <w:lang w:eastAsia="zh-CN"/>
        </w:rPr>
        <w:t>或经过人工标注边界框预处理的形式</w:t>
      </w:r>
      <w:r>
        <w:rPr>
          <w:rFonts w:hint="eastAsia"/>
          <w:lang w:eastAsia="zh-CN"/>
        </w:rPr>
        <w:t>[62]</w:t>
      </w:r>
      <w:r>
        <w:rPr>
          <w:rFonts w:hint="eastAsia"/>
          <w:lang w:eastAsia="zh-CN"/>
        </w:rPr>
        <w:t>、</w:t>
      </w:r>
      <w:r>
        <w:rPr>
          <w:rFonts w:hint="eastAsia"/>
          <w:lang w:eastAsia="zh-CN"/>
        </w:rPr>
        <w:t>[64]</w:t>
      </w:r>
      <w:r>
        <w:rPr>
          <w:rFonts w:hint="eastAsia"/>
          <w:lang w:eastAsia="zh-CN"/>
        </w:rPr>
        <w:t>。在我们的工作中，如文献</w:t>
      </w:r>
      <w:r>
        <w:rPr>
          <w:rFonts w:hint="eastAsia"/>
          <w:lang w:eastAsia="zh-CN"/>
        </w:rPr>
        <w:t>[3]</w:t>
      </w:r>
      <w:r>
        <w:rPr>
          <w:rFonts w:hint="eastAsia"/>
          <w:lang w:eastAsia="zh-CN"/>
        </w:rPr>
        <w:t>、</w:t>
      </w:r>
      <w:r>
        <w:rPr>
          <w:rFonts w:hint="eastAsia"/>
          <w:lang w:eastAsia="zh-CN"/>
        </w:rPr>
        <w:t>[57]</w:t>
      </w:r>
      <w:r>
        <w:rPr>
          <w:rFonts w:hint="eastAsia"/>
          <w:lang w:eastAsia="zh-CN"/>
        </w:rPr>
        <w:t>一样，对两种形式都进行了实验。</w:t>
      </w:r>
    </w:p>
    <w:p w14:paraId="75CD910E" w14:textId="77777777" w:rsidR="00C775AC" w:rsidRDefault="002F32F2">
      <w:pPr>
        <w:pStyle w:val="a0"/>
        <w:ind w:firstLine="480"/>
        <w:rPr>
          <w:lang w:eastAsia="zh-CN"/>
        </w:rPr>
      </w:pPr>
      <w:r>
        <w:rPr>
          <w:rFonts w:hint="eastAsia"/>
          <w:lang w:eastAsia="zh-CN"/>
        </w:rPr>
        <w:t>表</w:t>
      </w:r>
      <w:r>
        <w:rPr>
          <w:rFonts w:hint="eastAsia"/>
          <w:lang w:eastAsia="zh-CN"/>
        </w:rPr>
        <w:t>3:</w:t>
      </w:r>
      <w:r>
        <w:rPr>
          <w:rFonts w:hint="eastAsia"/>
          <w:lang w:eastAsia="zh-CN"/>
        </w:rPr>
        <w:t>以边界框裁剪图像作为输入在</w:t>
      </w:r>
      <w:r>
        <w:rPr>
          <w:rFonts w:hint="eastAsia"/>
          <w:lang w:eastAsia="zh-CN"/>
        </w:rPr>
        <w:t>CUB</w:t>
      </w:r>
      <w:r>
        <w:rPr>
          <w:rFonts w:hint="eastAsia"/>
          <w:lang w:eastAsia="zh-CN"/>
        </w:rPr>
        <w:t>数据集上的性能。</w:t>
      </w:r>
      <w:r>
        <w:rPr>
          <w:lang w:eastAsia="zh-CN"/>
        </w:rPr>
        <w:t>“*”</w:t>
      </w:r>
      <w:r>
        <w:rPr>
          <w:rFonts w:hint="eastAsia"/>
          <w:lang w:eastAsia="zh-CN"/>
        </w:rPr>
        <w:t>表示在</w:t>
      </w:r>
      <w:r>
        <w:rPr>
          <w:rFonts w:hint="eastAsia"/>
          <w:lang w:eastAsia="zh-CN"/>
        </w:rPr>
        <w:t>RENet</w:t>
      </w:r>
      <w:r>
        <w:rPr>
          <w:rFonts w:hint="eastAsia"/>
          <w:lang w:eastAsia="zh-CN"/>
        </w:rPr>
        <w:t>中复现的结果。我们实现的模型的置信区间均低于</w:t>
      </w:r>
      <w:r>
        <w:rPr>
          <w:rFonts w:hint="eastAsia"/>
          <w:lang w:eastAsia="zh-CN"/>
        </w:rPr>
        <w:t>0.23</w:t>
      </w:r>
      <w:r>
        <w:rPr>
          <w:rFonts w:hint="eastAsia"/>
          <w:lang w:eastAsia="zh-CN"/>
        </w:rPr>
        <w:t>。</w:t>
      </w:r>
    </w:p>
    <w:tbl>
      <w:tblPr>
        <w:tblStyle w:val="Table"/>
        <w:tblW w:w="0" w:type="auto"/>
        <w:tblLook w:val="0000" w:firstRow="0" w:lastRow="0" w:firstColumn="0" w:lastColumn="0" w:noHBand="0" w:noVBand="0"/>
      </w:tblPr>
      <w:tblGrid>
        <w:gridCol w:w="2541"/>
        <w:gridCol w:w="1523"/>
        <w:gridCol w:w="1522"/>
        <w:gridCol w:w="1522"/>
        <w:gridCol w:w="1522"/>
      </w:tblGrid>
      <w:tr w:rsidR="00C775AC" w14:paraId="01B62F98" w14:textId="77777777">
        <w:tc>
          <w:tcPr>
            <w:tcW w:w="0" w:type="auto"/>
            <w:vMerge w:val="restart"/>
          </w:tcPr>
          <w:p w14:paraId="6A42ACA9" w14:textId="77777777" w:rsidR="00C775AC" w:rsidRDefault="002F32F2">
            <w:pPr>
              <w:pStyle w:val="Compact"/>
              <w:ind w:firstLine="480"/>
              <w:jc w:val="center"/>
            </w:pPr>
            <w:r>
              <w:rPr>
                <w:rFonts w:hint="eastAsia"/>
              </w:rPr>
              <w:t>模型</w:t>
            </w:r>
          </w:p>
        </w:tc>
        <w:tc>
          <w:tcPr>
            <w:tcW w:w="0" w:type="auto"/>
            <w:gridSpan w:val="2"/>
          </w:tcPr>
          <w:p w14:paraId="1AE6C2DD" w14:textId="77777777" w:rsidR="00C775AC" w:rsidRDefault="002F32F2">
            <w:pPr>
              <w:pStyle w:val="Compact"/>
              <w:ind w:firstLine="480"/>
              <w:jc w:val="center"/>
            </w:pPr>
            <w:r>
              <w:rPr>
                <w:rFonts w:hint="eastAsia"/>
              </w:rPr>
              <w:t>卷积</w:t>
            </w:r>
            <w:r>
              <w:rPr>
                <w:rFonts w:hint="eastAsia"/>
              </w:rPr>
              <w:t>-4</w:t>
            </w:r>
          </w:p>
        </w:tc>
        <w:tc>
          <w:tcPr>
            <w:tcW w:w="0" w:type="auto"/>
            <w:gridSpan w:val="2"/>
          </w:tcPr>
          <w:p w14:paraId="21CE483E" w14:textId="77777777" w:rsidR="00C775AC" w:rsidRDefault="002F32F2">
            <w:pPr>
              <w:pStyle w:val="Compact"/>
              <w:ind w:firstLine="480"/>
              <w:jc w:val="center"/>
            </w:pPr>
            <w:r>
              <w:rPr>
                <w:rFonts w:hint="eastAsia"/>
              </w:rPr>
              <w:t>残差网络</w:t>
            </w:r>
            <w:r>
              <w:rPr>
                <w:rFonts w:hint="eastAsia"/>
              </w:rPr>
              <w:t>-12(ResNet-12)</w:t>
            </w:r>
          </w:p>
        </w:tc>
      </w:tr>
      <w:tr w:rsidR="00C775AC" w14:paraId="12610045" w14:textId="77777777">
        <w:tc>
          <w:tcPr>
            <w:tcW w:w="0" w:type="auto"/>
            <w:vMerge/>
          </w:tcPr>
          <w:p w14:paraId="454C8F1E" w14:textId="77777777" w:rsidR="00C775AC" w:rsidRDefault="00C775AC">
            <w:pPr>
              <w:ind w:firstLine="480"/>
            </w:pPr>
          </w:p>
        </w:tc>
        <w:tc>
          <w:tcPr>
            <w:tcW w:w="0" w:type="auto"/>
          </w:tcPr>
          <w:p w14:paraId="251B54E2" w14:textId="77777777" w:rsidR="00C775AC" w:rsidRDefault="002F32F2">
            <w:pPr>
              <w:pStyle w:val="Compact"/>
              <w:ind w:firstLine="480"/>
              <w:jc w:val="center"/>
            </w:pPr>
            <w:r>
              <w:rPr>
                <w:rFonts w:hint="eastAsia"/>
              </w:rPr>
              <w:t>单样本</w:t>
            </w:r>
            <w:r>
              <w:rPr>
                <w:rFonts w:hint="eastAsia"/>
              </w:rPr>
              <w:t>(1-shot)</w:t>
            </w:r>
          </w:p>
        </w:tc>
        <w:tc>
          <w:tcPr>
            <w:tcW w:w="0" w:type="auto"/>
          </w:tcPr>
          <w:p w14:paraId="24942A8F" w14:textId="77777777" w:rsidR="00C775AC" w:rsidRDefault="002F32F2">
            <w:pPr>
              <w:pStyle w:val="Compact"/>
              <w:ind w:firstLine="480"/>
              <w:jc w:val="center"/>
            </w:pPr>
            <w:r>
              <w:rPr>
                <w:rFonts w:hint="eastAsia"/>
              </w:rPr>
              <w:t>五样本</w:t>
            </w:r>
            <w:r>
              <w:rPr>
                <w:rFonts w:hint="eastAsia"/>
              </w:rPr>
              <w:t>(5-shot)</w:t>
            </w:r>
          </w:p>
        </w:tc>
        <w:tc>
          <w:tcPr>
            <w:tcW w:w="0" w:type="auto"/>
          </w:tcPr>
          <w:p w14:paraId="63317C39" w14:textId="77777777" w:rsidR="00C775AC" w:rsidRDefault="002F32F2">
            <w:pPr>
              <w:pStyle w:val="Compact"/>
              <w:ind w:firstLine="480"/>
              <w:jc w:val="center"/>
            </w:pPr>
            <w:r>
              <w:rPr>
                <w:rFonts w:hint="eastAsia"/>
              </w:rPr>
              <w:t>单样本</w:t>
            </w:r>
            <w:r>
              <w:rPr>
                <w:rFonts w:hint="eastAsia"/>
              </w:rPr>
              <w:t>(1-shot)</w:t>
            </w:r>
          </w:p>
        </w:tc>
        <w:tc>
          <w:tcPr>
            <w:tcW w:w="0" w:type="auto"/>
          </w:tcPr>
          <w:p w14:paraId="7C779376" w14:textId="77777777" w:rsidR="00C775AC" w:rsidRDefault="002F32F2">
            <w:pPr>
              <w:pStyle w:val="Compact"/>
              <w:ind w:firstLine="480"/>
              <w:jc w:val="center"/>
            </w:pPr>
            <w:r>
              <w:rPr>
                <w:rFonts w:hint="eastAsia"/>
              </w:rPr>
              <w:t>五样本</w:t>
            </w:r>
            <w:r>
              <w:rPr>
                <w:rFonts w:hint="eastAsia"/>
              </w:rPr>
              <w:t>(5-shot)</w:t>
            </w:r>
          </w:p>
        </w:tc>
      </w:tr>
      <w:tr w:rsidR="00C775AC" w14:paraId="4000630F" w14:textId="77777777">
        <w:tc>
          <w:tcPr>
            <w:tcW w:w="0" w:type="auto"/>
          </w:tcPr>
          <w:p w14:paraId="2E5407D9" w14:textId="77777777" w:rsidR="00C775AC" w:rsidRDefault="002F32F2">
            <w:pPr>
              <w:pStyle w:val="Compact"/>
              <w:ind w:firstLine="480"/>
              <w:jc w:val="center"/>
            </w:pPr>
            <w:r>
              <w:rPr>
                <w:rFonts w:hint="eastAsia"/>
              </w:rPr>
              <w:t>匹配网络</w:t>
            </w:r>
            <w:r>
              <w:rPr>
                <w:rFonts w:hint="eastAsia"/>
              </w:rPr>
              <w:t>(MatchNet)</w:t>
            </w:r>
            <w:r>
              <w:t xml:space="preserve"> [52], [62], [64]</w:t>
            </w:r>
          </w:p>
        </w:tc>
        <w:tc>
          <w:tcPr>
            <w:tcW w:w="0" w:type="auto"/>
          </w:tcPr>
          <w:p w14:paraId="68BDCCD2" w14:textId="77777777" w:rsidR="00C775AC" w:rsidRDefault="002F32F2">
            <w:pPr>
              <w:pStyle w:val="Compact"/>
              <w:ind w:firstLine="480"/>
              <w:jc w:val="center"/>
            </w:pPr>
            <w:r>
              <w:t>67.73</w:t>
            </w:r>
          </w:p>
        </w:tc>
        <w:tc>
          <w:tcPr>
            <w:tcW w:w="0" w:type="auto"/>
          </w:tcPr>
          <w:p w14:paraId="54678EF2" w14:textId="77777777" w:rsidR="00C775AC" w:rsidRDefault="002F32F2">
            <w:pPr>
              <w:pStyle w:val="Compact"/>
              <w:ind w:firstLine="480"/>
              <w:jc w:val="center"/>
            </w:pPr>
            <w:r>
              <w:t>79.00</w:t>
            </w:r>
          </w:p>
        </w:tc>
        <w:tc>
          <w:tcPr>
            <w:tcW w:w="0" w:type="auto"/>
          </w:tcPr>
          <w:p w14:paraId="23E3C104" w14:textId="77777777" w:rsidR="00C775AC" w:rsidRDefault="002F32F2">
            <w:pPr>
              <w:pStyle w:val="Compact"/>
              <w:ind w:firstLine="480"/>
              <w:jc w:val="center"/>
            </w:pPr>
            <w:r>
              <w:t>71.87</w:t>
            </w:r>
          </w:p>
        </w:tc>
        <w:tc>
          <w:tcPr>
            <w:tcW w:w="0" w:type="auto"/>
          </w:tcPr>
          <w:p w14:paraId="73708DE4" w14:textId="77777777" w:rsidR="00C775AC" w:rsidRDefault="002F32F2">
            <w:pPr>
              <w:pStyle w:val="Compact"/>
              <w:ind w:firstLine="480"/>
              <w:jc w:val="center"/>
            </w:pPr>
            <w:r>
              <w:t>85.08</w:t>
            </w:r>
          </w:p>
        </w:tc>
      </w:tr>
      <w:tr w:rsidR="00C775AC" w14:paraId="660A10E8" w14:textId="77777777">
        <w:tc>
          <w:tcPr>
            <w:tcW w:w="0" w:type="auto"/>
          </w:tcPr>
          <w:p w14:paraId="69E4FA68" w14:textId="77777777" w:rsidR="00C775AC" w:rsidRDefault="00F05067">
            <w:pPr>
              <w:pStyle w:val="Compact"/>
              <w:ind w:firstLine="480"/>
              <w:jc w:val="center"/>
            </w:pPr>
            <m:oMathPara>
              <m:oMath>
                <m:sSup>
                  <m:sSupPr>
                    <m:ctrlPr>
                      <w:rPr>
                        <w:rFonts w:ascii="Cambria Math" w:hAnsi="Cambria Math"/>
                      </w:rPr>
                    </m:ctrlPr>
                  </m:sSupPr>
                  <m:e>
                    <m:r>
                      <m:rPr>
                        <m:sty m:val="p"/>
                      </m:rPr>
                      <w:rPr>
                        <w:rFonts w:ascii="Cambria Math" w:hAnsi="Cambria Math"/>
                      </w:rPr>
                      <m:t>FEAT</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62</m:t>
                    </m:r>
                  </m:e>
                </m:d>
              </m:oMath>
            </m:oMathPara>
          </w:p>
        </w:tc>
        <w:tc>
          <w:tcPr>
            <w:tcW w:w="0" w:type="auto"/>
          </w:tcPr>
          <w:p w14:paraId="10675E52" w14:textId="77777777" w:rsidR="00C775AC" w:rsidRDefault="002F32F2">
            <w:pPr>
              <w:pStyle w:val="Compact"/>
              <w:ind w:firstLine="480"/>
              <w:jc w:val="center"/>
            </w:pPr>
            <w:r>
              <w:t>68.87</w:t>
            </w:r>
          </w:p>
        </w:tc>
        <w:tc>
          <w:tcPr>
            <w:tcW w:w="0" w:type="auto"/>
          </w:tcPr>
          <w:p w14:paraId="689A30E6" w14:textId="77777777" w:rsidR="00C775AC" w:rsidRDefault="002F32F2">
            <w:pPr>
              <w:pStyle w:val="Compact"/>
              <w:ind w:firstLine="480"/>
              <w:jc w:val="center"/>
            </w:pPr>
            <w:r>
              <w:t>82.90</w:t>
            </w:r>
          </w:p>
        </w:tc>
        <w:tc>
          <w:tcPr>
            <w:tcW w:w="0" w:type="auto"/>
          </w:tcPr>
          <w:p w14:paraId="7E52E1D6" w14:textId="77777777" w:rsidR="00C775AC" w:rsidRDefault="002F32F2">
            <w:pPr>
              <w:pStyle w:val="Compact"/>
              <w:ind w:firstLine="480"/>
              <w:jc w:val="center"/>
            </w:pPr>
            <w:r>
              <w:t>73.27</w:t>
            </w:r>
          </w:p>
        </w:tc>
        <w:tc>
          <w:tcPr>
            <w:tcW w:w="0" w:type="auto"/>
          </w:tcPr>
          <w:p w14:paraId="4CAEB95D" w14:textId="77777777" w:rsidR="00C775AC" w:rsidRDefault="002F32F2">
            <w:pPr>
              <w:pStyle w:val="Compact"/>
              <w:ind w:firstLine="480"/>
              <w:jc w:val="center"/>
            </w:pPr>
            <w:r>
              <w:t>85.77</w:t>
            </w:r>
          </w:p>
        </w:tc>
      </w:tr>
      <w:tr w:rsidR="00C775AC" w14:paraId="5A960B8F" w14:textId="77777777">
        <w:tc>
          <w:tcPr>
            <w:tcW w:w="0" w:type="auto"/>
          </w:tcPr>
          <w:p w14:paraId="2B37723E" w14:textId="77777777" w:rsidR="00C775AC" w:rsidRDefault="002F32F2">
            <w:pPr>
              <w:pStyle w:val="Compact"/>
              <w:ind w:firstLine="480"/>
              <w:jc w:val="center"/>
            </w:pPr>
            <w:r>
              <w:rPr>
                <w:rFonts w:hint="eastAsia"/>
              </w:rPr>
              <w:t>深度地球移动距离</w:t>
            </w:r>
            <w:r>
              <w:rPr>
                <w:rFonts w:hint="eastAsia"/>
              </w:rPr>
              <w:t>(DeepEMD)</w:t>
            </w:r>
            <w:r>
              <w:t xml:space="preserve"> [64]</w:t>
            </w:r>
          </w:p>
        </w:tc>
        <w:tc>
          <w:tcPr>
            <w:tcW w:w="0" w:type="auto"/>
          </w:tcPr>
          <w:p w14:paraId="092685D3" w14:textId="77777777" w:rsidR="00C775AC" w:rsidRDefault="002F32F2">
            <w:pPr>
              <w:pStyle w:val="Compact"/>
              <w:ind w:firstLine="480"/>
              <w:jc w:val="center"/>
            </w:pPr>
            <w:r>
              <w:t>-</w:t>
            </w:r>
          </w:p>
        </w:tc>
        <w:tc>
          <w:tcPr>
            <w:tcW w:w="0" w:type="auto"/>
          </w:tcPr>
          <w:p w14:paraId="25E8A634" w14:textId="77777777" w:rsidR="00C775AC" w:rsidRDefault="002F32F2">
            <w:pPr>
              <w:pStyle w:val="Compact"/>
              <w:ind w:firstLine="480"/>
              <w:jc w:val="center"/>
            </w:pPr>
            <w:r>
              <w:t>-</w:t>
            </w:r>
          </w:p>
        </w:tc>
        <w:tc>
          <w:tcPr>
            <w:tcW w:w="0" w:type="auto"/>
          </w:tcPr>
          <w:p w14:paraId="693CD55B" w14:textId="77777777" w:rsidR="00C775AC" w:rsidRDefault="002F32F2">
            <w:pPr>
              <w:pStyle w:val="Compact"/>
              <w:ind w:firstLine="480"/>
              <w:jc w:val="center"/>
            </w:pPr>
            <w:r>
              <w:t>75.65</w:t>
            </w:r>
          </w:p>
        </w:tc>
        <w:tc>
          <w:tcPr>
            <w:tcW w:w="0" w:type="auto"/>
          </w:tcPr>
          <w:p w14:paraId="5DD1F44D" w14:textId="77777777" w:rsidR="00C775AC" w:rsidRDefault="002F32F2">
            <w:pPr>
              <w:pStyle w:val="Compact"/>
              <w:ind w:firstLine="480"/>
              <w:jc w:val="center"/>
            </w:pPr>
            <w:r>
              <w:t>88.69</w:t>
            </w:r>
          </w:p>
        </w:tc>
      </w:tr>
      <w:tr w:rsidR="00C775AC" w14:paraId="43F05348" w14:textId="77777777">
        <w:tc>
          <w:tcPr>
            <w:tcW w:w="0" w:type="auto"/>
          </w:tcPr>
          <w:p w14:paraId="494641C5" w14:textId="77777777" w:rsidR="00C775AC" w:rsidRDefault="002F32F2">
            <w:pPr>
              <w:pStyle w:val="Compact"/>
              <w:ind w:firstLine="480"/>
              <w:jc w:val="center"/>
            </w:pPr>
            <w:r>
              <w:rPr>
                <w:rFonts w:hint="eastAsia"/>
              </w:rPr>
              <w:t>循环嵌入网络</w:t>
            </w:r>
            <w:r>
              <w:rPr>
                <w:rFonts w:hint="eastAsia"/>
              </w:rPr>
              <w:t>(RENet)</w:t>
            </w:r>
            <w:r>
              <w:t xml:space="preserve"> [18]</w:t>
            </w:r>
          </w:p>
        </w:tc>
        <w:tc>
          <w:tcPr>
            <w:tcW w:w="0" w:type="auto"/>
          </w:tcPr>
          <w:p w14:paraId="2755EDB9" w14:textId="77777777" w:rsidR="00C775AC" w:rsidRDefault="002F32F2">
            <w:pPr>
              <w:pStyle w:val="Compact"/>
              <w:ind w:firstLine="480"/>
              <w:jc w:val="center"/>
            </w:pPr>
            <w:r>
              <w:t>-</w:t>
            </w:r>
          </w:p>
        </w:tc>
        <w:tc>
          <w:tcPr>
            <w:tcW w:w="0" w:type="auto"/>
          </w:tcPr>
          <w:p w14:paraId="268D8CCE" w14:textId="77777777" w:rsidR="00C775AC" w:rsidRDefault="002F32F2">
            <w:pPr>
              <w:pStyle w:val="Compact"/>
              <w:ind w:firstLine="480"/>
              <w:jc w:val="center"/>
            </w:pPr>
            <w:r>
              <w:t>-</w:t>
            </w:r>
          </w:p>
        </w:tc>
        <w:tc>
          <w:tcPr>
            <w:tcW w:w="0" w:type="auto"/>
          </w:tcPr>
          <w:p w14:paraId="1F5F6FF6" w14:textId="77777777" w:rsidR="00C775AC" w:rsidRDefault="002F32F2">
            <w:pPr>
              <w:pStyle w:val="Compact"/>
              <w:ind w:firstLine="480"/>
              <w:jc w:val="center"/>
            </w:pPr>
            <w:r>
              <w:t>79.49</w:t>
            </w:r>
          </w:p>
        </w:tc>
        <w:tc>
          <w:tcPr>
            <w:tcW w:w="0" w:type="auto"/>
          </w:tcPr>
          <w:p w14:paraId="2B5701E4" w14:textId="77777777" w:rsidR="00C775AC" w:rsidRDefault="002F32F2">
            <w:pPr>
              <w:pStyle w:val="Compact"/>
              <w:ind w:firstLine="480"/>
              <w:jc w:val="center"/>
            </w:pPr>
            <w:r>
              <w:t>91.11</w:t>
            </w:r>
          </w:p>
        </w:tc>
      </w:tr>
      <w:tr w:rsidR="00C775AC" w14:paraId="533ABFF4" w14:textId="77777777">
        <w:tc>
          <w:tcPr>
            <w:tcW w:w="0" w:type="auto"/>
          </w:tcPr>
          <w:p w14:paraId="75B7C79F" w14:textId="77777777" w:rsidR="00C775AC" w:rsidRDefault="002F32F2">
            <w:pPr>
              <w:pStyle w:val="Compact"/>
              <w:ind w:firstLine="480"/>
              <w:jc w:val="center"/>
            </w:pPr>
            <w:r>
              <w:rPr>
                <w:rFonts w:hint="eastAsia"/>
              </w:rPr>
              <w:t>原型网络</w:t>
            </w:r>
            <w:r>
              <w:rPr>
                <w:rFonts w:hint="eastAsia"/>
              </w:rPr>
              <w:t>(ProtoNet)</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[48]</w:t>
            </w:r>
          </w:p>
        </w:tc>
        <w:tc>
          <w:tcPr>
            <w:tcW w:w="0" w:type="auto"/>
          </w:tcPr>
          <w:p w14:paraId="26721021" w14:textId="77777777" w:rsidR="00C775AC" w:rsidRDefault="002F32F2">
            <w:pPr>
              <w:pStyle w:val="Compact"/>
              <w:ind w:firstLine="480"/>
              <w:jc w:val="center"/>
            </w:pPr>
            <w:r>
              <w:t>62.90</w:t>
            </w:r>
          </w:p>
        </w:tc>
        <w:tc>
          <w:tcPr>
            <w:tcW w:w="0" w:type="auto"/>
          </w:tcPr>
          <w:p w14:paraId="00E19517" w14:textId="77777777" w:rsidR="00C775AC" w:rsidRDefault="002F32F2">
            <w:pPr>
              <w:pStyle w:val="Compact"/>
              <w:ind w:firstLine="480"/>
              <w:jc w:val="center"/>
            </w:pPr>
            <w:r>
              <w:t>84.13</w:t>
            </w:r>
          </w:p>
        </w:tc>
        <w:tc>
          <w:tcPr>
            <w:tcW w:w="0" w:type="auto"/>
          </w:tcPr>
          <w:p w14:paraId="69213153" w14:textId="77777777" w:rsidR="00C775AC" w:rsidRDefault="002F32F2">
            <w:pPr>
              <w:pStyle w:val="Compact"/>
              <w:ind w:firstLine="480"/>
              <w:jc w:val="center"/>
            </w:pPr>
            <w:r>
              <w:t>78.99</w:t>
            </w:r>
          </w:p>
        </w:tc>
        <w:tc>
          <w:tcPr>
            <w:tcW w:w="0" w:type="auto"/>
          </w:tcPr>
          <w:p w14:paraId="396E302B" w14:textId="77777777" w:rsidR="00C775AC" w:rsidRDefault="002F32F2">
            <w:pPr>
              <w:pStyle w:val="Compact"/>
              <w:ind w:firstLine="480"/>
              <w:jc w:val="center"/>
            </w:pPr>
            <w:r>
              <w:t>90.74</w:t>
            </w:r>
          </w:p>
        </w:tc>
      </w:tr>
      <w:tr w:rsidR="00C775AC" w14:paraId="4A0A4030" w14:textId="77777777">
        <w:tc>
          <w:tcPr>
            <w:tcW w:w="0" w:type="auto"/>
          </w:tcPr>
          <w:p w14:paraId="0FE2E7C8"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0EE2ABF7" w14:textId="77777777" w:rsidR="00C775AC" w:rsidRDefault="002F32F2">
            <w:pPr>
              <w:pStyle w:val="Compact"/>
              <w:ind w:firstLine="480"/>
              <w:jc w:val="center"/>
            </w:pPr>
            <w:r>
              <w:t>69.94</w:t>
            </w:r>
          </w:p>
        </w:tc>
        <w:tc>
          <w:tcPr>
            <w:tcW w:w="0" w:type="auto"/>
          </w:tcPr>
          <w:p w14:paraId="28EBE113" w14:textId="77777777" w:rsidR="00C775AC" w:rsidRDefault="002F32F2">
            <w:pPr>
              <w:pStyle w:val="Compact"/>
              <w:ind w:firstLine="480"/>
              <w:jc w:val="center"/>
            </w:pPr>
            <w:r>
              <w:t>86.96</w:t>
            </w:r>
          </w:p>
        </w:tc>
        <w:tc>
          <w:tcPr>
            <w:tcW w:w="0" w:type="auto"/>
          </w:tcPr>
          <w:p w14:paraId="7C264E2C" w14:textId="77777777" w:rsidR="00C775AC" w:rsidRDefault="002F32F2">
            <w:pPr>
              <w:pStyle w:val="Compact"/>
              <w:ind w:firstLine="480"/>
              <w:jc w:val="center"/>
            </w:pPr>
            <w:r>
              <w:t>79.58</w:t>
            </w:r>
          </w:p>
        </w:tc>
        <w:tc>
          <w:tcPr>
            <w:tcW w:w="0" w:type="auto"/>
          </w:tcPr>
          <w:p w14:paraId="6491D7A2" w14:textId="77777777" w:rsidR="00C775AC" w:rsidRDefault="002F32F2">
            <w:pPr>
              <w:pStyle w:val="Compact"/>
              <w:ind w:firstLine="480"/>
              <w:jc w:val="center"/>
            </w:pPr>
            <w:r>
              <w:t>91.28</w:t>
            </w:r>
          </w:p>
        </w:tc>
      </w:tr>
      <w:tr w:rsidR="00C775AC" w14:paraId="1F24B5CD" w14:textId="77777777">
        <w:tc>
          <w:tcPr>
            <w:tcW w:w="0" w:type="auto"/>
          </w:tcPr>
          <w:p w14:paraId="064D3F38"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5C7EE949" w14:textId="77777777" w:rsidR="00C775AC" w:rsidRDefault="002F32F2">
            <w:pPr>
              <w:pStyle w:val="Compact"/>
              <w:ind w:firstLine="480"/>
              <w:jc w:val="center"/>
            </w:pPr>
            <w:r>
              <w:t>68.18</w:t>
            </w:r>
          </w:p>
        </w:tc>
        <w:tc>
          <w:tcPr>
            <w:tcW w:w="0" w:type="auto"/>
          </w:tcPr>
          <w:p w14:paraId="0BC87A3A" w14:textId="77777777" w:rsidR="00C775AC" w:rsidRDefault="002F32F2">
            <w:pPr>
              <w:pStyle w:val="Compact"/>
              <w:ind w:firstLine="480"/>
              <w:jc w:val="center"/>
            </w:pPr>
            <w:r>
              <w:t>85.96</w:t>
            </w:r>
          </w:p>
        </w:tc>
        <w:tc>
          <w:tcPr>
            <w:tcW w:w="0" w:type="auto"/>
          </w:tcPr>
          <w:p w14:paraId="2505BB58" w14:textId="77777777" w:rsidR="00C775AC" w:rsidRDefault="002F32F2">
            <w:pPr>
              <w:pStyle w:val="Compact"/>
              <w:ind w:firstLine="480"/>
              <w:jc w:val="center"/>
            </w:pPr>
            <w:r>
              <w:t>79.65</w:t>
            </w:r>
          </w:p>
        </w:tc>
        <w:tc>
          <w:tcPr>
            <w:tcW w:w="0" w:type="auto"/>
          </w:tcPr>
          <w:p w14:paraId="67F0E241" w14:textId="77777777" w:rsidR="00C775AC" w:rsidRDefault="002F32F2">
            <w:pPr>
              <w:pStyle w:val="Compact"/>
              <w:ind w:firstLine="480"/>
              <w:jc w:val="center"/>
            </w:pPr>
            <w:r>
              <w:t>91.20</w:t>
            </w:r>
          </w:p>
        </w:tc>
      </w:tr>
      <w:tr w:rsidR="00C775AC" w14:paraId="0A8E2589" w14:textId="77777777">
        <w:tc>
          <w:tcPr>
            <w:tcW w:w="0" w:type="auto"/>
          </w:tcPr>
          <w:p w14:paraId="5E5F394F" w14:textId="77777777" w:rsidR="00C775AC" w:rsidRDefault="002F32F2">
            <w:pPr>
              <w:pStyle w:val="Compact"/>
              <w:ind w:firstLine="480"/>
              <w:jc w:val="center"/>
              <w:rPr>
                <w:lang w:eastAsia="zh-CN"/>
              </w:rPr>
            </w:pPr>
            <w:r>
              <w:rPr>
                <w:lang w:eastAsia="zh-CN"/>
              </w:rPr>
              <w:t xml:space="preserve">+ </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0626829D" w14:textId="77777777" w:rsidR="00C775AC" w:rsidRDefault="002F32F2">
            <w:pPr>
              <w:pStyle w:val="Compact"/>
              <w:ind w:firstLine="480"/>
              <w:jc w:val="center"/>
            </w:pPr>
            <w:r>
              <w:t>72.96</w:t>
            </w:r>
          </w:p>
        </w:tc>
        <w:tc>
          <w:tcPr>
            <w:tcW w:w="0" w:type="auto"/>
          </w:tcPr>
          <w:p w14:paraId="0E6D7EA1" w14:textId="77777777" w:rsidR="00C775AC" w:rsidRDefault="002F32F2">
            <w:pPr>
              <w:pStyle w:val="Compact"/>
              <w:ind w:firstLine="480"/>
              <w:jc w:val="center"/>
            </w:pPr>
            <w:r>
              <w:t>88.02</w:t>
            </w:r>
          </w:p>
        </w:tc>
        <w:tc>
          <w:tcPr>
            <w:tcW w:w="0" w:type="auto"/>
          </w:tcPr>
          <w:p w14:paraId="199FA5CE" w14:textId="77777777" w:rsidR="00C775AC" w:rsidRDefault="002F32F2">
            <w:pPr>
              <w:pStyle w:val="Compact"/>
              <w:ind w:firstLine="480"/>
              <w:jc w:val="center"/>
            </w:pPr>
            <w:r>
              <w:t>80.93</w:t>
            </w:r>
          </w:p>
        </w:tc>
        <w:tc>
          <w:tcPr>
            <w:tcW w:w="0" w:type="auto"/>
          </w:tcPr>
          <w:p w14:paraId="1CA895F9" w14:textId="77777777" w:rsidR="00C775AC" w:rsidRDefault="002F32F2">
            <w:pPr>
              <w:pStyle w:val="Compact"/>
              <w:ind w:firstLine="480"/>
              <w:jc w:val="center"/>
            </w:pPr>
            <w:r>
              <w:t>91.80</w:t>
            </w:r>
          </w:p>
        </w:tc>
      </w:tr>
      <w:tr w:rsidR="00C775AC" w14:paraId="2E87D4D3" w14:textId="77777777">
        <w:tc>
          <w:tcPr>
            <w:tcW w:w="0" w:type="auto"/>
          </w:tcPr>
          <w:p w14:paraId="0A42B577" w14:textId="77777777" w:rsidR="00C775AC" w:rsidRDefault="00F05067">
            <w:pPr>
              <w:pStyle w:val="Compact"/>
              <w:ind w:firstLine="480"/>
              <w:jc w:val="center"/>
            </w:pPr>
            <m:oMath>
              <m:sSup>
                <m:sSupPr>
                  <m:ctrlPr>
                    <w:rPr>
                      <w:rFonts w:ascii="Cambria Math" w:hAnsi="Cambria Math"/>
                    </w:rPr>
                  </m:ctrlPr>
                </m:sSupPr>
                <m:e>
                  <m:r>
                    <m:rPr>
                      <m:sty m:val="p"/>
                    </m:rPr>
                    <w:rPr>
                      <w:rFonts w:ascii="Cambria Math" w:hAnsi="Cambria Math"/>
                    </w:rPr>
                    <m:t>DSN</m:t>
                  </m:r>
                </m:e>
                <m:sup>
                  <m:r>
                    <m:rPr>
                      <m:sty m:val="p"/>
                    </m:rPr>
                    <w:rPr>
                      <w:rFonts w:ascii="Cambria Math" w:hAnsi="Cambria Math"/>
                    </w:rPr>
                    <m:t>†</m:t>
                  </m:r>
                </m:sup>
              </m:sSup>
            </m:oMath>
            <w:r w:rsidR="002F32F2">
              <w:t xml:space="preserve"> [47]</w:t>
            </w:r>
          </w:p>
        </w:tc>
        <w:tc>
          <w:tcPr>
            <w:tcW w:w="0" w:type="auto"/>
          </w:tcPr>
          <w:p w14:paraId="3C384EA7" w14:textId="77777777" w:rsidR="00C775AC" w:rsidRDefault="002F32F2">
            <w:pPr>
              <w:pStyle w:val="Compact"/>
              <w:ind w:firstLine="480"/>
              <w:jc w:val="center"/>
            </w:pPr>
            <w:r>
              <w:t>72.09</w:t>
            </w:r>
          </w:p>
        </w:tc>
        <w:tc>
          <w:tcPr>
            <w:tcW w:w="0" w:type="auto"/>
          </w:tcPr>
          <w:p w14:paraId="572E2DE4" w14:textId="77777777" w:rsidR="00C775AC" w:rsidRDefault="002F32F2">
            <w:pPr>
              <w:pStyle w:val="Compact"/>
              <w:ind w:firstLine="480"/>
              <w:jc w:val="center"/>
            </w:pPr>
            <w:r>
              <w:t>85.03</w:t>
            </w:r>
          </w:p>
        </w:tc>
        <w:tc>
          <w:tcPr>
            <w:tcW w:w="0" w:type="auto"/>
          </w:tcPr>
          <w:p w14:paraId="21A359C6" w14:textId="77777777" w:rsidR="00C775AC" w:rsidRDefault="002F32F2">
            <w:pPr>
              <w:pStyle w:val="Compact"/>
              <w:ind w:firstLine="480"/>
              <w:jc w:val="center"/>
            </w:pPr>
            <w:r>
              <w:t>80.51</w:t>
            </w:r>
          </w:p>
        </w:tc>
        <w:tc>
          <w:tcPr>
            <w:tcW w:w="0" w:type="auto"/>
          </w:tcPr>
          <w:p w14:paraId="12B7C185" w14:textId="77777777" w:rsidR="00C775AC" w:rsidRDefault="002F32F2">
            <w:pPr>
              <w:pStyle w:val="Compact"/>
              <w:ind w:firstLine="480"/>
              <w:jc w:val="center"/>
            </w:pPr>
            <w:r>
              <w:t>90.23</w:t>
            </w:r>
          </w:p>
        </w:tc>
      </w:tr>
      <w:tr w:rsidR="00C775AC" w14:paraId="3F65477B" w14:textId="77777777">
        <w:tc>
          <w:tcPr>
            <w:tcW w:w="0" w:type="auto"/>
          </w:tcPr>
          <w:p w14:paraId="2BFC5D66"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0B97D51E" w14:textId="77777777" w:rsidR="00C775AC" w:rsidRDefault="002F32F2">
            <w:pPr>
              <w:pStyle w:val="Compact"/>
              <w:ind w:firstLine="480"/>
              <w:jc w:val="center"/>
            </w:pPr>
            <w:r>
              <w:t>73.38</w:t>
            </w:r>
          </w:p>
        </w:tc>
        <w:tc>
          <w:tcPr>
            <w:tcW w:w="0" w:type="auto"/>
          </w:tcPr>
          <w:p w14:paraId="5AD7A92D" w14:textId="77777777" w:rsidR="00C775AC" w:rsidRDefault="002F32F2">
            <w:pPr>
              <w:pStyle w:val="Compact"/>
              <w:ind w:firstLine="480"/>
              <w:jc w:val="center"/>
            </w:pPr>
            <w:r>
              <w:t>86.07</w:t>
            </w:r>
          </w:p>
        </w:tc>
        <w:tc>
          <w:tcPr>
            <w:tcW w:w="0" w:type="auto"/>
          </w:tcPr>
          <w:p w14:paraId="1E8215EA" w14:textId="77777777" w:rsidR="00C775AC" w:rsidRDefault="002F32F2">
            <w:pPr>
              <w:pStyle w:val="Compact"/>
              <w:ind w:firstLine="480"/>
              <w:jc w:val="center"/>
            </w:pPr>
            <w:r>
              <w:t>81.33</w:t>
            </w:r>
          </w:p>
        </w:tc>
        <w:tc>
          <w:tcPr>
            <w:tcW w:w="0" w:type="auto"/>
          </w:tcPr>
          <w:p w14:paraId="7F8F816E" w14:textId="77777777" w:rsidR="00C775AC" w:rsidRDefault="002F32F2">
            <w:pPr>
              <w:pStyle w:val="Compact"/>
              <w:ind w:firstLine="480"/>
              <w:jc w:val="center"/>
            </w:pPr>
            <w:r>
              <w:t>90.65</w:t>
            </w:r>
          </w:p>
        </w:tc>
      </w:tr>
      <w:tr w:rsidR="00C775AC" w14:paraId="5141FBCD" w14:textId="77777777">
        <w:tc>
          <w:tcPr>
            <w:tcW w:w="0" w:type="auto"/>
          </w:tcPr>
          <w:p w14:paraId="2B741087"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1EAAD287" w14:textId="77777777" w:rsidR="00C775AC" w:rsidRDefault="002F32F2">
            <w:pPr>
              <w:pStyle w:val="Compact"/>
              <w:ind w:firstLine="480"/>
              <w:jc w:val="center"/>
            </w:pPr>
            <w:r>
              <w:t>75.10</w:t>
            </w:r>
          </w:p>
        </w:tc>
        <w:tc>
          <w:tcPr>
            <w:tcW w:w="0" w:type="auto"/>
          </w:tcPr>
          <w:p w14:paraId="1A5B4376" w14:textId="77777777" w:rsidR="00C775AC" w:rsidRDefault="002F32F2">
            <w:pPr>
              <w:pStyle w:val="Compact"/>
              <w:ind w:firstLine="480"/>
              <w:jc w:val="center"/>
            </w:pPr>
            <w:r>
              <w:t>86.66</w:t>
            </w:r>
          </w:p>
        </w:tc>
        <w:tc>
          <w:tcPr>
            <w:tcW w:w="0" w:type="auto"/>
          </w:tcPr>
          <w:p w14:paraId="3A37C51B" w14:textId="77777777" w:rsidR="00C775AC" w:rsidRDefault="002F32F2">
            <w:pPr>
              <w:pStyle w:val="Compact"/>
              <w:ind w:firstLine="480"/>
              <w:jc w:val="center"/>
            </w:pPr>
            <w:r>
              <w:t>82.03</w:t>
            </w:r>
          </w:p>
        </w:tc>
        <w:tc>
          <w:tcPr>
            <w:tcW w:w="0" w:type="auto"/>
          </w:tcPr>
          <w:p w14:paraId="08918257" w14:textId="77777777" w:rsidR="00C775AC" w:rsidRDefault="002F32F2">
            <w:pPr>
              <w:pStyle w:val="Compact"/>
              <w:ind w:firstLine="480"/>
              <w:jc w:val="center"/>
            </w:pPr>
            <w:r>
              <w:t>90.67</w:t>
            </w:r>
          </w:p>
        </w:tc>
      </w:tr>
      <w:tr w:rsidR="00C775AC" w14:paraId="18098308" w14:textId="77777777">
        <w:tc>
          <w:tcPr>
            <w:tcW w:w="0" w:type="auto"/>
          </w:tcPr>
          <w:p w14:paraId="6B65CA27" w14:textId="77777777" w:rsidR="00C775AC" w:rsidRDefault="002F32F2">
            <w:pPr>
              <w:pStyle w:val="Compact"/>
              <w:ind w:firstLine="480"/>
              <w:jc w:val="center"/>
              <w:rPr>
                <w:lang w:eastAsia="zh-CN"/>
              </w:rPr>
            </w:pPr>
            <w:r>
              <w:rPr>
                <w:lang w:eastAsia="zh-CN"/>
              </w:rPr>
              <w:t xml:space="preserve">+ </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3B091C79" w14:textId="77777777" w:rsidR="00C775AC" w:rsidRDefault="002F32F2">
            <w:pPr>
              <w:pStyle w:val="Compact"/>
              <w:ind w:firstLine="480"/>
              <w:jc w:val="center"/>
            </w:pPr>
            <w:r>
              <w:t>74.75</w:t>
            </w:r>
          </w:p>
        </w:tc>
        <w:tc>
          <w:tcPr>
            <w:tcW w:w="0" w:type="auto"/>
          </w:tcPr>
          <w:p w14:paraId="679633C8" w14:textId="77777777" w:rsidR="00C775AC" w:rsidRDefault="002F32F2">
            <w:pPr>
              <w:pStyle w:val="Compact"/>
              <w:ind w:firstLine="480"/>
              <w:jc w:val="center"/>
            </w:pPr>
            <w:r>
              <w:t>86.89</w:t>
            </w:r>
          </w:p>
        </w:tc>
        <w:tc>
          <w:tcPr>
            <w:tcW w:w="0" w:type="auto"/>
          </w:tcPr>
          <w:p w14:paraId="084D7A18" w14:textId="77777777" w:rsidR="00C775AC" w:rsidRDefault="002F32F2">
            <w:pPr>
              <w:pStyle w:val="Compact"/>
              <w:ind w:firstLine="480"/>
              <w:jc w:val="center"/>
            </w:pPr>
            <w:r>
              <w:t>82.85</w:t>
            </w:r>
          </w:p>
        </w:tc>
        <w:tc>
          <w:tcPr>
            <w:tcW w:w="0" w:type="auto"/>
          </w:tcPr>
          <w:p w14:paraId="1F51968E" w14:textId="77777777" w:rsidR="00C775AC" w:rsidRDefault="002F32F2">
            <w:pPr>
              <w:pStyle w:val="Compact"/>
              <w:ind w:firstLine="480"/>
              <w:jc w:val="center"/>
            </w:pPr>
            <w:r>
              <w:t>91.47</w:t>
            </w:r>
          </w:p>
        </w:tc>
      </w:tr>
      <w:tr w:rsidR="00C775AC" w14:paraId="4E34AF5A" w14:textId="77777777">
        <w:tc>
          <w:tcPr>
            <w:tcW w:w="0" w:type="auto"/>
          </w:tcPr>
          <w:p w14:paraId="3FF47B49" w14:textId="77777777" w:rsidR="00C775AC" w:rsidRDefault="00F05067">
            <w:pPr>
              <w:pStyle w:val="Compact"/>
              <w:ind w:firstLine="480"/>
              <w:jc w:val="center"/>
            </w:pPr>
            <m:oMath>
              <m:sSup>
                <m:sSupPr>
                  <m:ctrlPr>
                    <w:rPr>
                      <w:rFonts w:ascii="Cambria Math" w:hAnsi="Cambria Math"/>
                    </w:rPr>
                  </m:ctrlPr>
                </m:sSupPr>
                <m:e>
                  <m:r>
                    <m:rPr>
                      <m:sty m:val="p"/>
                    </m:rPr>
                    <w:rPr>
                      <w:rFonts w:ascii="Cambria Math" w:hAnsi="Cambria Math"/>
                    </w:rPr>
                    <m:t>CTX</m:t>
                  </m:r>
                </m:e>
                <m:sup>
                  <m:r>
                    <m:rPr>
                      <m:sty m:val="p"/>
                    </m:rPr>
                    <w:rPr>
                      <w:rFonts w:ascii="Cambria Math" w:hAnsi="Cambria Math"/>
                    </w:rPr>
                    <m:t>†</m:t>
                  </m:r>
                </m:sup>
              </m:sSup>
            </m:oMath>
            <w:r w:rsidR="002F32F2">
              <w:t xml:space="preserve"> [8]</w:t>
            </w:r>
          </w:p>
        </w:tc>
        <w:tc>
          <w:tcPr>
            <w:tcW w:w="0" w:type="auto"/>
          </w:tcPr>
          <w:p w14:paraId="212A6DE6" w14:textId="77777777" w:rsidR="00C775AC" w:rsidRDefault="002F32F2">
            <w:pPr>
              <w:pStyle w:val="Compact"/>
              <w:ind w:firstLine="480"/>
              <w:jc w:val="center"/>
            </w:pPr>
            <w:r>
              <w:t>72.14</w:t>
            </w:r>
          </w:p>
        </w:tc>
        <w:tc>
          <w:tcPr>
            <w:tcW w:w="0" w:type="auto"/>
          </w:tcPr>
          <w:p w14:paraId="73C6C3E1" w14:textId="77777777" w:rsidR="00C775AC" w:rsidRDefault="002F32F2">
            <w:pPr>
              <w:pStyle w:val="Compact"/>
              <w:ind w:firstLine="480"/>
              <w:jc w:val="center"/>
            </w:pPr>
            <w:r>
              <w:t>87.23</w:t>
            </w:r>
          </w:p>
        </w:tc>
        <w:tc>
          <w:tcPr>
            <w:tcW w:w="0" w:type="auto"/>
          </w:tcPr>
          <w:p w14:paraId="2B5578D7" w14:textId="77777777" w:rsidR="00C775AC" w:rsidRDefault="002F32F2">
            <w:pPr>
              <w:pStyle w:val="Compact"/>
              <w:ind w:firstLine="480"/>
              <w:jc w:val="center"/>
            </w:pPr>
            <w:r>
              <w:t>80.67</w:t>
            </w:r>
          </w:p>
        </w:tc>
        <w:tc>
          <w:tcPr>
            <w:tcW w:w="0" w:type="auto"/>
          </w:tcPr>
          <w:p w14:paraId="09098B61" w14:textId="77777777" w:rsidR="00C775AC" w:rsidRDefault="002F32F2">
            <w:pPr>
              <w:pStyle w:val="Compact"/>
              <w:ind w:firstLine="480"/>
              <w:jc w:val="center"/>
            </w:pPr>
            <w:r>
              <w:t>91.55</w:t>
            </w:r>
          </w:p>
        </w:tc>
      </w:tr>
      <w:tr w:rsidR="00C775AC" w14:paraId="2D3133A2" w14:textId="77777777">
        <w:tc>
          <w:tcPr>
            <w:tcW w:w="0" w:type="auto"/>
          </w:tcPr>
          <w:p w14:paraId="5637E27D"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38F8CA99" w14:textId="77777777" w:rsidR="00C775AC" w:rsidRDefault="002F32F2">
            <w:pPr>
              <w:pStyle w:val="Compact"/>
              <w:ind w:firstLine="480"/>
              <w:jc w:val="center"/>
            </w:pPr>
            <w:r>
              <w:t>74.68</w:t>
            </w:r>
          </w:p>
        </w:tc>
        <w:tc>
          <w:tcPr>
            <w:tcW w:w="0" w:type="auto"/>
          </w:tcPr>
          <w:p w14:paraId="3B812CB8" w14:textId="77777777" w:rsidR="00C775AC" w:rsidRDefault="002F32F2">
            <w:pPr>
              <w:pStyle w:val="Compact"/>
              <w:ind w:firstLine="480"/>
              <w:jc w:val="center"/>
            </w:pPr>
            <w:r>
              <w:t>88.36</w:t>
            </w:r>
          </w:p>
        </w:tc>
        <w:tc>
          <w:tcPr>
            <w:tcW w:w="0" w:type="auto"/>
          </w:tcPr>
          <w:p w14:paraId="659D6037" w14:textId="77777777" w:rsidR="00C775AC" w:rsidRDefault="002F32F2">
            <w:pPr>
              <w:pStyle w:val="Compact"/>
              <w:ind w:firstLine="480"/>
              <w:jc w:val="center"/>
            </w:pPr>
            <w:r>
              <w:t>83.28</w:t>
            </w:r>
          </w:p>
        </w:tc>
        <w:tc>
          <w:tcPr>
            <w:tcW w:w="0" w:type="auto"/>
          </w:tcPr>
          <w:p w14:paraId="618101DC" w14:textId="77777777" w:rsidR="00C775AC" w:rsidRDefault="002F32F2">
            <w:pPr>
              <w:pStyle w:val="Compact"/>
              <w:ind w:firstLine="480"/>
              <w:jc w:val="center"/>
            </w:pPr>
            <w:r>
              <w:t>92.74</w:t>
            </w:r>
          </w:p>
        </w:tc>
      </w:tr>
      <w:tr w:rsidR="00C775AC" w14:paraId="7B32D354" w14:textId="77777777">
        <w:tc>
          <w:tcPr>
            <w:tcW w:w="0" w:type="auto"/>
          </w:tcPr>
          <w:p w14:paraId="5396981B" w14:textId="77777777" w:rsidR="00C775AC" w:rsidRDefault="002F32F2">
            <w:pPr>
              <w:pStyle w:val="Compact"/>
              <w:ind w:firstLine="480"/>
              <w:jc w:val="center"/>
              <w:rPr>
                <w:lang w:eastAsia="zh-CN"/>
              </w:rPr>
            </w:pPr>
            <w:r>
              <w:rPr>
                <w:lang w:eastAsia="zh-CN"/>
              </w:rPr>
              <w:lastRenderedPageBreak/>
              <w:t xml:space="preserve">+ </w:t>
            </w:r>
            <w:r>
              <w:rPr>
                <w:rFonts w:hint="eastAsia"/>
                <w:lang w:eastAsia="zh-CN"/>
              </w:rPr>
              <w:t>图像注意力模块</w:t>
            </w:r>
            <w:r>
              <w:rPr>
                <w:rFonts w:hint="eastAsia"/>
                <w:lang w:eastAsia="zh-CN"/>
              </w:rPr>
              <w:t>(IAM)</w:t>
            </w:r>
          </w:p>
        </w:tc>
        <w:tc>
          <w:tcPr>
            <w:tcW w:w="0" w:type="auto"/>
          </w:tcPr>
          <w:p w14:paraId="53561DDF" w14:textId="77777777" w:rsidR="00C775AC" w:rsidRDefault="002F32F2">
            <w:pPr>
              <w:pStyle w:val="Compact"/>
              <w:ind w:firstLine="480"/>
              <w:jc w:val="center"/>
            </w:pPr>
            <w:r>
              <w:t>75.65</w:t>
            </w:r>
          </w:p>
        </w:tc>
        <w:tc>
          <w:tcPr>
            <w:tcW w:w="0" w:type="auto"/>
          </w:tcPr>
          <w:p w14:paraId="29C4DA97" w14:textId="77777777" w:rsidR="00C775AC" w:rsidRDefault="002F32F2">
            <w:pPr>
              <w:pStyle w:val="Compact"/>
              <w:ind w:firstLine="480"/>
              <w:jc w:val="center"/>
            </w:pPr>
            <w:r>
              <w:t>89.07</w:t>
            </w:r>
          </w:p>
        </w:tc>
        <w:tc>
          <w:tcPr>
            <w:tcW w:w="0" w:type="auto"/>
          </w:tcPr>
          <w:p w14:paraId="00029FE3" w14:textId="77777777" w:rsidR="00C775AC" w:rsidRDefault="002F32F2">
            <w:pPr>
              <w:pStyle w:val="Compact"/>
              <w:ind w:firstLine="480"/>
              <w:jc w:val="center"/>
            </w:pPr>
            <w:r>
              <w:t>82.87</w:t>
            </w:r>
          </w:p>
        </w:tc>
        <w:tc>
          <w:tcPr>
            <w:tcW w:w="0" w:type="auto"/>
          </w:tcPr>
          <w:p w14:paraId="7FBC7072" w14:textId="77777777" w:rsidR="00C775AC" w:rsidRDefault="002F32F2">
            <w:pPr>
              <w:pStyle w:val="Compact"/>
              <w:ind w:firstLine="480"/>
              <w:jc w:val="center"/>
            </w:pPr>
            <w:r>
              <w:t>92.49</w:t>
            </w:r>
          </w:p>
        </w:tc>
      </w:tr>
      <w:tr w:rsidR="00C775AC" w14:paraId="243184E9" w14:textId="77777777">
        <w:tc>
          <w:tcPr>
            <w:tcW w:w="0" w:type="auto"/>
          </w:tcPr>
          <w:p w14:paraId="67E22657" w14:textId="77777777" w:rsidR="00C775AC" w:rsidRDefault="002F32F2">
            <w:pPr>
              <w:pStyle w:val="Compact"/>
              <w:ind w:firstLine="480"/>
              <w:jc w:val="center"/>
              <w:rPr>
                <w:lang w:eastAsia="zh-CN"/>
              </w:rPr>
            </w:pPr>
            <w:r>
              <w:rPr>
                <w:lang w:eastAsia="zh-CN"/>
              </w:rPr>
              <w:t xml:space="preserve">+ </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69E5B5F0" w14:textId="77777777" w:rsidR="00C775AC" w:rsidRDefault="002F32F2">
            <w:pPr>
              <w:pStyle w:val="Compact"/>
              <w:ind w:firstLine="480"/>
              <w:jc w:val="center"/>
            </w:pPr>
            <w:r>
              <w:t>77.17</w:t>
            </w:r>
          </w:p>
        </w:tc>
        <w:tc>
          <w:tcPr>
            <w:tcW w:w="0" w:type="auto"/>
          </w:tcPr>
          <w:p w14:paraId="2C81AC54" w14:textId="77777777" w:rsidR="00C775AC" w:rsidRDefault="002F32F2">
            <w:pPr>
              <w:pStyle w:val="Compact"/>
              <w:ind w:firstLine="480"/>
              <w:jc w:val="center"/>
            </w:pPr>
            <w:r>
              <w:t>89.90</w:t>
            </w:r>
          </w:p>
        </w:tc>
        <w:tc>
          <w:tcPr>
            <w:tcW w:w="0" w:type="auto"/>
          </w:tcPr>
          <w:p w14:paraId="05BCDAD3" w14:textId="77777777" w:rsidR="00C775AC" w:rsidRDefault="002F32F2">
            <w:pPr>
              <w:pStyle w:val="Compact"/>
              <w:ind w:firstLine="480"/>
              <w:jc w:val="center"/>
            </w:pPr>
            <w:r>
              <w:t>83.76</w:t>
            </w:r>
          </w:p>
        </w:tc>
        <w:tc>
          <w:tcPr>
            <w:tcW w:w="0" w:type="auto"/>
          </w:tcPr>
          <w:p w14:paraId="39238EFE" w14:textId="77777777" w:rsidR="00C775AC" w:rsidRDefault="002F32F2">
            <w:pPr>
              <w:pStyle w:val="Compact"/>
              <w:ind w:firstLine="480"/>
              <w:jc w:val="center"/>
            </w:pPr>
            <w:r>
              <w:t>92.85</w:t>
            </w:r>
          </w:p>
        </w:tc>
      </w:tr>
      <w:tr w:rsidR="00C775AC" w14:paraId="5D0404D5" w14:textId="77777777">
        <w:tc>
          <w:tcPr>
            <w:tcW w:w="0" w:type="auto"/>
          </w:tcPr>
          <w:p w14:paraId="1AC4A1EF" w14:textId="77777777" w:rsidR="00C775AC" w:rsidRDefault="00F05067">
            <w:pPr>
              <w:pStyle w:val="Compact"/>
              <w:ind w:firstLine="480"/>
              <w:jc w:val="center"/>
            </w:pPr>
            <m:oMath>
              <m:sSup>
                <m:sSupPr>
                  <m:ctrlPr>
                    <w:rPr>
                      <w:rFonts w:ascii="Cambria Math" w:hAnsi="Cambria Math"/>
                    </w:rPr>
                  </m:ctrlPr>
                </m:sSupPr>
                <m:e>
                  <m:r>
                    <m:rPr>
                      <m:sty m:val="p"/>
                    </m:rPr>
                    <w:rPr>
                      <w:rFonts w:ascii="Cambria Math" w:hAnsi="Cambria Math"/>
                    </w:rPr>
                    <m:t>FRN</m:t>
                  </m:r>
                </m:e>
                <m:sup>
                  <m:r>
                    <m:rPr>
                      <m:sty m:val="p"/>
                    </m:rPr>
                    <w:rPr>
                      <w:rFonts w:ascii="Cambria Math" w:hAnsi="Cambria Math"/>
                    </w:rPr>
                    <m:t>†</m:t>
                  </m:r>
                </m:sup>
              </m:sSup>
            </m:oMath>
            <w:r w:rsidR="002F32F2">
              <w:t xml:space="preserve"> [57]</w:t>
            </w:r>
          </w:p>
        </w:tc>
        <w:tc>
          <w:tcPr>
            <w:tcW w:w="0" w:type="auto"/>
          </w:tcPr>
          <w:p w14:paraId="048505A6" w14:textId="77777777" w:rsidR="00C775AC" w:rsidRDefault="002F32F2">
            <w:pPr>
              <w:pStyle w:val="Compact"/>
              <w:ind w:firstLine="480"/>
              <w:jc w:val="center"/>
            </w:pPr>
            <w:r>
              <w:t>73.24</w:t>
            </w:r>
          </w:p>
        </w:tc>
        <w:tc>
          <w:tcPr>
            <w:tcW w:w="0" w:type="auto"/>
          </w:tcPr>
          <w:p w14:paraId="7E367124" w14:textId="77777777" w:rsidR="00C775AC" w:rsidRDefault="002F32F2">
            <w:pPr>
              <w:pStyle w:val="Compact"/>
              <w:ind w:firstLine="480"/>
              <w:jc w:val="center"/>
            </w:pPr>
            <w:r>
              <w:t>88.33</w:t>
            </w:r>
          </w:p>
        </w:tc>
        <w:tc>
          <w:tcPr>
            <w:tcW w:w="0" w:type="auto"/>
          </w:tcPr>
          <w:p w14:paraId="099F68FE" w14:textId="77777777" w:rsidR="00C775AC" w:rsidRDefault="002F32F2">
            <w:pPr>
              <w:pStyle w:val="Compact"/>
              <w:ind w:firstLine="480"/>
              <w:jc w:val="center"/>
            </w:pPr>
            <w:r>
              <w:t>83.16</w:t>
            </w:r>
          </w:p>
        </w:tc>
        <w:tc>
          <w:tcPr>
            <w:tcW w:w="0" w:type="auto"/>
          </w:tcPr>
          <w:p w14:paraId="438B95F1" w14:textId="77777777" w:rsidR="00C775AC" w:rsidRDefault="002F32F2">
            <w:pPr>
              <w:pStyle w:val="Compact"/>
              <w:ind w:firstLine="480"/>
              <w:jc w:val="center"/>
            </w:pPr>
            <w:r>
              <w:t>92.42</w:t>
            </w:r>
          </w:p>
        </w:tc>
      </w:tr>
      <w:tr w:rsidR="00C775AC" w14:paraId="74D6C1B2" w14:textId="77777777">
        <w:tc>
          <w:tcPr>
            <w:tcW w:w="0" w:type="auto"/>
          </w:tcPr>
          <w:p w14:paraId="7E3A47C0"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1CDF91EE" w14:textId="77777777" w:rsidR="00C775AC" w:rsidRDefault="002F32F2">
            <w:pPr>
              <w:pStyle w:val="Compact"/>
              <w:ind w:firstLine="480"/>
              <w:jc w:val="center"/>
            </w:pPr>
            <w:r>
              <w:t>74.39</w:t>
            </w:r>
          </w:p>
        </w:tc>
        <w:tc>
          <w:tcPr>
            <w:tcW w:w="0" w:type="auto"/>
          </w:tcPr>
          <w:p w14:paraId="47EE10A2" w14:textId="77777777" w:rsidR="00C775AC" w:rsidRDefault="002F32F2">
            <w:pPr>
              <w:pStyle w:val="Compact"/>
              <w:ind w:firstLine="480"/>
              <w:jc w:val="center"/>
            </w:pPr>
            <w:r>
              <w:t>88.89</w:t>
            </w:r>
          </w:p>
        </w:tc>
        <w:tc>
          <w:tcPr>
            <w:tcW w:w="0" w:type="auto"/>
          </w:tcPr>
          <w:p w14:paraId="1300E109" w14:textId="77777777" w:rsidR="00C775AC" w:rsidRDefault="002F32F2">
            <w:pPr>
              <w:pStyle w:val="Compact"/>
              <w:ind w:firstLine="480"/>
              <w:jc w:val="center"/>
            </w:pPr>
            <w:r>
              <w:t>83.36</w:t>
            </w:r>
          </w:p>
        </w:tc>
        <w:tc>
          <w:tcPr>
            <w:tcW w:w="0" w:type="auto"/>
          </w:tcPr>
          <w:p w14:paraId="23C5C301" w14:textId="77777777" w:rsidR="00C775AC" w:rsidRDefault="002F32F2">
            <w:pPr>
              <w:pStyle w:val="Compact"/>
              <w:ind w:firstLine="480"/>
              <w:jc w:val="center"/>
            </w:pPr>
            <w:r>
              <w:t>92.80</w:t>
            </w:r>
          </w:p>
        </w:tc>
      </w:tr>
      <w:tr w:rsidR="00C775AC" w14:paraId="6F560790" w14:textId="77777777">
        <w:tc>
          <w:tcPr>
            <w:tcW w:w="0" w:type="auto"/>
          </w:tcPr>
          <w:p w14:paraId="6DD1BCAD"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22403229" w14:textId="77777777" w:rsidR="00C775AC" w:rsidRDefault="002F32F2">
            <w:pPr>
              <w:pStyle w:val="Compact"/>
              <w:ind w:firstLine="480"/>
              <w:jc w:val="center"/>
            </w:pPr>
            <w:r>
              <w:t>76.29</w:t>
            </w:r>
          </w:p>
        </w:tc>
        <w:tc>
          <w:tcPr>
            <w:tcW w:w="0" w:type="auto"/>
          </w:tcPr>
          <w:p w14:paraId="13D1055F" w14:textId="77777777" w:rsidR="00C775AC" w:rsidRDefault="002F32F2">
            <w:pPr>
              <w:pStyle w:val="Compact"/>
              <w:ind w:firstLine="480"/>
              <w:jc w:val="center"/>
            </w:pPr>
            <w:r>
              <w:t>89.66</w:t>
            </w:r>
          </w:p>
        </w:tc>
        <w:tc>
          <w:tcPr>
            <w:tcW w:w="0" w:type="auto"/>
          </w:tcPr>
          <w:p w14:paraId="54C7C302" w14:textId="77777777" w:rsidR="00C775AC" w:rsidRDefault="002F32F2">
            <w:pPr>
              <w:pStyle w:val="Compact"/>
              <w:ind w:firstLine="480"/>
              <w:jc w:val="center"/>
            </w:pPr>
            <w:r>
              <w:t>83.63</w:t>
            </w:r>
          </w:p>
        </w:tc>
        <w:tc>
          <w:tcPr>
            <w:tcW w:w="0" w:type="auto"/>
          </w:tcPr>
          <w:p w14:paraId="0E911818" w14:textId="77777777" w:rsidR="00C775AC" w:rsidRDefault="002F32F2">
            <w:pPr>
              <w:pStyle w:val="Compact"/>
              <w:ind w:firstLine="480"/>
              <w:jc w:val="center"/>
            </w:pPr>
            <w:r>
              <w:t>92.59</w:t>
            </w:r>
          </w:p>
        </w:tc>
      </w:tr>
      <w:tr w:rsidR="00C775AC" w14:paraId="1DE2AF73" w14:textId="77777777">
        <w:tc>
          <w:tcPr>
            <w:tcW w:w="0" w:type="auto"/>
          </w:tcPr>
          <w:p w14:paraId="526D1E04" w14:textId="77777777" w:rsidR="00C775AC" w:rsidRDefault="002F32F2">
            <w:pPr>
              <w:pStyle w:val="Compact"/>
              <w:ind w:firstLine="480"/>
              <w:jc w:val="center"/>
              <w:rPr>
                <w:lang w:eastAsia="zh-CN"/>
              </w:rPr>
            </w:pPr>
            <w:r>
              <w:rPr>
                <w:lang w:eastAsia="zh-CN"/>
              </w:rPr>
              <w:t xml:space="preserve">+ </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3F255F49" w14:textId="77777777" w:rsidR="00C775AC" w:rsidRDefault="002F32F2">
            <w:pPr>
              <w:pStyle w:val="Compact"/>
              <w:ind w:firstLine="480"/>
              <w:jc w:val="center"/>
            </w:pPr>
            <w:r>
              <w:t>75.49</w:t>
            </w:r>
          </w:p>
        </w:tc>
        <w:tc>
          <w:tcPr>
            <w:tcW w:w="0" w:type="auto"/>
          </w:tcPr>
          <w:p w14:paraId="17C55993" w14:textId="77777777" w:rsidR="00C775AC" w:rsidRDefault="002F32F2">
            <w:pPr>
              <w:pStyle w:val="Compact"/>
              <w:ind w:firstLine="480"/>
              <w:jc w:val="center"/>
            </w:pPr>
            <w:r>
              <w:t>89.72</w:t>
            </w:r>
          </w:p>
        </w:tc>
        <w:tc>
          <w:tcPr>
            <w:tcW w:w="0" w:type="auto"/>
          </w:tcPr>
          <w:p w14:paraId="090A1F04" w14:textId="77777777" w:rsidR="00C775AC" w:rsidRDefault="002F32F2">
            <w:pPr>
              <w:pStyle w:val="Compact"/>
              <w:ind w:firstLine="480"/>
              <w:jc w:val="center"/>
            </w:pPr>
            <w:r>
              <w:t>84.17</w:t>
            </w:r>
          </w:p>
        </w:tc>
        <w:tc>
          <w:tcPr>
            <w:tcW w:w="0" w:type="auto"/>
          </w:tcPr>
          <w:p w14:paraId="6454A249" w14:textId="77777777" w:rsidR="00C775AC" w:rsidRDefault="002F32F2">
            <w:pPr>
              <w:pStyle w:val="Compact"/>
              <w:ind w:firstLine="480"/>
              <w:jc w:val="center"/>
            </w:pPr>
            <w:r>
              <w:t>93.30</w:t>
            </w:r>
          </w:p>
        </w:tc>
      </w:tr>
    </w:tbl>
    <w:p w14:paraId="1C719BF5" w14:textId="77777777" w:rsidR="00C775AC" w:rsidRDefault="002F32F2" w:rsidP="00D759E9">
      <w:pPr>
        <w:pStyle w:val="a0"/>
        <w:ind w:firstLine="482"/>
        <w:rPr>
          <w:lang w:eastAsia="zh-CN"/>
        </w:rPr>
      </w:pPr>
      <w:r w:rsidRPr="002E7ED4">
        <w:rPr>
          <w:rFonts w:hint="eastAsia"/>
          <w:b/>
          <w:bCs/>
          <w:lang w:eastAsia="zh-CN"/>
        </w:rPr>
        <w:t>飞机</w:t>
      </w:r>
      <w:r w:rsidRPr="002E7ED4">
        <w:rPr>
          <w:rFonts w:hint="eastAsia"/>
          <w:b/>
          <w:bCs/>
          <w:lang w:eastAsia="zh-CN"/>
        </w:rPr>
        <w:t>(Aircraft)</w:t>
      </w:r>
      <w:r>
        <w:rPr>
          <w:rFonts w:hint="eastAsia"/>
          <w:lang w:eastAsia="zh-CN"/>
        </w:rPr>
        <w:t>[35]</w:t>
      </w:r>
      <w:r>
        <w:rPr>
          <w:rFonts w:hint="eastAsia"/>
          <w:lang w:eastAsia="zh-CN"/>
        </w:rPr>
        <w:t>数据集包含</w:t>
      </w:r>
      <w:r>
        <w:rPr>
          <w:rFonts w:hint="eastAsia"/>
          <w:lang w:eastAsia="zh-CN"/>
        </w:rPr>
        <w:t>100</w:t>
      </w:r>
      <w:r>
        <w:rPr>
          <w:rFonts w:hint="eastAsia"/>
          <w:lang w:eastAsia="zh-CN"/>
        </w:rPr>
        <w:t>个飞机类别、共</w:t>
      </w:r>
      <w:r>
        <w:rPr>
          <w:rFonts w:hint="eastAsia"/>
          <w:lang w:eastAsia="zh-CN"/>
        </w:rPr>
        <w:t>10000</w:t>
      </w:r>
      <w:r>
        <w:rPr>
          <w:rFonts w:hint="eastAsia"/>
          <w:lang w:eastAsia="zh-CN"/>
        </w:rPr>
        <w:t>张图像。该数据集的主要挑战来自航空公司标志。具体而言，尽管飞机型号不同，但它们的航空公司标志可能相同，这使得识别任务更加困难。我们在划分训练</w:t>
      </w:r>
      <w:r>
        <w:rPr>
          <w:rFonts w:hint="eastAsia"/>
          <w:lang w:eastAsia="zh-CN"/>
        </w:rPr>
        <w:t>/</w:t>
      </w:r>
      <w:r>
        <w:rPr>
          <w:rFonts w:hint="eastAsia"/>
          <w:lang w:eastAsia="zh-CN"/>
        </w:rPr>
        <w:t>测试数据以及使用边界框进行图像预处理时，遵循了我们的基线模型</w:t>
      </w:r>
      <w:r>
        <w:rPr>
          <w:rFonts w:hint="eastAsia"/>
          <w:lang w:eastAsia="zh-CN"/>
        </w:rPr>
        <w:t>FRN</w:t>
      </w:r>
      <w:r>
        <w:rPr>
          <w:rFonts w:hint="eastAsia"/>
          <w:lang w:eastAsia="zh-CN"/>
        </w:rPr>
        <w:t>的方法。</w:t>
      </w:r>
    </w:p>
    <w:p w14:paraId="4D78BCED" w14:textId="77777777" w:rsidR="00C775AC" w:rsidRDefault="002F32F2" w:rsidP="00D759E9">
      <w:pPr>
        <w:pStyle w:val="a0"/>
        <w:ind w:firstLine="482"/>
        <w:rPr>
          <w:lang w:eastAsia="zh-CN"/>
        </w:rPr>
      </w:pPr>
      <w:r w:rsidRPr="002E7ED4">
        <w:rPr>
          <w:rFonts w:hint="eastAsia"/>
          <w:b/>
          <w:bCs/>
          <w:lang w:eastAsia="zh-CN"/>
        </w:rPr>
        <w:t>元</w:t>
      </w:r>
      <w:r w:rsidRPr="002E7ED4">
        <w:rPr>
          <w:rFonts w:hint="eastAsia"/>
          <w:b/>
          <w:bCs/>
          <w:lang w:eastAsia="zh-CN"/>
        </w:rPr>
        <w:t>iNat(meta</w:t>
      </w:r>
      <w:r w:rsidRPr="002E7ED4">
        <w:rPr>
          <w:b/>
          <w:bCs/>
          <w:lang w:eastAsia="zh-CN"/>
        </w:rPr>
        <w:t xml:space="preserve"> - </w:t>
      </w:r>
      <w:r w:rsidRPr="002E7ED4">
        <w:rPr>
          <w:rFonts w:hint="eastAsia"/>
          <w:b/>
          <w:bCs/>
          <w:lang w:eastAsia="zh-CN"/>
        </w:rPr>
        <w:t>iNat)</w:t>
      </w:r>
      <w:r>
        <w:rPr>
          <w:rFonts w:hint="eastAsia"/>
          <w:lang w:eastAsia="zh-CN"/>
        </w:rPr>
        <w:t>[50]</w:t>
      </w:r>
      <w:r>
        <w:rPr>
          <w:rFonts w:hint="eastAsia"/>
          <w:lang w:eastAsia="zh-CN"/>
        </w:rPr>
        <w:t>、</w:t>
      </w:r>
      <w:r>
        <w:rPr>
          <w:rFonts w:hint="eastAsia"/>
          <w:lang w:eastAsia="zh-CN"/>
        </w:rPr>
        <w:t>[56]</w:t>
      </w:r>
      <w:r>
        <w:rPr>
          <w:rFonts w:hint="eastAsia"/>
          <w:lang w:eastAsia="zh-CN"/>
        </w:rPr>
        <w:t>是一个长尾数据集。它包含</w:t>
      </w:r>
      <w:r>
        <w:rPr>
          <w:rFonts w:hint="eastAsia"/>
          <w:lang w:eastAsia="zh-CN"/>
        </w:rPr>
        <w:t>1135</w:t>
      </w:r>
      <w:r>
        <w:rPr>
          <w:rFonts w:hint="eastAsia"/>
          <w:lang w:eastAsia="zh-CN"/>
        </w:rPr>
        <w:t>种动物物种，每个类别的图像数量不均匀，范围在</w:t>
      </w:r>
      <w:r>
        <w:rPr>
          <w:rFonts w:hint="eastAsia"/>
          <w:lang w:eastAsia="zh-CN"/>
        </w:rPr>
        <w:t>50</w:t>
      </w:r>
      <w:r>
        <w:rPr>
          <w:rFonts w:hint="eastAsia"/>
          <w:lang w:eastAsia="zh-CN"/>
        </w:rPr>
        <w:t>到</w:t>
      </w:r>
      <w:r>
        <w:rPr>
          <w:rFonts w:hint="eastAsia"/>
          <w:lang w:eastAsia="zh-CN"/>
        </w:rPr>
        <w:t>1000</w:t>
      </w:r>
      <w:r>
        <w:rPr>
          <w:rFonts w:hint="eastAsia"/>
          <w:lang w:eastAsia="zh-CN"/>
        </w:rPr>
        <w:t>之间。对于训练和测试数据的划分，我们采用了</w:t>
      </w:r>
      <w:r>
        <w:rPr>
          <w:rFonts w:hint="eastAsia"/>
          <w:lang w:eastAsia="zh-CN"/>
        </w:rPr>
        <w:t>[56]</w:t>
      </w:r>
      <w:r>
        <w:rPr>
          <w:rFonts w:hint="eastAsia"/>
          <w:lang w:eastAsia="zh-CN"/>
        </w:rPr>
        <w:t>中介绍的方法，该文献最初提出了这个用于少样本分类的基准。然而，与</w:t>
      </w:r>
      <w:r>
        <w:rPr>
          <w:rFonts w:hint="eastAsia"/>
          <w:lang w:eastAsia="zh-CN"/>
        </w:rPr>
        <w:t>[56]</w:t>
      </w:r>
      <w:r>
        <w:rPr>
          <w:rFonts w:hint="eastAsia"/>
          <w:lang w:eastAsia="zh-CN"/>
        </w:rPr>
        <w:t>采用</w:t>
      </w:r>
      <w:r>
        <w:rPr>
          <w:rFonts w:hint="eastAsia"/>
          <w:lang w:eastAsia="zh-CN"/>
        </w:rPr>
        <w:t>227</w:t>
      </w:r>
      <w:r>
        <w:rPr>
          <w:rFonts w:hint="eastAsia"/>
          <w:lang w:eastAsia="zh-CN"/>
        </w:rPr>
        <w:t>路评估方案不同，我们遵循基线模型</w:t>
      </w:r>
      <w:r>
        <w:rPr>
          <w:rFonts w:hint="eastAsia"/>
          <w:lang w:eastAsia="zh-CN"/>
        </w:rPr>
        <w:t>FRN</w:t>
      </w:r>
      <w:r>
        <w:rPr>
          <w:rFonts w:hint="eastAsia"/>
          <w:lang w:eastAsia="zh-CN"/>
        </w:rPr>
        <w:t>，采用标准的</w:t>
      </w:r>
      <w:r>
        <w:rPr>
          <w:rFonts w:hint="eastAsia"/>
          <w:lang w:eastAsia="zh-CN"/>
        </w:rPr>
        <w:t>5</w:t>
      </w:r>
      <w:r>
        <w:rPr>
          <w:rFonts w:hint="eastAsia"/>
          <w:lang w:eastAsia="zh-CN"/>
        </w:rPr>
        <w:t>路评估方案。</w:t>
      </w:r>
    </w:p>
    <w:p w14:paraId="2BF4AF68" w14:textId="77777777" w:rsidR="00C775AC" w:rsidRDefault="002F32F2" w:rsidP="002E7ED4">
      <w:pPr>
        <w:pStyle w:val="a0"/>
        <w:ind w:firstLine="482"/>
        <w:rPr>
          <w:lang w:eastAsia="zh-CN"/>
        </w:rPr>
      </w:pPr>
      <w:r w:rsidRPr="002E7ED4">
        <w:rPr>
          <w:rFonts w:hint="eastAsia"/>
          <w:b/>
          <w:bCs/>
          <w:lang w:eastAsia="zh-CN"/>
        </w:rPr>
        <w:t>分层元</w:t>
      </w:r>
      <w:r w:rsidRPr="002E7ED4">
        <w:rPr>
          <w:rFonts w:hint="eastAsia"/>
          <w:b/>
          <w:bCs/>
          <w:lang w:eastAsia="zh-CN"/>
        </w:rPr>
        <w:t>iNat(tiered</w:t>
      </w:r>
      <w:r w:rsidRPr="002E7ED4">
        <w:rPr>
          <w:b/>
          <w:bCs/>
          <w:lang w:eastAsia="zh-CN"/>
        </w:rPr>
        <w:t xml:space="preserve"> meta - </w:t>
      </w:r>
      <w:r w:rsidRPr="002E7ED4">
        <w:rPr>
          <w:rFonts w:hint="eastAsia"/>
          <w:b/>
          <w:bCs/>
          <w:lang w:eastAsia="zh-CN"/>
        </w:rPr>
        <w:t>iNat)</w:t>
      </w:r>
      <w:r>
        <w:rPr>
          <w:rFonts w:hint="eastAsia"/>
          <w:lang w:eastAsia="zh-CN"/>
        </w:rPr>
        <w:t>[56]</w:t>
      </w:r>
      <w:r>
        <w:rPr>
          <w:rFonts w:hint="eastAsia"/>
          <w:lang w:eastAsia="zh-CN"/>
        </w:rPr>
        <w:t>与元</w:t>
      </w:r>
      <w:r>
        <w:rPr>
          <w:rFonts w:hint="eastAsia"/>
          <w:lang w:eastAsia="zh-CN"/>
        </w:rPr>
        <w:t>iNat</w:t>
      </w:r>
      <w:r>
        <w:rPr>
          <w:rFonts w:hint="eastAsia"/>
          <w:lang w:eastAsia="zh-CN"/>
        </w:rPr>
        <w:t>具有相同的图像。然而，不同之处在于训练和测试数据的组织方式；与元</w:t>
      </w:r>
      <w:r>
        <w:rPr>
          <w:rFonts w:hint="eastAsia"/>
          <w:lang w:eastAsia="zh-CN"/>
        </w:rPr>
        <w:t>iNat</w:t>
      </w:r>
      <w:r>
        <w:rPr>
          <w:rFonts w:hint="eastAsia"/>
          <w:lang w:eastAsia="zh-CN"/>
        </w:rPr>
        <w:t>不同，分层版本按超类别进行划分。因此，训练类和测试类之间存在更大的领域差距。</w:t>
      </w:r>
    </w:p>
    <w:p w14:paraId="64FA046B" w14:textId="77777777" w:rsidR="00C775AC" w:rsidRDefault="002F32F2" w:rsidP="002E7ED4">
      <w:pPr>
        <w:pStyle w:val="a0"/>
        <w:ind w:firstLine="482"/>
        <w:rPr>
          <w:lang w:eastAsia="zh-CN"/>
        </w:rPr>
      </w:pPr>
      <w:r w:rsidRPr="002E7ED4">
        <w:rPr>
          <w:rFonts w:hint="eastAsia"/>
          <w:b/>
          <w:bCs/>
          <w:lang w:eastAsia="zh-CN"/>
        </w:rPr>
        <w:t>斯坦福汽车</w:t>
      </w:r>
      <w:r w:rsidRPr="002E7ED4">
        <w:rPr>
          <w:rFonts w:hint="eastAsia"/>
          <w:b/>
          <w:bCs/>
          <w:lang w:eastAsia="zh-CN"/>
        </w:rPr>
        <w:t>(Stanford</w:t>
      </w:r>
      <w:r w:rsidRPr="002E7ED4">
        <w:rPr>
          <w:b/>
          <w:bCs/>
          <w:lang w:eastAsia="zh-CN"/>
        </w:rPr>
        <w:t xml:space="preserve"> </w:t>
      </w:r>
      <w:r w:rsidRPr="002E7ED4">
        <w:rPr>
          <w:rFonts w:hint="eastAsia"/>
          <w:b/>
          <w:bCs/>
          <w:lang w:eastAsia="zh-CN"/>
        </w:rPr>
        <w:t>Cars)</w:t>
      </w:r>
      <w:r>
        <w:rPr>
          <w:rFonts w:hint="eastAsia"/>
          <w:lang w:eastAsia="zh-CN"/>
        </w:rPr>
        <w:t>[22]</w:t>
      </w:r>
      <w:r>
        <w:rPr>
          <w:rFonts w:hint="eastAsia"/>
          <w:lang w:eastAsia="zh-CN"/>
        </w:rPr>
        <w:t>数据集包含</w:t>
      </w:r>
      <w:r>
        <w:rPr>
          <w:rFonts w:hint="eastAsia"/>
          <w:lang w:eastAsia="zh-CN"/>
        </w:rPr>
        <w:t>196</w:t>
      </w:r>
      <w:r>
        <w:rPr>
          <w:rFonts w:hint="eastAsia"/>
          <w:lang w:eastAsia="zh-CN"/>
        </w:rPr>
        <w:t>个汽车类别的</w:t>
      </w:r>
      <w:r>
        <w:rPr>
          <w:rFonts w:hint="eastAsia"/>
          <w:lang w:eastAsia="zh-CN"/>
        </w:rPr>
        <w:t>16185</w:t>
      </w:r>
      <w:r>
        <w:rPr>
          <w:rFonts w:hint="eastAsia"/>
          <w:lang w:eastAsia="zh-CN"/>
        </w:rPr>
        <w:t>张图像。我们采用了与</w:t>
      </w:r>
      <w:r>
        <w:rPr>
          <w:rFonts w:hint="eastAsia"/>
          <w:lang w:eastAsia="zh-CN"/>
        </w:rPr>
        <w:t>[30]</w:t>
      </w:r>
      <w:r>
        <w:rPr>
          <w:rFonts w:hint="eastAsia"/>
          <w:lang w:eastAsia="zh-CN"/>
        </w:rPr>
        <w:t>相同的数据划分协议，该文献首次将此数据集用于少样本分类任务。</w:t>
      </w:r>
    </w:p>
    <w:p w14:paraId="66885C54" w14:textId="77777777" w:rsidR="00C775AC" w:rsidRDefault="002F32F2" w:rsidP="002E7ED4">
      <w:pPr>
        <w:pStyle w:val="a0"/>
        <w:ind w:firstLine="482"/>
        <w:rPr>
          <w:lang w:eastAsia="zh-CN"/>
        </w:rPr>
      </w:pPr>
      <w:r w:rsidRPr="002E7ED4">
        <w:rPr>
          <w:rFonts w:hint="eastAsia"/>
          <w:b/>
          <w:bCs/>
          <w:lang w:eastAsia="zh-CN"/>
        </w:rPr>
        <w:t>斯坦福犬类</w:t>
      </w:r>
      <w:r w:rsidRPr="002E7ED4">
        <w:rPr>
          <w:rFonts w:hint="eastAsia"/>
          <w:b/>
          <w:bCs/>
          <w:lang w:eastAsia="zh-CN"/>
        </w:rPr>
        <w:t>(Stanford</w:t>
      </w:r>
      <w:r w:rsidRPr="002E7ED4">
        <w:rPr>
          <w:b/>
          <w:bCs/>
          <w:lang w:eastAsia="zh-CN"/>
        </w:rPr>
        <w:t xml:space="preserve"> </w:t>
      </w:r>
      <w:r w:rsidRPr="002E7ED4">
        <w:rPr>
          <w:rFonts w:hint="eastAsia"/>
          <w:b/>
          <w:bCs/>
          <w:lang w:eastAsia="zh-CN"/>
        </w:rPr>
        <w:t>Dogs)</w:t>
      </w:r>
      <w:r>
        <w:rPr>
          <w:rFonts w:hint="eastAsia"/>
          <w:lang w:eastAsia="zh-CN"/>
        </w:rPr>
        <w:t>[19]</w:t>
      </w:r>
      <w:r>
        <w:rPr>
          <w:rFonts w:hint="eastAsia"/>
          <w:lang w:eastAsia="zh-CN"/>
        </w:rPr>
        <w:t>数据集包含来自全球</w:t>
      </w:r>
      <w:r>
        <w:rPr>
          <w:rFonts w:hint="eastAsia"/>
          <w:lang w:eastAsia="zh-CN"/>
        </w:rPr>
        <w:t>120</w:t>
      </w:r>
      <w:r>
        <w:rPr>
          <w:rFonts w:hint="eastAsia"/>
          <w:lang w:eastAsia="zh-CN"/>
        </w:rPr>
        <w:t>个犬种的</w:t>
      </w:r>
      <w:r>
        <w:rPr>
          <w:rFonts w:hint="eastAsia"/>
          <w:lang w:eastAsia="zh-CN"/>
        </w:rPr>
        <w:t>20580</w:t>
      </w:r>
      <w:r>
        <w:rPr>
          <w:rFonts w:hint="eastAsia"/>
          <w:lang w:eastAsia="zh-CN"/>
        </w:rPr>
        <w:t>张图像。与斯坦福汽车数据集类似，</w:t>
      </w:r>
      <w:r>
        <w:rPr>
          <w:rFonts w:hint="eastAsia"/>
          <w:lang w:eastAsia="zh-CN"/>
        </w:rPr>
        <w:t>[30]</w:t>
      </w:r>
      <w:r>
        <w:rPr>
          <w:rFonts w:hint="eastAsia"/>
          <w:lang w:eastAsia="zh-CN"/>
        </w:rPr>
        <w:t>也将其引入用于细粒度少样本分类。因此，我们遵循</w:t>
      </w:r>
      <w:r>
        <w:rPr>
          <w:rFonts w:hint="eastAsia"/>
          <w:lang w:eastAsia="zh-CN"/>
        </w:rPr>
        <w:t>[30]</w:t>
      </w:r>
      <w:r>
        <w:rPr>
          <w:rFonts w:hint="eastAsia"/>
          <w:lang w:eastAsia="zh-CN"/>
        </w:rPr>
        <w:t>的方法来划分这个数据集。</w:t>
      </w:r>
    </w:p>
    <w:p w14:paraId="184AEC18" w14:textId="77777777" w:rsidR="00C775AC" w:rsidRDefault="002F32F2" w:rsidP="002E7ED4">
      <w:pPr>
        <w:pStyle w:val="a0"/>
        <w:ind w:firstLine="482"/>
        <w:rPr>
          <w:lang w:eastAsia="zh-CN"/>
        </w:rPr>
      </w:pPr>
      <w:r w:rsidRPr="002E7ED4">
        <w:rPr>
          <w:rFonts w:hint="eastAsia"/>
          <w:b/>
          <w:bCs/>
          <w:lang w:eastAsia="zh-CN"/>
        </w:rPr>
        <w:lastRenderedPageBreak/>
        <w:t>牛津宠物</w:t>
      </w:r>
      <w:r w:rsidRPr="002E7ED4">
        <w:rPr>
          <w:rFonts w:hint="eastAsia"/>
          <w:b/>
          <w:bCs/>
          <w:lang w:eastAsia="zh-CN"/>
        </w:rPr>
        <w:t>(Oxford</w:t>
      </w:r>
      <w:r w:rsidRPr="002E7ED4">
        <w:rPr>
          <w:b/>
          <w:bCs/>
          <w:lang w:eastAsia="zh-CN"/>
        </w:rPr>
        <w:t xml:space="preserve"> </w:t>
      </w:r>
      <w:r w:rsidRPr="002E7ED4">
        <w:rPr>
          <w:rFonts w:hint="eastAsia"/>
          <w:b/>
          <w:bCs/>
          <w:lang w:eastAsia="zh-CN"/>
        </w:rPr>
        <w:t>Pets)</w:t>
      </w:r>
      <w:r>
        <w:rPr>
          <w:rFonts w:hint="eastAsia"/>
          <w:lang w:eastAsia="zh-CN"/>
        </w:rPr>
        <w:t>[40]</w:t>
      </w:r>
      <w:r>
        <w:rPr>
          <w:rFonts w:hint="eastAsia"/>
          <w:lang w:eastAsia="zh-CN"/>
        </w:rPr>
        <w:t>是另一个细粒度图像数据集，有</w:t>
      </w:r>
      <w:r>
        <w:rPr>
          <w:rFonts w:hint="eastAsia"/>
          <w:lang w:eastAsia="zh-CN"/>
        </w:rPr>
        <w:t>37</w:t>
      </w:r>
      <w:r>
        <w:rPr>
          <w:rFonts w:hint="eastAsia"/>
          <w:lang w:eastAsia="zh-CN"/>
        </w:rPr>
        <w:t>个宠物类别，每个类别约有</w:t>
      </w:r>
      <w:r>
        <w:rPr>
          <w:rFonts w:hint="eastAsia"/>
          <w:lang w:eastAsia="zh-CN"/>
        </w:rPr>
        <w:t>200</w:t>
      </w:r>
      <w:r>
        <w:rPr>
          <w:rFonts w:hint="eastAsia"/>
          <w:lang w:eastAsia="zh-CN"/>
        </w:rPr>
        <w:t>张图像。据我们所知，在本文的上一会议版本</w:t>
      </w:r>
      <w:r>
        <w:rPr>
          <w:rFonts w:hint="eastAsia"/>
          <w:lang w:eastAsia="zh-CN"/>
        </w:rPr>
        <w:t>[24]</w:t>
      </w:r>
      <w:r>
        <w:rPr>
          <w:rFonts w:hint="eastAsia"/>
          <w:lang w:eastAsia="zh-CN"/>
        </w:rPr>
        <w:t>之前，该数据集从未用于少样本分类任务。因此，我们像</w:t>
      </w:r>
      <w:r>
        <w:rPr>
          <w:rFonts w:hint="eastAsia"/>
          <w:lang w:eastAsia="zh-CN"/>
        </w:rPr>
        <w:t>[24]</w:t>
      </w:r>
      <w:r>
        <w:rPr>
          <w:rFonts w:hint="eastAsia"/>
          <w:lang w:eastAsia="zh-CN"/>
        </w:rPr>
        <w:t>中那样随机划分类别来定义训练</w:t>
      </w:r>
      <w:r>
        <w:rPr>
          <w:rFonts w:hint="eastAsia"/>
          <w:lang w:eastAsia="zh-CN"/>
        </w:rPr>
        <w:t>/</w:t>
      </w:r>
      <w:r>
        <w:rPr>
          <w:rFonts w:hint="eastAsia"/>
          <w:lang w:eastAsia="zh-CN"/>
        </w:rPr>
        <w:t>测试集。</w:t>
      </w:r>
    </w:p>
    <w:p w14:paraId="0D500593" w14:textId="77777777" w:rsidR="00C775AC" w:rsidRDefault="002F32F2" w:rsidP="002E7ED4">
      <w:pPr>
        <w:pStyle w:val="a0"/>
        <w:ind w:firstLine="482"/>
      </w:pPr>
      <w:r w:rsidRPr="002E7ED4">
        <w:rPr>
          <w:rFonts w:hint="eastAsia"/>
          <w:b/>
          <w:bCs/>
        </w:rPr>
        <w:t>迷你</w:t>
      </w:r>
      <w:r w:rsidRPr="002E7ED4">
        <w:rPr>
          <w:rFonts w:hint="eastAsia"/>
          <w:b/>
          <w:bCs/>
        </w:rPr>
        <w:t>ImageNet(mini</w:t>
      </w:r>
      <w:r w:rsidRPr="002E7ED4">
        <w:rPr>
          <w:b/>
          <w:bCs/>
        </w:rPr>
        <w:t xml:space="preserve"> - </w:t>
      </w:r>
      <w:r w:rsidRPr="002E7ED4">
        <w:rPr>
          <w:rFonts w:hint="eastAsia"/>
          <w:b/>
          <w:bCs/>
        </w:rPr>
        <w:t>ImageNet)</w:t>
      </w:r>
      <w:r>
        <w:rPr>
          <w:rFonts w:hint="eastAsia"/>
        </w:rPr>
        <w:t>[52]</w:t>
      </w:r>
      <w:r>
        <w:rPr>
          <w:rFonts w:hint="eastAsia"/>
        </w:rPr>
        <w:t>是少样本分类的代表性基准之一。它是</w:t>
      </w:r>
      <w:r>
        <w:rPr>
          <w:rFonts w:hint="eastAsia"/>
        </w:rPr>
        <w:t>ImageNet</w:t>
      </w:r>
      <w:r>
        <w:rPr>
          <w:rFonts w:hint="eastAsia"/>
        </w:rPr>
        <w:t>的一个子集，包含</w:t>
      </w:r>
      <w:r>
        <w:rPr>
          <w:rFonts w:hint="eastAsia"/>
        </w:rPr>
        <w:t>100</w:t>
      </w:r>
      <w:r>
        <w:rPr>
          <w:rFonts w:hint="eastAsia"/>
        </w:rPr>
        <w:t>个类别，每个类别有</w:t>
      </w:r>
      <w:r>
        <w:rPr>
          <w:rFonts w:hint="eastAsia"/>
        </w:rPr>
        <w:t>600</w:t>
      </w:r>
      <w:r>
        <w:rPr>
          <w:rFonts w:hint="eastAsia"/>
        </w:rPr>
        <w:t>张不同的图像。我们的数据集划分方法取自</w:t>
      </w:r>
      <w:r>
        <w:rPr>
          <w:rFonts w:hint="eastAsia"/>
        </w:rPr>
        <w:t>[52]</w:t>
      </w:r>
      <w:r>
        <w:rPr>
          <w:rFonts w:hint="eastAsia"/>
        </w:rPr>
        <w:t>。与上述用于验证</w:t>
      </w:r>
      <w:r>
        <w:rPr>
          <w:rFonts w:hint="eastAsia"/>
        </w:rPr>
        <w:t>TDM</w:t>
      </w:r>
      <w:r>
        <w:rPr>
          <w:rFonts w:hint="eastAsia"/>
        </w:rPr>
        <w:t>和</w:t>
      </w:r>
      <w:r>
        <w:rPr>
          <w:rFonts w:hint="eastAsia"/>
        </w:rPr>
        <w:t>IAM</w:t>
      </w:r>
      <w:r>
        <w:rPr>
          <w:rFonts w:hint="eastAsia"/>
        </w:rPr>
        <w:t>在细粒度分类中有效性的数据集不同，我们使用迷你</w:t>
      </w:r>
      <w:r>
        <w:rPr>
          <w:rFonts w:hint="eastAsia"/>
        </w:rPr>
        <w:t>ImageNet</w:t>
      </w:r>
      <w:r>
        <w:rPr>
          <w:rFonts w:hint="eastAsia"/>
        </w:rPr>
        <w:t>来评估</w:t>
      </w:r>
      <w:r>
        <w:rPr>
          <w:rFonts w:hint="eastAsia"/>
        </w:rPr>
        <w:t>IAM</w:t>
      </w:r>
      <w:r>
        <w:rPr>
          <w:rFonts w:hint="eastAsia"/>
        </w:rPr>
        <w:t>的泛化能力。</w:t>
      </w:r>
    </w:p>
    <w:p w14:paraId="51F29C5D" w14:textId="77777777" w:rsidR="00C775AC" w:rsidRDefault="002F32F2">
      <w:pPr>
        <w:pStyle w:val="a0"/>
        <w:ind w:firstLine="480"/>
        <w:rPr>
          <w:lang w:eastAsia="zh-CN"/>
        </w:rPr>
      </w:pPr>
      <w:r>
        <w:rPr>
          <w:rFonts w:hint="eastAsia"/>
          <w:lang w:eastAsia="zh-CN"/>
        </w:rPr>
        <w:t>表</w:t>
      </w:r>
      <w:r>
        <w:rPr>
          <w:rFonts w:hint="eastAsia"/>
          <w:lang w:eastAsia="zh-CN"/>
        </w:rPr>
        <w:t>4:</w:t>
      </w:r>
      <w:r>
        <w:rPr>
          <w:rFonts w:hint="eastAsia"/>
          <w:lang w:eastAsia="zh-CN"/>
        </w:rPr>
        <w:t>以原始图像作为输入在</w:t>
      </w:r>
      <w:r>
        <w:rPr>
          <w:rFonts w:hint="eastAsia"/>
          <w:lang w:eastAsia="zh-CN"/>
        </w:rPr>
        <w:t>CUB</w:t>
      </w:r>
      <w:r>
        <w:rPr>
          <w:rFonts w:hint="eastAsia"/>
          <w:lang w:eastAsia="zh-CN"/>
        </w:rPr>
        <w:t>数据集上的性能。</w:t>
      </w:r>
    </w:p>
    <w:tbl>
      <w:tblPr>
        <w:tblStyle w:val="Table"/>
        <w:tblW w:w="0" w:type="auto"/>
        <w:tblLook w:val="0000" w:firstRow="0" w:lastRow="0" w:firstColumn="0" w:lastColumn="0" w:noHBand="0" w:noVBand="0"/>
      </w:tblPr>
      <w:tblGrid>
        <w:gridCol w:w="2720"/>
        <w:gridCol w:w="2034"/>
        <w:gridCol w:w="1938"/>
        <w:gridCol w:w="1938"/>
      </w:tblGrid>
      <w:tr w:rsidR="00C775AC" w14:paraId="45702FB9" w14:textId="77777777">
        <w:tc>
          <w:tcPr>
            <w:tcW w:w="0" w:type="auto"/>
          </w:tcPr>
          <w:p w14:paraId="63656BF5" w14:textId="77777777" w:rsidR="00C775AC" w:rsidRDefault="002F32F2">
            <w:pPr>
              <w:pStyle w:val="Compact"/>
              <w:ind w:firstLine="480"/>
              <w:jc w:val="center"/>
            </w:pPr>
            <w:r>
              <w:rPr>
                <w:rFonts w:hint="eastAsia"/>
              </w:rPr>
              <w:t>模型</w:t>
            </w:r>
          </w:p>
        </w:tc>
        <w:tc>
          <w:tcPr>
            <w:tcW w:w="0" w:type="auto"/>
          </w:tcPr>
          <w:p w14:paraId="44EB7D7B" w14:textId="77777777" w:rsidR="00C775AC" w:rsidRDefault="002F32F2">
            <w:pPr>
              <w:pStyle w:val="Compact"/>
              <w:ind w:firstLine="480"/>
              <w:jc w:val="center"/>
            </w:pPr>
            <w:r>
              <w:rPr>
                <w:rFonts w:hint="eastAsia"/>
              </w:rPr>
              <w:t>骨干网络</w:t>
            </w:r>
          </w:p>
        </w:tc>
        <w:tc>
          <w:tcPr>
            <w:tcW w:w="0" w:type="auto"/>
          </w:tcPr>
          <w:p w14:paraId="1939AB9B" w14:textId="77777777" w:rsidR="00C775AC" w:rsidRDefault="002F32F2">
            <w:pPr>
              <w:pStyle w:val="Compact"/>
              <w:ind w:firstLine="480"/>
              <w:jc w:val="center"/>
            </w:pPr>
            <w:r>
              <w:rPr>
                <w:rFonts w:hint="eastAsia"/>
              </w:rPr>
              <w:t>单样本</w:t>
            </w:r>
            <w:r>
              <w:rPr>
                <w:rFonts w:hint="eastAsia"/>
              </w:rPr>
              <w:t>(1-shot)</w:t>
            </w:r>
          </w:p>
        </w:tc>
        <w:tc>
          <w:tcPr>
            <w:tcW w:w="0" w:type="auto"/>
          </w:tcPr>
          <w:p w14:paraId="54791D91" w14:textId="77777777" w:rsidR="00C775AC" w:rsidRDefault="002F32F2">
            <w:pPr>
              <w:pStyle w:val="Compact"/>
              <w:ind w:firstLine="480"/>
              <w:jc w:val="center"/>
            </w:pPr>
            <w:r>
              <w:rPr>
                <w:rFonts w:hint="eastAsia"/>
              </w:rPr>
              <w:t>五样本</w:t>
            </w:r>
            <w:r>
              <w:rPr>
                <w:rFonts w:hint="eastAsia"/>
              </w:rPr>
              <w:t>(5-shot)</w:t>
            </w:r>
          </w:p>
        </w:tc>
      </w:tr>
      <w:tr w:rsidR="00C775AC" w14:paraId="489DBA9F" w14:textId="77777777">
        <w:tc>
          <w:tcPr>
            <w:tcW w:w="0" w:type="auto"/>
          </w:tcPr>
          <w:p w14:paraId="7BE3A332" w14:textId="77777777" w:rsidR="00C775AC" w:rsidRDefault="002F32F2">
            <w:pPr>
              <w:pStyle w:val="Compact"/>
              <w:ind w:firstLine="480"/>
              <w:jc w:val="center"/>
            </w:pPr>
            <w:r>
              <w:rPr>
                <w:rFonts w:hint="eastAsia"/>
              </w:rPr>
              <w:t>基线模型</w:t>
            </w:r>
            <w:r>
              <w:t xml:space="preserve"> [3]</w:t>
            </w:r>
          </w:p>
        </w:tc>
        <w:tc>
          <w:tcPr>
            <w:tcW w:w="0" w:type="auto"/>
          </w:tcPr>
          <w:p w14:paraId="66F8B0F2"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6DA91073" w14:textId="77777777" w:rsidR="00C775AC" w:rsidRDefault="002F32F2">
            <w:pPr>
              <w:pStyle w:val="Compact"/>
              <w:ind w:firstLine="480"/>
              <w:jc w:val="center"/>
            </w:pPr>
            <m:oMathPara>
              <m:oMath>
                <m:r>
                  <w:rPr>
                    <w:rFonts w:ascii="Cambria Math" w:hAnsi="Cambria Math"/>
                  </w:rPr>
                  <m:t>65.51</m:t>
                </m:r>
                <m:r>
                  <m:rPr>
                    <m:sty m:val="p"/>
                  </m:rPr>
                  <w:rPr>
                    <w:rFonts w:ascii="Cambria Math" w:hAnsi="Cambria Math"/>
                  </w:rPr>
                  <m:t>±</m:t>
                </m:r>
                <m:r>
                  <w:rPr>
                    <w:rFonts w:ascii="Cambria Math" w:hAnsi="Cambria Math"/>
                  </w:rPr>
                  <m:t>0.87</m:t>
                </m:r>
              </m:oMath>
            </m:oMathPara>
          </w:p>
        </w:tc>
        <w:tc>
          <w:tcPr>
            <w:tcW w:w="0" w:type="auto"/>
          </w:tcPr>
          <w:p w14:paraId="09E8F222" w14:textId="77777777" w:rsidR="00C775AC" w:rsidRDefault="002F32F2">
            <w:pPr>
              <w:pStyle w:val="Compact"/>
              <w:ind w:firstLine="480"/>
              <w:jc w:val="center"/>
            </w:pPr>
            <m:oMathPara>
              <m:oMath>
                <m:r>
                  <w:rPr>
                    <w:rFonts w:ascii="Cambria Math" w:hAnsi="Cambria Math"/>
                  </w:rPr>
                  <m:t>82.85</m:t>
                </m:r>
                <m:r>
                  <m:rPr>
                    <m:sty m:val="p"/>
                  </m:rPr>
                  <w:rPr>
                    <w:rFonts w:ascii="Cambria Math" w:hAnsi="Cambria Math"/>
                  </w:rPr>
                  <m:t>±</m:t>
                </m:r>
                <m:r>
                  <w:rPr>
                    <w:rFonts w:ascii="Cambria Math" w:hAnsi="Cambria Math"/>
                  </w:rPr>
                  <m:t>0.55</m:t>
                </m:r>
              </m:oMath>
            </m:oMathPara>
          </w:p>
        </w:tc>
      </w:tr>
      <w:tr w:rsidR="00C775AC" w14:paraId="6C8DB448" w14:textId="77777777">
        <w:tc>
          <w:tcPr>
            <w:tcW w:w="0" w:type="auto"/>
          </w:tcPr>
          <w:p w14:paraId="660D4F69" w14:textId="77777777" w:rsidR="00C775AC" w:rsidRDefault="002F32F2">
            <w:pPr>
              <w:pStyle w:val="Compact"/>
              <w:ind w:firstLine="480"/>
              <w:jc w:val="center"/>
            </w:pPr>
            <w:r>
              <w:rPr>
                <w:rFonts w:hint="eastAsia"/>
              </w:rPr>
              <w:t>改进基线模型</w:t>
            </w:r>
            <w:r>
              <w:t xml:space="preserve"> [3]</w:t>
            </w:r>
          </w:p>
        </w:tc>
        <w:tc>
          <w:tcPr>
            <w:tcW w:w="0" w:type="auto"/>
          </w:tcPr>
          <w:p w14:paraId="27AC4D55"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181F75B8" w14:textId="77777777" w:rsidR="00C775AC" w:rsidRDefault="002F32F2">
            <w:pPr>
              <w:pStyle w:val="Compact"/>
              <w:ind w:firstLine="480"/>
              <w:jc w:val="center"/>
            </w:pPr>
            <m:oMathPara>
              <m:oMath>
                <m:r>
                  <w:rPr>
                    <w:rFonts w:ascii="Cambria Math" w:hAnsi="Cambria Math"/>
                  </w:rPr>
                  <m:t>67.02</m:t>
                </m:r>
                <m:r>
                  <m:rPr>
                    <m:sty m:val="p"/>
                  </m:rPr>
                  <w:rPr>
                    <w:rFonts w:ascii="Cambria Math" w:hAnsi="Cambria Math"/>
                  </w:rPr>
                  <m:t>±</m:t>
                </m:r>
                <m:r>
                  <w:rPr>
                    <w:rFonts w:ascii="Cambria Math" w:hAnsi="Cambria Math"/>
                  </w:rPr>
                  <m:t>0.90</m:t>
                </m:r>
              </m:oMath>
            </m:oMathPara>
          </w:p>
        </w:tc>
        <w:tc>
          <w:tcPr>
            <w:tcW w:w="0" w:type="auto"/>
          </w:tcPr>
          <w:p w14:paraId="09F3E465" w14:textId="77777777" w:rsidR="00C775AC" w:rsidRDefault="002F32F2">
            <w:pPr>
              <w:pStyle w:val="Compact"/>
              <w:ind w:firstLine="480"/>
              <w:jc w:val="center"/>
            </w:pPr>
            <m:oMathPara>
              <m:oMath>
                <m:r>
                  <w:rPr>
                    <w:rFonts w:ascii="Cambria Math" w:hAnsi="Cambria Math"/>
                  </w:rPr>
                  <m:t>83.58</m:t>
                </m:r>
                <m:r>
                  <m:rPr>
                    <m:sty m:val="p"/>
                  </m:rPr>
                  <w:rPr>
                    <w:rFonts w:ascii="Cambria Math" w:hAnsi="Cambria Math"/>
                  </w:rPr>
                  <m:t>±</m:t>
                </m:r>
                <m:r>
                  <w:rPr>
                    <w:rFonts w:ascii="Cambria Math" w:hAnsi="Cambria Math"/>
                  </w:rPr>
                  <m:t>0.54</m:t>
                </m:r>
              </m:oMath>
            </m:oMathPara>
          </w:p>
        </w:tc>
      </w:tr>
      <w:tr w:rsidR="00C775AC" w14:paraId="2AEDAB63" w14:textId="77777777">
        <w:tc>
          <w:tcPr>
            <w:tcW w:w="0" w:type="auto"/>
          </w:tcPr>
          <w:p w14:paraId="134A13D6" w14:textId="77777777" w:rsidR="00C775AC" w:rsidRDefault="002F32F2">
            <w:pPr>
              <w:pStyle w:val="Compact"/>
              <w:ind w:firstLine="480"/>
              <w:jc w:val="center"/>
            </w:pPr>
            <w:r>
              <w:rPr>
                <w:rFonts w:hint="eastAsia"/>
              </w:rPr>
              <w:t>匹配网络</w:t>
            </w:r>
            <w:r>
              <w:t xml:space="preserve"> [3], [52]</w:t>
            </w:r>
          </w:p>
        </w:tc>
        <w:tc>
          <w:tcPr>
            <w:tcW w:w="0" w:type="auto"/>
          </w:tcPr>
          <w:p w14:paraId="1BE7BEF4"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249551B0" w14:textId="77777777" w:rsidR="00C775AC" w:rsidRDefault="002F32F2">
            <w:pPr>
              <w:pStyle w:val="Compact"/>
              <w:ind w:firstLine="480"/>
              <w:jc w:val="center"/>
            </w:pPr>
            <w:r>
              <w:t>73.42±0.89</w:t>
            </w:r>
          </w:p>
        </w:tc>
        <w:tc>
          <w:tcPr>
            <w:tcW w:w="0" w:type="auto"/>
          </w:tcPr>
          <w:p w14:paraId="0F6B8583" w14:textId="77777777" w:rsidR="00C775AC" w:rsidRDefault="002F32F2">
            <w:pPr>
              <w:pStyle w:val="Compact"/>
              <w:ind w:firstLine="480"/>
              <w:jc w:val="center"/>
            </w:pPr>
            <m:oMathPara>
              <m:oMath>
                <m:r>
                  <w:rPr>
                    <w:rFonts w:ascii="Cambria Math" w:hAnsi="Cambria Math"/>
                  </w:rPr>
                  <m:t>84.45</m:t>
                </m:r>
                <m:r>
                  <m:rPr>
                    <m:sty m:val="p"/>
                  </m:rPr>
                  <w:rPr>
                    <w:rFonts w:ascii="Cambria Math" w:hAnsi="Cambria Math"/>
                  </w:rPr>
                  <m:t>±</m:t>
                </m:r>
                <m:r>
                  <w:rPr>
                    <w:rFonts w:ascii="Cambria Math" w:hAnsi="Cambria Math"/>
                  </w:rPr>
                  <m:t>0.58</m:t>
                </m:r>
              </m:oMath>
            </m:oMathPara>
          </w:p>
        </w:tc>
      </w:tr>
      <w:tr w:rsidR="00C775AC" w14:paraId="663DBD40" w14:textId="77777777">
        <w:tc>
          <w:tcPr>
            <w:tcW w:w="0" w:type="auto"/>
          </w:tcPr>
          <w:p w14:paraId="7AD4C2AA" w14:textId="77777777" w:rsidR="00C775AC" w:rsidRDefault="002F32F2">
            <w:pPr>
              <w:pStyle w:val="Compact"/>
              <w:ind w:firstLine="480"/>
              <w:jc w:val="center"/>
            </w:pPr>
            <w:r>
              <w:rPr>
                <w:rFonts w:hint="eastAsia"/>
              </w:rPr>
              <w:t>模型无关元学习</w:t>
            </w:r>
            <w:r>
              <w:t xml:space="preserve"> [3], [10]</w:t>
            </w:r>
          </w:p>
        </w:tc>
        <w:tc>
          <w:tcPr>
            <w:tcW w:w="0" w:type="auto"/>
          </w:tcPr>
          <w:p w14:paraId="4F3CDB75"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6CBC0054" w14:textId="77777777" w:rsidR="00C775AC" w:rsidRDefault="002F32F2">
            <w:pPr>
              <w:pStyle w:val="Compact"/>
              <w:ind w:firstLine="480"/>
              <w:jc w:val="center"/>
            </w:pPr>
            <w:r>
              <w:t>68.42±1.07</w:t>
            </w:r>
          </w:p>
        </w:tc>
        <w:tc>
          <w:tcPr>
            <w:tcW w:w="0" w:type="auto"/>
          </w:tcPr>
          <w:p w14:paraId="036574C8" w14:textId="77777777" w:rsidR="00C775AC" w:rsidRDefault="002F32F2">
            <w:pPr>
              <w:pStyle w:val="Compact"/>
              <w:ind w:firstLine="480"/>
              <w:jc w:val="center"/>
            </w:pPr>
            <m:oMathPara>
              <m:oMath>
                <m:r>
                  <w:rPr>
                    <w:rFonts w:ascii="Cambria Math" w:hAnsi="Cambria Math"/>
                  </w:rPr>
                  <m:t>83.47</m:t>
                </m:r>
                <m:r>
                  <m:rPr>
                    <m:sty m:val="p"/>
                  </m:rPr>
                  <w:rPr>
                    <w:rFonts w:ascii="Cambria Math" w:hAnsi="Cambria Math"/>
                  </w:rPr>
                  <m:t>±</m:t>
                </m:r>
                <m:r>
                  <w:rPr>
                    <w:rFonts w:ascii="Cambria Math" w:hAnsi="Cambria Math"/>
                  </w:rPr>
                  <m:t>0.62</m:t>
                </m:r>
              </m:oMath>
            </m:oMathPara>
          </w:p>
        </w:tc>
      </w:tr>
      <w:tr w:rsidR="00C775AC" w14:paraId="3DE0C00F" w14:textId="77777777">
        <w:tc>
          <w:tcPr>
            <w:tcW w:w="0" w:type="auto"/>
          </w:tcPr>
          <w:p w14:paraId="69921A9C" w14:textId="77777777" w:rsidR="00C775AC" w:rsidRDefault="002F32F2">
            <w:pPr>
              <w:pStyle w:val="Compact"/>
              <w:ind w:firstLine="480"/>
              <w:jc w:val="center"/>
            </w:pPr>
            <w:r>
              <w:rPr>
                <w:rFonts w:hint="eastAsia"/>
              </w:rPr>
              <w:t>关系网络</w:t>
            </w:r>
            <w:r>
              <w:t xml:space="preserve"> [3], [49]</w:t>
            </w:r>
          </w:p>
        </w:tc>
        <w:tc>
          <w:tcPr>
            <w:tcW w:w="0" w:type="auto"/>
          </w:tcPr>
          <w:p w14:paraId="2513D520"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04E3E92C" w14:textId="77777777" w:rsidR="00C775AC" w:rsidRDefault="002F32F2">
            <w:pPr>
              <w:pStyle w:val="Compact"/>
              <w:ind w:firstLine="480"/>
              <w:jc w:val="center"/>
            </w:pPr>
            <m:oMathPara>
              <m:oMath>
                <m:r>
                  <w:rPr>
                    <w:rFonts w:ascii="Cambria Math" w:hAnsi="Cambria Math"/>
                  </w:rPr>
                  <m:t>68.58</m:t>
                </m:r>
                <m:r>
                  <m:rPr>
                    <m:sty m:val="p"/>
                  </m:rPr>
                  <w:rPr>
                    <w:rFonts w:ascii="Cambria Math" w:hAnsi="Cambria Math"/>
                  </w:rPr>
                  <m:t>±</m:t>
                </m:r>
                <m:r>
                  <w:rPr>
                    <w:rFonts w:ascii="Cambria Math" w:hAnsi="Cambria Math"/>
                  </w:rPr>
                  <m:t>0.94</m:t>
                </m:r>
              </m:oMath>
            </m:oMathPara>
          </w:p>
        </w:tc>
        <w:tc>
          <w:tcPr>
            <w:tcW w:w="0" w:type="auto"/>
          </w:tcPr>
          <w:p w14:paraId="3674E778" w14:textId="77777777" w:rsidR="00C775AC" w:rsidRDefault="002F32F2">
            <w:pPr>
              <w:pStyle w:val="Compact"/>
              <w:ind w:firstLine="480"/>
              <w:jc w:val="center"/>
            </w:pPr>
            <m:oMathPara>
              <m:oMath>
                <m:r>
                  <w:rPr>
                    <w:rFonts w:ascii="Cambria Math" w:hAnsi="Cambria Math"/>
                  </w:rPr>
                  <m:t>84.05</m:t>
                </m:r>
                <m:r>
                  <m:rPr>
                    <m:sty m:val="p"/>
                  </m:rPr>
                  <w:rPr>
                    <w:rFonts w:ascii="Cambria Math" w:hAnsi="Cambria Math"/>
                  </w:rPr>
                  <m:t>±</m:t>
                </m:r>
                <m:r>
                  <w:rPr>
                    <w:rFonts w:ascii="Cambria Math" w:hAnsi="Cambria Math"/>
                  </w:rPr>
                  <m:t>0.56</m:t>
                </m:r>
              </m:oMath>
            </m:oMathPara>
          </w:p>
        </w:tc>
      </w:tr>
      <w:tr w:rsidR="00C775AC" w14:paraId="4435311B" w14:textId="77777777">
        <w:tc>
          <w:tcPr>
            <w:tcW w:w="0" w:type="auto"/>
          </w:tcPr>
          <w:p w14:paraId="7234D4A4" w14:textId="77777777" w:rsidR="00C775AC" w:rsidRDefault="002F32F2">
            <w:pPr>
              <w:pStyle w:val="Compact"/>
              <w:ind w:firstLine="480"/>
              <w:jc w:val="center"/>
            </w:pPr>
            <w:r>
              <w:rPr>
                <w:rFonts w:hint="eastAsia"/>
              </w:rPr>
              <w:t>半监督元学习</w:t>
            </w:r>
            <w:r>
              <w:t xml:space="preserve"> </w:t>
            </w:r>
            <m:oMath>
              <m:d>
                <m:dPr>
                  <m:begChr m:val="["/>
                  <m:endChr m:val="]"/>
                  <m:ctrlPr>
                    <w:rPr>
                      <w:rFonts w:ascii="Cambria Math" w:hAnsi="Cambria Math"/>
                    </w:rPr>
                  </m:ctrlPr>
                </m:dPr>
                <m:e>
                  <m:r>
                    <w:rPr>
                      <w:rFonts w:ascii="Cambria Math" w:hAnsi="Cambria Math"/>
                    </w:rPr>
                    <m:t>36</m:t>
                  </m:r>
                </m:e>
              </m:d>
            </m:oMath>
          </w:p>
        </w:tc>
        <w:tc>
          <w:tcPr>
            <w:tcW w:w="0" w:type="auto"/>
          </w:tcPr>
          <w:p w14:paraId="6FCE8592"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60E724C1" w14:textId="77777777" w:rsidR="00C775AC" w:rsidRDefault="002F32F2">
            <w:pPr>
              <w:pStyle w:val="Compact"/>
              <w:ind w:firstLine="480"/>
              <w:jc w:val="center"/>
            </w:pPr>
            <m:oMathPara>
              <m:oMath>
                <m:r>
                  <w:rPr>
                    <w:rFonts w:ascii="Cambria Math" w:hAnsi="Cambria Math"/>
                  </w:rPr>
                  <m:t>71.43</m:t>
                </m:r>
                <m:r>
                  <m:rPr>
                    <m:sty m:val="p"/>
                  </m:rPr>
                  <w:rPr>
                    <w:rFonts w:ascii="Cambria Math" w:hAnsi="Cambria Math"/>
                  </w:rPr>
                  <m:t>±</m:t>
                </m:r>
                <m:r>
                  <w:rPr>
                    <w:rFonts w:ascii="Cambria Math" w:hAnsi="Cambria Math"/>
                  </w:rPr>
                  <m:t>0.28</m:t>
                </m:r>
              </m:oMath>
            </m:oMathPara>
          </w:p>
        </w:tc>
        <w:tc>
          <w:tcPr>
            <w:tcW w:w="0" w:type="auto"/>
          </w:tcPr>
          <w:p w14:paraId="1E79DD8D" w14:textId="77777777" w:rsidR="00C775AC" w:rsidRDefault="002F32F2">
            <w:pPr>
              <w:pStyle w:val="Compact"/>
              <w:ind w:firstLine="480"/>
              <w:jc w:val="center"/>
            </w:pPr>
            <m:oMathPara>
              <m:oMath>
                <m:r>
                  <w:rPr>
                    <w:rFonts w:ascii="Cambria Math" w:hAnsi="Cambria Math"/>
                  </w:rPr>
                  <m:t>85.55</m:t>
                </m:r>
                <m:r>
                  <m:rPr>
                    <m:sty m:val="p"/>
                  </m:rPr>
                  <w:rPr>
                    <w:rFonts w:ascii="Cambria Math" w:hAnsi="Cambria Math"/>
                  </w:rPr>
                  <m:t>±</m:t>
                </m:r>
                <m:r>
                  <w:rPr>
                    <w:rFonts w:ascii="Cambria Math" w:hAnsi="Cambria Math"/>
                  </w:rPr>
                  <m:t>0.52</m:t>
                </m:r>
              </m:oMath>
            </m:oMathPara>
          </w:p>
        </w:tc>
      </w:tr>
      <w:tr w:rsidR="00C775AC" w14:paraId="6677987C" w14:textId="77777777">
        <w:tc>
          <w:tcPr>
            <w:tcW w:w="0" w:type="auto"/>
          </w:tcPr>
          <w:p w14:paraId="47A9AC34" w14:textId="77777777" w:rsidR="00C775AC" w:rsidRDefault="002F32F2">
            <w:pPr>
              <w:pStyle w:val="Compact"/>
              <w:ind w:firstLine="480"/>
              <w:jc w:val="center"/>
            </w:pPr>
            <w:r>
              <w:rPr>
                <w:rFonts w:hint="eastAsia"/>
              </w:rPr>
              <w:t>负余弦</w:t>
            </w:r>
            <w:r>
              <w:t xml:space="preserve"> [32]</w:t>
            </w:r>
          </w:p>
        </w:tc>
        <w:tc>
          <w:tcPr>
            <w:tcW w:w="0" w:type="auto"/>
          </w:tcPr>
          <w:p w14:paraId="53402719"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5F28CC9C" w14:textId="77777777" w:rsidR="00C775AC" w:rsidRDefault="002F32F2">
            <w:pPr>
              <w:pStyle w:val="Compact"/>
              <w:ind w:firstLine="480"/>
              <w:jc w:val="center"/>
            </w:pPr>
            <w:r>
              <w:t>72.66±0.85</w:t>
            </w:r>
          </w:p>
        </w:tc>
        <w:tc>
          <w:tcPr>
            <w:tcW w:w="0" w:type="auto"/>
          </w:tcPr>
          <w:p w14:paraId="3B3E7768" w14:textId="77777777" w:rsidR="00C775AC" w:rsidRDefault="002F32F2">
            <w:pPr>
              <w:pStyle w:val="Compact"/>
              <w:ind w:firstLine="480"/>
              <w:jc w:val="center"/>
            </w:pPr>
            <m:oMathPara>
              <m:oMath>
                <m:r>
                  <w:rPr>
                    <w:rFonts w:ascii="Cambria Math" w:hAnsi="Cambria Math"/>
                  </w:rPr>
                  <m:t>89.40</m:t>
                </m:r>
                <m:r>
                  <m:rPr>
                    <m:sty m:val="p"/>
                  </m:rPr>
                  <w:rPr>
                    <w:rFonts w:ascii="Cambria Math" w:hAnsi="Cambria Math"/>
                  </w:rPr>
                  <m:t>±</m:t>
                </m:r>
                <m:r>
                  <w:rPr>
                    <w:rFonts w:ascii="Cambria Math" w:hAnsi="Cambria Math"/>
                  </w:rPr>
                  <m:t>0.43</m:t>
                </m:r>
              </m:oMath>
            </m:oMathPara>
          </w:p>
        </w:tc>
      </w:tr>
      <w:tr w:rsidR="00C775AC" w14:paraId="01D86ED9" w14:textId="77777777">
        <w:tc>
          <w:tcPr>
            <w:tcW w:w="0" w:type="auto"/>
          </w:tcPr>
          <w:p w14:paraId="1521C6BC" w14:textId="77777777" w:rsidR="00C775AC" w:rsidRDefault="002F32F2">
            <w:pPr>
              <w:pStyle w:val="Compact"/>
              <w:ind w:firstLine="480"/>
              <w:jc w:val="center"/>
            </w:pPr>
            <w:r>
              <w:rPr>
                <w:rFonts w:hint="eastAsia"/>
              </w:rPr>
              <w:t>阿夫拉西亚比等人</w:t>
            </w:r>
            <w:r>
              <w:t xml:space="preserve"> [1]</w:t>
            </w:r>
          </w:p>
        </w:tc>
        <w:tc>
          <w:tcPr>
            <w:tcW w:w="0" w:type="auto"/>
          </w:tcPr>
          <w:p w14:paraId="4BD1CD2C"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4AB8F7A3" w14:textId="77777777" w:rsidR="00C775AC" w:rsidRDefault="002F32F2">
            <w:pPr>
              <w:pStyle w:val="Compact"/>
              <w:ind w:firstLine="480"/>
              <w:jc w:val="center"/>
            </w:pPr>
            <w:r>
              <w:t>74.22±1.09</w:t>
            </w:r>
          </w:p>
        </w:tc>
        <w:tc>
          <w:tcPr>
            <w:tcW w:w="0" w:type="auto"/>
          </w:tcPr>
          <w:p w14:paraId="3500FC36" w14:textId="77777777" w:rsidR="00C775AC" w:rsidRDefault="002F32F2">
            <w:pPr>
              <w:pStyle w:val="Compact"/>
              <w:ind w:firstLine="480"/>
              <w:jc w:val="center"/>
            </w:pPr>
            <m:oMathPara>
              <m:oMath>
                <m:r>
                  <w:rPr>
                    <w:rFonts w:ascii="Cambria Math" w:hAnsi="Cambria Math"/>
                  </w:rPr>
                  <m:t>88.65</m:t>
                </m:r>
                <m:r>
                  <m:rPr>
                    <m:sty m:val="p"/>
                  </m:rPr>
                  <w:rPr>
                    <w:rFonts w:ascii="Cambria Math" w:hAnsi="Cambria Math"/>
                  </w:rPr>
                  <m:t>±</m:t>
                </m:r>
                <m:r>
                  <w:rPr>
                    <w:rFonts w:ascii="Cambria Math" w:hAnsi="Cambria Math"/>
                  </w:rPr>
                  <m:t>0.55</m:t>
                </m:r>
              </m:oMath>
            </m:oMathPara>
          </w:p>
        </w:tc>
      </w:tr>
      <w:tr w:rsidR="00C775AC" w14:paraId="21FC1777" w14:textId="77777777">
        <w:tc>
          <w:tcPr>
            <w:tcW w:w="0" w:type="auto"/>
          </w:tcPr>
          <w:p w14:paraId="67213C64" w14:textId="77777777" w:rsidR="00C775AC" w:rsidRDefault="002F32F2">
            <w:pPr>
              <w:pStyle w:val="Compact"/>
              <w:ind w:firstLine="480"/>
              <w:jc w:val="center"/>
            </w:pPr>
            <w:r>
              <w:rPr>
                <w:rFonts w:hint="eastAsia"/>
              </w:rPr>
              <w:t>原型网络</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[48]</w:t>
            </w:r>
          </w:p>
        </w:tc>
        <w:tc>
          <w:tcPr>
            <w:tcW w:w="0" w:type="auto"/>
          </w:tcPr>
          <w:p w14:paraId="0116C610"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61B91659" w14:textId="77777777" w:rsidR="00C775AC" w:rsidRDefault="002F32F2">
            <w:pPr>
              <w:pStyle w:val="Compact"/>
              <w:ind w:firstLine="480"/>
              <w:jc w:val="center"/>
            </w:pPr>
            <m:oMathPara>
              <m:oMath>
                <m:r>
                  <w:rPr>
                    <w:rFonts w:ascii="Cambria Math" w:hAnsi="Cambria Math"/>
                  </w:rPr>
                  <m:t>78.58</m:t>
                </m:r>
                <m:r>
                  <m:rPr>
                    <m:sty m:val="p"/>
                  </m:rPr>
                  <w:rPr>
                    <w:rFonts w:ascii="Cambria Math" w:hAnsi="Cambria Math"/>
                  </w:rPr>
                  <m:t>±</m:t>
                </m:r>
                <m:r>
                  <w:rPr>
                    <w:rFonts w:ascii="Cambria Math" w:hAnsi="Cambria Math"/>
                  </w:rPr>
                  <m:t>0.22</m:t>
                </m:r>
              </m:oMath>
            </m:oMathPara>
          </w:p>
        </w:tc>
        <w:tc>
          <w:tcPr>
            <w:tcW w:w="0" w:type="auto"/>
          </w:tcPr>
          <w:p w14:paraId="149B3990" w14:textId="77777777" w:rsidR="00C775AC" w:rsidRDefault="002F32F2">
            <w:pPr>
              <w:pStyle w:val="Compact"/>
              <w:ind w:firstLine="480"/>
              <w:jc w:val="center"/>
            </w:pPr>
            <m:oMathPara>
              <m:oMath>
                <m:r>
                  <w:rPr>
                    <w:rFonts w:ascii="Cambria Math" w:hAnsi="Cambria Math"/>
                  </w:rPr>
                  <m:t>89.83</m:t>
                </m:r>
                <m:r>
                  <m:rPr>
                    <m:sty m:val="p"/>
                  </m:rPr>
                  <w:rPr>
                    <w:rFonts w:ascii="Cambria Math" w:hAnsi="Cambria Math"/>
                  </w:rPr>
                  <m:t>±</m:t>
                </m:r>
                <m:r>
                  <w:rPr>
                    <w:rFonts w:ascii="Cambria Math" w:hAnsi="Cambria Math"/>
                  </w:rPr>
                  <m:t>0.12</m:t>
                </m:r>
              </m:oMath>
            </m:oMathPara>
          </w:p>
        </w:tc>
      </w:tr>
      <w:tr w:rsidR="00C775AC" w14:paraId="2ACA5EB5" w14:textId="77777777">
        <w:tc>
          <w:tcPr>
            <w:tcW w:w="0" w:type="auto"/>
          </w:tcPr>
          <w:p w14:paraId="5F1CF503"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74F06A8C"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63483BB" w14:textId="77777777" w:rsidR="00C775AC" w:rsidRDefault="002F32F2">
            <w:pPr>
              <w:pStyle w:val="Compact"/>
              <w:ind w:firstLine="480"/>
              <w:jc w:val="center"/>
            </w:pPr>
            <w:r>
              <w:t>79.11±0.22</w:t>
            </w:r>
          </w:p>
        </w:tc>
        <w:tc>
          <w:tcPr>
            <w:tcW w:w="0" w:type="auto"/>
          </w:tcPr>
          <w:p w14:paraId="67AE74F9" w14:textId="77777777" w:rsidR="00C775AC" w:rsidRDefault="002F32F2">
            <w:pPr>
              <w:pStyle w:val="Compact"/>
              <w:ind w:firstLine="480"/>
              <w:jc w:val="center"/>
            </w:pPr>
            <m:oMathPara>
              <m:oMath>
                <m:r>
                  <w:rPr>
                    <w:rFonts w:ascii="Cambria Math" w:hAnsi="Cambria Math"/>
                  </w:rPr>
                  <m:t>90.83</m:t>
                </m:r>
                <m:r>
                  <m:rPr>
                    <m:sty m:val="p"/>
                  </m:rPr>
                  <w:rPr>
                    <w:rFonts w:ascii="Cambria Math" w:hAnsi="Cambria Math"/>
                  </w:rPr>
                  <m:t>±</m:t>
                </m:r>
                <m:r>
                  <w:rPr>
                    <w:rFonts w:ascii="Cambria Math" w:hAnsi="Cambria Math"/>
                  </w:rPr>
                  <m:t>0.11</m:t>
                </m:r>
              </m:oMath>
            </m:oMathPara>
          </w:p>
        </w:tc>
      </w:tr>
      <w:tr w:rsidR="00C775AC" w14:paraId="7F497DDF" w14:textId="77777777">
        <w:tc>
          <w:tcPr>
            <w:tcW w:w="0" w:type="auto"/>
          </w:tcPr>
          <w:p w14:paraId="30A00EF6" w14:textId="77777777" w:rsidR="00C775AC" w:rsidRDefault="002F32F2">
            <w:pPr>
              <w:pStyle w:val="Compact"/>
              <w:ind w:firstLine="480"/>
              <w:jc w:val="center"/>
              <w:rPr>
                <w:lang w:eastAsia="zh-CN"/>
              </w:rPr>
            </w:pPr>
            <w:r>
              <w:rPr>
                <w:lang w:eastAsia="zh-CN"/>
              </w:rPr>
              <w:lastRenderedPageBreak/>
              <w:t xml:space="preserve">+ </w:t>
            </w:r>
            <w:r>
              <w:rPr>
                <w:rFonts w:hint="eastAsia"/>
                <w:lang w:eastAsia="zh-CN"/>
              </w:rPr>
              <w:t>图像注意力模块</w:t>
            </w:r>
            <w:r>
              <w:rPr>
                <w:rFonts w:hint="eastAsia"/>
                <w:lang w:eastAsia="zh-CN"/>
              </w:rPr>
              <w:t>(IAM)</w:t>
            </w:r>
          </w:p>
        </w:tc>
        <w:tc>
          <w:tcPr>
            <w:tcW w:w="0" w:type="auto"/>
          </w:tcPr>
          <w:p w14:paraId="076AB89B"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2438BF7E" w14:textId="77777777" w:rsidR="00C775AC" w:rsidRDefault="002F32F2">
            <w:pPr>
              <w:pStyle w:val="Compact"/>
              <w:ind w:firstLine="480"/>
              <w:jc w:val="center"/>
            </w:pPr>
            <m:oMathPara>
              <m:oMath>
                <m:r>
                  <w:rPr>
                    <w:rFonts w:ascii="Cambria Math" w:hAnsi="Cambria Math"/>
                  </w:rPr>
                  <m:t>78.28</m:t>
                </m:r>
                <m:r>
                  <m:rPr>
                    <m:sty m:val="p"/>
                  </m:rPr>
                  <w:rPr>
                    <w:rFonts w:ascii="Cambria Math" w:hAnsi="Cambria Math"/>
                  </w:rPr>
                  <m:t>±</m:t>
                </m:r>
                <m:r>
                  <w:rPr>
                    <w:rFonts w:ascii="Cambria Math" w:hAnsi="Cambria Math"/>
                  </w:rPr>
                  <m:t>0.22</m:t>
                </m:r>
              </m:oMath>
            </m:oMathPara>
          </w:p>
        </w:tc>
        <w:tc>
          <w:tcPr>
            <w:tcW w:w="0" w:type="auto"/>
          </w:tcPr>
          <w:p w14:paraId="30170C8E" w14:textId="77777777" w:rsidR="00C775AC" w:rsidRDefault="002F32F2">
            <w:pPr>
              <w:pStyle w:val="Compact"/>
              <w:ind w:firstLine="480"/>
              <w:jc w:val="center"/>
            </w:pPr>
            <w:r>
              <w:t>90.72±0.12</w:t>
            </w:r>
          </w:p>
        </w:tc>
      </w:tr>
      <w:tr w:rsidR="00C775AC" w14:paraId="4BFCB05A" w14:textId="77777777">
        <w:tc>
          <w:tcPr>
            <w:tcW w:w="0" w:type="auto"/>
          </w:tcPr>
          <w:p w14:paraId="416ECF7E" w14:textId="77777777" w:rsidR="00C775AC" w:rsidRDefault="002F32F2">
            <w:pPr>
              <w:pStyle w:val="Compact"/>
              <w:ind w:firstLine="480"/>
              <w:jc w:val="center"/>
              <w:rPr>
                <w:lang w:eastAsia="zh-CN"/>
              </w:rPr>
            </w:pPr>
            <w:r>
              <w:rPr>
                <w:rFonts w:hint="eastAsia"/>
                <w:lang w:eastAsia="zh-CN"/>
              </w:rPr>
              <w:t>+</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531AFBCD"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D3AB7F2" w14:textId="77777777" w:rsidR="00C775AC" w:rsidRDefault="002F32F2">
            <w:pPr>
              <w:pStyle w:val="Compact"/>
              <w:ind w:firstLine="480"/>
              <w:jc w:val="center"/>
            </w:pPr>
            <m:oMathPara>
              <m:oMath>
                <m:r>
                  <w:rPr>
                    <w:rFonts w:ascii="Cambria Math" w:hAnsi="Cambria Math"/>
                  </w:rPr>
                  <m:t>78.89</m:t>
                </m:r>
                <m:r>
                  <m:rPr>
                    <m:sty m:val="p"/>
                  </m:rPr>
                  <w:rPr>
                    <w:rFonts w:ascii="Cambria Math" w:hAnsi="Cambria Math"/>
                  </w:rPr>
                  <m:t>±</m:t>
                </m:r>
                <m:r>
                  <w:rPr>
                    <w:rFonts w:ascii="Cambria Math" w:hAnsi="Cambria Math"/>
                  </w:rPr>
                  <m:t>0.22</m:t>
                </m:r>
              </m:oMath>
            </m:oMathPara>
          </w:p>
        </w:tc>
        <w:tc>
          <w:tcPr>
            <w:tcW w:w="0" w:type="auto"/>
          </w:tcPr>
          <w:p w14:paraId="60AF9BE6" w14:textId="77777777" w:rsidR="00C775AC" w:rsidRDefault="002F32F2">
            <w:pPr>
              <w:pStyle w:val="Compact"/>
              <w:ind w:firstLine="480"/>
              <w:jc w:val="center"/>
            </w:pPr>
            <w:r>
              <w:t>90.86±0.12</w:t>
            </w:r>
          </w:p>
        </w:tc>
      </w:tr>
      <w:tr w:rsidR="00C775AC" w14:paraId="22C24995" w14:textId="77777777">
        <w:tc>
          <w:tcPr>
            <w:tcW w:w="0" w:type="auto"/>
          </w:tcPr>
          <w:p w14:paraId="380658D1" w14:textId="77777777" w:rsidR="00C775AC" w:rsidRDefault="00F05067">
            <w:pPr>
              <w:pStyle w:val="Compact"/>
              <w:ind w:firstLine="480"/>
              <w:jc w:val="center"/>
            </w:pPr>
            <m:oMath>
              <m:sSup>
                <m:sSupPr>
                  <m:ctrlPr>
                    <w:rPr>
                      <w:rFonts w:ascii="Cambria Math" w:hAnsi="Cambria Math"/>
                    </w:rPr>
                  </m:ctrlPr>
                </m:sSupPr>
                <m:e>
                  <m:r>
                    <m:rPr>
                      <m:sty m:val="p"/>
                    </m:rPr>
                    <w:rPr>
                      <w:rFonts w:ascii="Cambria Math" w:hAnsi="Cambria Math"/>
                    </w:rPr>
                    <m:t>DSN</m:t>
                  </m:r>
                </m:e>
                <m:sup>
                  <m:r>
                    <m:rPr>
                      <m:sty m:val="p"/>
                    </m:rPr>
                    <w:rPr>
                      <w:rFonts w:ascii="Cambria Math" w:hAnsi="Cambria Math"/>
                    </w:rPr>
                    <m:t>†</m:t>
                  </m:r>
                </m:sup>
              </m:sSup>
            </m:oMath>
            <w:r w:rsidR="002F32F2">
              <w:t xml:space="preserve"> [47]</w:t>
            </w:r>
          </w:p>
        </w:tc>
        <w:tc>
          <w:tcPr>
            <w:tcW w:w="0" w:type="auto"/>
          </w:tcPr>
          <w:p w14:paraId="668A27E2"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D2900C3" w14:textId="77777777" w:rsidR="00C775AC" w:rsidRDefault="002F32F2">
            <w:pPr>
              <w:pStyle w:val="Compact"/>
              <w:ind w:firstLine="480"/>
              <w:jc w:val="center"/>
            </w:pPr>
            <m:oMathPara>
              <m:oMath>
                <m:r>
                  <w:rPr>
                    <w:rFonts w:ascii="Cambria Math" w:hAnsi="Cambria Math"/>
                  </w:rPr>
                  <m:t>80.47</m:t>
                </m:r>
                <m:r>
                  <m:rPr>
                    <m:sty m:val="p"/>
                  </m:rPr>
                  <w:rPr>
                    <w:rFonts w:ascii="Cambria Math" w:hAnsi="Cambria Math"/>
                  </w:rPr>
                  <m:t>±</m:t>
                </m:r>
                <m:r>
                  <w:rPr>
                    <w:rFonts w:ascii="Cambria Math" w:hAnsi="Cambria Math"/>
                  </w:rPr>
                  <m:t>0.20</m:t>
                </m:r>
              </m:oMath>
            </m:oMathPara>
          </w:p>
        </w:tc>
        <w:tc>
          <w:tcPr>
            <w:tcW w:w="0" w:type="auto"/>
          </w:tcPr>
          <w:p w14:paraId="090F15C1" w14:textId="77777777" w:rsidR="00C775AC" w:rsidRDefault="002F32F2">
            <w:pPr>
              <w:pStyle w:val="Compact"/>
              <w:ind w:firstLine="480"/>
              <w:jc w:val="center"/>
            </w:pPr>
            <w:r>
              <w:t>89.92±0.12</w:t>
            </w:r>
          </w:p>
        </w:tc>
      </w:tr>
      <w:tr w:rsidR="00C775AC" w14:paraId="60320192" w14:textId="77777777">
        <w:tc>
          <w:tcPr>
            <w:tcW w:w="0" w:type="auto"/>
          </w:tcPr>
          <w:p w14:paraId="128DA303"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5EB3614F"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22A90EE2" w14:textId="77777777" w:rsidR="00C775AC" w:rsidRDefault="002F32F2">
            <w:pPr>
              <w:pStyle w:val="Compact"/>
              <w:ind w:firstLine="480"/>
              <w:jc w:val="center"/>
            </w:pPr>
            <m:oMathPara>
              <m:oMath>
                <m:r>
                  <w:rPr>
                    <w:rFonts w:ascii="Cambria Math" w:hAnsi="Cambria Math"/>
                  </w:rPr>
                  <m:t>80.58</m:t>
                </m:r>
                <m:r>
                  <m:rPr>
                    <m:sty m:val="p"/>
                  </m:rPr>
                  <w:rPr>
                    <w:rFonts w:ascii="Cambria Math" w:hAnsi="Cambria Math"/>
                  </w:rPr>
                  <m:t>±</m:t>
                </m:r>
                <m:r>
                  <w:rPr>
                    <w:rFonts w:ascii="Cambria Math" w:hAnsi="Cambria Math"/>
                  </w:rPr>
                  <m:t>0.20</m:t>
                </m:r>
              </m:oMath>
            </m:oMathPara>
          </w:p>
        </w:tc>
        <w:tc>
          <w:tcPr>
            <w:tcW w:w="0" w:type="auto"/>
          </w:tcPr>
          <w:p w14:paraId="4AACBF41" w14:textId="77777777" w:rsidR="00C775AC" w:rsidRDefault="002F32F2">
            <w:pPr>
              <w:pStyle w:val="Compact"/>
              <w:ind w:firstLine="480"/>
              <w:jc w:val="center"/>
            </w:pPr>
            <m:oMathPara>
              <m:oMath>
                <m:r>
                  <w:rPr>
                    <w:rFonts w:ascii="Cambria Math" w:hAnsi="Cambria Math"/>
                  </w:rPr>
                  <m:t>89.95</m:t>
                </m:r>
                <m:r>
                  <m:rPr>
                    <m:sty m:val="p"/>
                  </m:rPr>
                  <w:rPr>
                    <w:rFonts w:ascii="Cambria Math" w:hAnsi="Cambria Math"/>
                  </w:rPr>
                  <m:t>±</m:t>
                </m:r>
                <m:r>
                  <w:rPr>
                    <w:rFonts w:ascii="Cambria Math" w:hAnsi="Cambria Math"/>
                  </w:rPr>
                  <m:t>0.12</m:t>
                </m:r>
              </m:oMath>
            </m:oMathPara>
          </w:p>
        </w:tc>
      </w:tr>
      <w:tr w:rsidR="00C775AC" w14:paraId="2C58D682" w14:textId="77777777">
        <w:tc>
          <w:tcPr>
            <w:tcW w:w="0" w:type="auto"/>
          </w:tcPr>
          <w:p w14:paraId="79731986"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4FA72190"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9BF8321" w14:textId="77777777" w:rsidR="00C775AC" w:rsidRDefault="002F32F2">
            <w:pPr>
              <w:pStyle w:val="Compact"/>
              <w:ind w:firstLine="480"/>
              <w:jc w:val="center"/>
            </w:pPr>
            <m:oMathPara>
              <m:oMath>
                <m:r>
                  <w:rPr>
                    <w:rFonts w:ascii="Cambria Math" w:hAnsi="Cambria Math"/>
                  </w:rPr>
                  <m:t>81.33</m:t>
                </m:r>
                <m:r>
                  <m:rPr>
                    <m:sty m:val="p"/>
                  </m:rPr>
                  <w:rPr>
                    <w:rFonts w:ascii="Cambria Math" w:hAnsi="Cambria Math"/>
                  </w:rPr>
                  <m:t>±</m:t>
                </m:r>
                <m:r>
                  <w:rPr>
                    <w:rFonts w:ascii="Cambria Math" w:hAnsi="Cambria Math"/>
                  </w:rPr>
                  <m:t>0.20</m:t>
                </m:r>
              </m:oMath>
            </m:oMathPara>
          </w:p>
        </w:tc>
        <w:tc>
          <w:tcPr>
            <w:tcW w:w="0" w:type="auto"/>
          </w:tcPr>
          <w:p w14:paraId="23165F75" w14:textId="77777777" w:rsidR="00C775AC" w:rsidRDefault="002F32F2">
            <w:pPr>
              <w:pStyle w:val="Compact"/>
              <w:ind w:firstLine="480"/>
              <w:jc w:val="center"/>
            </w:pPr>
            <m:oMathPara>
              <m:oMath>
                <m:r>
                  <w:rPr>
                    <w:rFonts w:ascii="Cambria Math" w:hAnsi="Cambria Math"/>
                  </w:rPr>
                  <m:t>89.87</m:t>
                </m:r>
                <m:r>
                  <m:rPr>
                    <m:sty m:val="p"/>
                  </m:rPr>
                  <w:rPr>
                    <w:rFonts w:ascii="Cambria Math" w:hAnsi="Cambria Math"/>
                  </w:rPr>
                  <m:t>±</m:t>
                </m:r>
                <m:r>
                  <w:rPr>
                    <w:rFonts w:ascii="Cambria Math" w:hAnsi="Cambria Math"/>
                  </w:rPr>
                  <m:t>0.12</m:t>
                </m:r>
              </m:oMath>
            </m:oMathPara>
          </w:p>
        </w:tc>
      </w:tr>
      <w:tr w:rsidR="00C775AC" w14:paraId="6ECD27FF" w14:textId="77777777">
        <w:tc>
          <w:tcPr>
            <w:tcW w:w="0" w:type="auto"/>
          </w:tcPr>
          <w:p w14:paraId="672A0C3F" w14:textId="77777777" w:rsidR="00C775AC" w:rsidRDefault="002F32F2">
            <w:pPr>
              <w:pStyle w:val="Compact"/>
              <w:ind w:firstLine="480"/>
              <w:jc w:val="center"/>
              <w:rPr>
                <w:lang w:eastAsia="zh-CN"/>
              </w:rPr>
            </w:pPr>
            <w:r>
              <w:rPr>
                <w:rFonts w:hint="eastAsia"/>
                <w:lang w:eastAsia="zh-CN"/>
              </w:rPr>
              <w:t>+</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5324B09E"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1986E2C" w14:textId="77777777" w:rsidR="00C775AC" w:rsidRDefault="002F32F2">
            <w:pPr>
              <w:pStyle w:val="Compact"/>
              <w:ind w:firstLine="480"/>
              <w:jc w:val="center"/>
            </w:pPr>
            <m:oMathPara>
              <m:oMath>
                <m:r>
                  <w:rPr>
                    <w:rFonts w:ascii="Cambria Math" w:hAnsi="Cambria Math"/>
                  </w:rPr>
                  <m:t>81.96</m:t>
                </m:r>
                <m:r>
                  <m:rPr>
                    <m:sty m:val="p"/>
                  </m:rPr>
                  <w:rPr>
                    <w:rFonts w:ascii="Cambria Math" w:hAnsi="Cambria Math"/>
                  </w:rPr>
                  <m:t>±</m:t>
                </m:r>
                <m:r>
                  <w:rPr>
                    <w:rFonts w:ascii="Cambria Math" w:hAnsi="Cambria Math"/>
                  </w:rPr>
                  <m:t>0.20</m:t>
                </m:r>
              </m:oMath>
            </m:oMathPara>
          </w:p>
        </w:tc>
        <w:tc>
          <w:tcPr>
            <w:tcW w:w="0" w:type="auto"/>
          </w:tcPr>
          <w:p w14:paraId="0FC7607C" w14:textId="77777777" w:rsidR="00C775AC" w:rsidRDefault="002F32F2">
            <w:pPr>
              <w:pStyle w:val="Compact"/>
              <w:ind w:firstLine="480"/>
              <w:jc w:val="center"/>
            </w:pPr>
            <w:r>
              <w:t>90.54±0.12</w:t>
            </w:r>
          </w:p>
        </w:tc>
      </w:tr>
      <w:tr w:rsidR="00C775AC" w14:paraId="34A15CEB" w14:textId="77777777">
        <w:tc>
          <w:tcPr>
            <w:tcW w:w="0" w:type="auto"/>
          </w:tcPr>
          <w:p w14:paraId="4F844F42" w14:textId="77777777" w:rsidR="00C775AC" w:rsidRDefault="00F05067">
            <w:pPr>
              <w:pStyle w:val="Compact"/>
              <w:ind w:firstLine="480"/>
              <w:jc w:val="center"/>
            </w:pPr>
            <m:oMathPara>
              <m:oMath>
                <m:sSup>
                  <m:sSupPr>
                    <m:ctrlPr>
                      <w:rPr>
                        <w:rFonts w:ascii="Cambria Math" w:hAnsi="Cambria Math"/>
                      </w:rPr>
                    </m:ctrlPr>
                  </m:sSupPr>
                  <m:e>
                    <m:r>
                      <m:rPr>
                        <m:sty m:val="p"/>
                      </m:rPr>
                      <w:rPr>
                        <w:rFonts w:ascii="Cambria Math" w:hAnsi="Cambria Math"/>
                      </w:rPr>
                      <m:t>CTX</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8</m:t>
                    </m:r>
                  </m:e>
                </m:d>
              </m:oMath>
            </m:oMathPara>
          </w:p>
        </w:tc>
        <w:tc>
          <w:tcPr>
            <w:tcW w:w="0" w:type="auto"/>
          </w:tcPr>
          <w:p w14:paraId="21E166ED"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F3664AB" w14:textId="77777777" w:rsidR="00C775AC" w:rsidRDefault="002F32F2">
            <w:pPr>
              <w:pStyle w:val="Compact"/>
              <w:ind w:firstLine="480"/>
              <w:jc w:val="center"/>
            </w:pPr>
            <m:oMathPara>
              <m:oMath>
                <m:r>
                  <w:rPr>
                    <w:rFonts w:ascii="Cambria Math" w:hAnsi="Cambria Math"/>
                  </w:rPr>
                  <m:t>80.95</m:t>
                </m:r>
                <m:r>
                  <m:rPr>
                    <m:sty m:val="p"/>
                  </m:rPr>
                  <w:rPr>
                    <w:rFonts w:ascii="Cambria Math" w:hAnsi="Cambria Math"/>
                  </w:rPr>
                  <m:t>±</m:t>
                </m:r>
                <m:r>
                  <w:rPr>
                    <w:rFonts w:ascii="Cambria Math" w:hAnsi="Cambria Math"/>
                  </w:rPr>
                  <m:t>0.21</m:t>
                </m:r>
              </m:oMath>
            </m:oMathPara>
          </w:p>
        </w:tc>
        <w:tc>
          <w:tcPr>
            <w:tcW w:w="0" w:type="auto"/>
          </w:tcPr>
          <w:p w14:paraId="44C0D467" w14:textId="77777777" w:rsidR="00C775AC" w:rsidRDefault="002F32F2">
            <w:pPr>
              <w:pStyle w:val="Compact"/>
              <w:ind w:firstLine="480"/>
              <w:jc w:val="center"/>
            </w:pPr>
            <w:r>
              <w:t>91.54±0.11</w:t>
            </w:r>
          </w:p>
        </w:tc>
      </w:tr>
      <w:tr w:rsidR="00C775AC" w14:paraId="6BC5928D" w14:textId="77777777">
        <w:tc>
          <w:tcPr>
            <w:tcW w:w="0" w:type="auto"/>
          </w:tcPr>
          <w:p w14:paraId="2D76739F"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343E62D8"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862C844" w14:textId="77777777" w:rsidR="00C775AC" w:rsidRDefault="002F32F2">
            <w:pPr>
              <w:pStyle w:val="Compact"/>
              <w:ind w:firstLine="480"/>
              <w:jc w:val="center"/>
            </w:pPr>
            <m:oMathPara>
              <m:oMath>
                <m:r>
                  <w:rPr>
                    <w:rFonts w:ascii="Cambria Math" w:hAnsi="Cambria Math"/>
                  </w:rPr>
                  <m:t>83.45</m:t>
                </m:r>
                <m:r>
                  <m:rPr>
                    <m:sty m:val="p"/>
                  </m:rPr>
                  <w:rPr>
                    <w:rFonts w:ascii="Cambria Math" w:hAnsi="Cambria Math"/>
                  </w:rPr>
                  <m:t>±</m:t>
                </m:r>
                <m:r>
                  <w:rPr>
                    <w:rFonts w:ascii="Cambria Math" w:hAnsi="Cambria Math"/>
                  </w:rPr>
                  <m:t>0.19</m:t>
                </m:r>
              </m:oMath>
            </m:oMathPara>
          </w:p>
        </w:tc>
        <w:tc>
          <w:tcPr>
            <w:tcW w:w="0" w:type="auto"/>
          </w:tcPr>
          <w:p w14:paraId="60A9C3B3" w14:textId="77777777" w:rsidR="00C775AC" w:rsidRDefault="002F32F2">
            <w:pPr>
              <w:pStyle w:val="Compact"/>
              <w:ind w:firstLine="480"/>
              <w:jc w:val="center"/>
            </w:pPr>
            <m:oMathPara>
              <m:oMath>
                <m:r>
                  <w:rPr>
                    <w:rFonts w:ascii="Cambria Math" w:hAnsi="Cambria Math"/>
                  </w:rPr>
                  <m:t>92.49</m:t>
                </m:r>
                <m:r>
                  <m:rPr>
                    <m:sty m:val="p"/>
                  </m:rPr>
                  <w:rPr>
                    <w:rFonts w:ascii="Cambria Math" w:hAnsi="Cambria Math"/>
                  </w:rPr>
                  <m:t>±</m:t>
                </m:r>
                <m:r>
                  <w:rPr>
                    <w:rFonts w:ascii="Cambria Math" w:hAnsi="Cambria Math"/>
                  </w:rPr>
                  <m:t>0.11</m:t>
                </m:r>
              </m:oMath>
            </m:oMathPara>
          </w:p>
        </w:tc>
      </w:tr>
      <w:tr w:rsidR="00C775AC" w14:paraId="23DBAB57" w14:textId="77777777">
        <w:tc>
          <w:tcPr>
            <w:tcW w:w="0" w:type="auto"/>
          </w:tcPr>
          <w:p w14:paraId="159413FA"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6CCF0EE5"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E7B666B" w14:textId="77777777" w:rsidR="00C775AC" w:rsidRDefault="002F32F2">
            <w:pPr>
              <w:pStyle w:val="Compact"/>
              <w:ind w:firstLine="480"/>
              <w:jc w:val="center"/>
            </w:pPr>
            <m:oMathPara>
              <m:oMath>
                <m:r>
                  <w:rPr>
                    <w:rFonts w:ascii="Cambria Math" w:hAnsi="Cambria Math"/>
                  </w:rPr>
                  <m:t>81.97</m:t>
                </m:r>
                <m:r>
                  <m:rPr>
                    <m:sty m:val="p"/>
                  </m:rPr>
                  <w:rPr>
                    <w:rFonts w:ascii="Cambria Math" w:hAnsi="Cambria Math"/>
                  </w:rPr>
                  <m:t>±</m:t>
                </m:r>
                <m:r>
                  <w:rPr>
                    <w:rFonts w:ascii="Cambria Math" w:hAnsi="Cambria Math"/>
                  </w:rPr>
                  <m:t>0.20</m:t>
                </m:r>
              </m:oMath>
            </m:oMathPara>
          </w:p>
        </w:tc>
        <w:tc>
          <w:tcPr>
            <w:tcW w:w="0" w:type="auto"/>
          </w:tcPr>
          <w:p w14:paraId="3F150132" w14:textId="77777777" w:rsidR="00C775AC" w:rsidRDefault="002F32F2">
            <w:pPr>
              <w:pStyle w:val="Compact"/>
              <w:ind w:firstLine="480"/>
              <w:jc w:val="center"/>
            </w:pPr>
            <m:oMathPara>
              <m:oMath>
                <m:r>
                  <w:rPr>
                    <w:rFonts w:ascii="Cambria Math" w:hAnsi="Cambria Math"/>
                  </w:rPr>
                  <m:t>92.04</m:t>
                </m:r>
                <m:r>
                  <m:rPr>
                    <m:sty m:val="p"/>
                  </m:rPr>
                  <w:rPr>
                    <w:rFonts w:ascii="Cambria Math" w:hAnsi="Cambria Math"/>
                  </w:rPr>
                  <m:t>±</m:t>
                </m:r>
                <m:r>
                  <w:rPr>
                    <w:rFonts w:ascii="Cambria Math" w:hAnsi="Cambria Math"/>
                  </w:rPr>
                  <m:t>0.11</m:t>
                </m:r>
              </m:oMath>
            </m:oMathPara>
          </w:p>
        </w:tc>
      </w:tr>
      <w:tr w:rsidR="00C775AC" w14:paraId="34D58C00" w14:textId="77777777">
        <w:tc>
          <w:tcPr>
            <w:tcW w:w="0" w:type="auto"/>
          </w:tcPr>
          <w:p w14:paraId="3D48E9B8" w14:textId="77777777" w:rsidR="00C775AC" w:rsidRDefault="002F32F2">
            <w:pPr>
              <w:pStyle w:val="Compact"/>
              <w:ind w:firstLine="480"/>
              <w:jc w:val="center"/>
              <w:rPr>
                <w:lang w:eastAsia="zh-CN"/>
              </w:rPr>
            </w:pPr>
            <w:r>
              <w:rPr>
                <w:rFonts w:hint="eastAsia"/>
                <w:lang w:eastAsia="zh-CN"/>
              </w:rPr>
              <w:t>+</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313B0BC4"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13F2277" w14:textId="77777777" w:rsidR="00C775AC" w:rsidRDefault="002F32F2">
            <w:pPr>
              <w:pStyle w:val="Compact"/>
              <w:ind w:firstLine="480"/>
              <w:jc w:val="center"/>
            </w:pPr>
            <m:oMathPara>
              <m:oMath>
                <m:r>
                  <w:rPr>
                    <w:rFonts w:ascii="Cambria Math" w:hAnsi="Cambria Math"/>
                  </w:rPr>
                  <m:t>83.82</m:t>
                </m:r>
                <m:r>
                  <m:rPr>
                    <m:sty m:val="p"/>
                  </m:rPr>
                  <w:rPr>
                    <w:rFonts w:ascii="Cambria Math" w:hAnsi="Cambria Math"/>
                  </w:rPr>
                  <m:t>±</m:t>
                </m:r>
                <m:r>
                  <w:rPr>
                    <w:rFonts w:ascii="Cambria Math" w:hAnsi="Cambria Math"/>
                  </w:rPr>
                  <m:t>0.19</m:t>
                </m:r>
              </m:oMath>
            </m:oMathPara>
          </w:p>
        </w:tc>
        <w:tc>
          <w:tcPr>
            <w:tcW w:w="0" w:type="auto"/>
          </w:tcPr>
          <w:p w14:paraId="2E19F4EA" w14:textId="77777777" w:rsidR="00C775AC" w:rsidRDefault="002F32F2">
            <w:pPr>
              <w:pStyle w:val="Compact"/>
              <w:ind w:firstLine="480"/>
              <w:jc w:val="center"/>
            </w:pPr>
            <m:oMathPara>
              <m:oMath>
                <m:r>
                  <w:rPr>
                    <w:rFonts w:ascii="Cambria Math" w:hAnsi="Cambria Math"/>
                  </w:rPr>
                  <m:t>92.79</m:t>
                </m:r>
                <m:r>
                  <m:rPr>
                    <m:sty m:val="p"/>
                  </m:rPr>
                  <w:rPr>
                    <w:rFonts w:ascii="Cambria Math" w:hAnsi="Cambria Math"/>
                  </w:rPr>
                  <m:t>±</m:t>
                </m:r>
                <m:r>
                  <w:rPr>
                    <w:rFonts w:ascii="Cambria Math" w:hAnsi="Cambria Math"/>
                  </w:rPr>
                  <m:t>0.10</m:t>
                </m:r>
              </m:oMath>
            </m:oMathPara>
          </w:p>
        </w:tc>
      </w:tr>
      <w:tr w:rsidR="00C775AC" w14:paraId="7B91EB36" w14:textId="77777777">
        <w:tc>
          <w:tcPr>
            <w:tcW w:w="0" w:type="auto"/>
          </w:tcPr>
          <w:p w14:paraId="7F68B16A" w14:textId="77777777" w:rsidR="00C775AC" w:rsidRDefault="00F05067">
            <w:pPr>
              <w:pStyle w:val="Compact"/>
              <w:ind w:firstLine="480"/>
              <w:jc w:val="center"/>
            </w:pPr>
            <m:oMath>
              <m:sSup>
                <m:sSupPr>
                  <m:ctrlPr>
                    <w:rPr>
                      <w:rFonts w:ascii="Cambria Math" w:hAnsi="Cambria Math"/>
                    </w:rPr>
                  </m:ctrlPr>
                </m:sSupPr>
                <m:e>
                  <m:r>
                    <m:rPr>
                      <m:sty m:val="p"/>
                    </m:rPr>
                    <w:rPr>
                      <w:rFonts w:ascii="Cambria Math" w:hAnsi="Cambria Math"/>
                    </w:rPr>
                    <m:t>FRN</m:t>
                  </m:r>
                </m:e>
                <m:sup>
                  <m:r>
                    <m:rPr>
                      <m:sty m:val="p"/>
                    </m:rPr>
                    <w:rPr>
                      <w:rFonts w:ascii="Cambria Math" w:hAnsi="Cambria Math"/>
                    </w:rPr>
                    <m:t>†</m:t>
                  </m:r>
                </m:sup>
              </m:sSup>
            </m:oMath>
            <w:r w:rsidR="002F32F2">
              <w:t xml:space="preserve"> [57]</w:t>
            </w:r>
          </w:p>
        </w:tc>
        <w:tc>
          <w:tcPr>
            <w:tcW w:w="0" w:type="auto"/>
          </w:tcPr>
          <w:p w14:paraId="6E6B3268"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2179A636" w14:textId="77777777" w:rsidR="00C775AC" w:rsidRDefault="002F32F2">
            <w:pPr>
              <w:pStyle w:val="Compact"/>
              <w:ind w:firstLine="480"/>
              <w:jc w:val="center"/>
            </w:pPr>
            <m:oMathPara>
              <m:oMath>
                <m:r>
                  <w:rPr>
                    <w:rFonts w:ascii="Cambria Math" w:hAnsi="Cambria Math"/>
                  </w:rPr>
                  <m:t>83.54</m:t>
                </m:r>
                <m:r>
                  <m:rPr>
                    <m:sty m:val="p"/>
                  </m:rPr>
                  <w:rPr>
                    <w:rFonts w:ascii="Cambria Math" w:hAnsi="Cambria Math"/>
                  </w:rPr>
                  <m:t>±</m:t>
                </m:r>
                <m:r>
                  <w:rPr>
                    <w:rFonts w:ascii="Cambria Math" w:hAnsi="Cambria Math"/>
                  </w:rPr>
                  <m:t>0.19</m:t>
                </m:r>
              </m:oMath>
            </m:oMathPara>
          </w:p>
        </w:tc>
        <w:tc>
          <w:tcPr>
            <w:tcW w:w="0" w:type="auto"/>
          </w:tcPr>
          <w:p w14:paraId="52EA24C8" w14:textId="77777777" w:rsidR="00C775AC" w:rsidRDefault="002F32F2">
            <w:pPr>
              <w:pStyle w:val="Compact"/>
              <w:ind w:firstLine="480"/>
              <w:jc w:val="center"/>
            </w:pPr>
            <m:oMathPara>
              <m:oMath>
                <m:r>
                  <w:rPr>
                    <w:rFonts w:ascii="Cambria Math" w:hAnsi="Cambria Math"/>
                  </w:rPr>
                  <m:t>92.96</m:t>
                </m:r>
                <m:r>
                  <m:rPr>
                    <m:sty m:val="p"/>
                  </m:rPr>
                  <w:rPr>
                    <w:rFonts w:ascii="Cambria Math" w:hAnsi="Cambria Math"/>
                  </w:rPr>
                  <m:t>±</m:t>
                </m:r>
                <m:r>
                  <w:rPr>
                    <w:rFonts w:ascii="Cambria Math" w:hAnsi="Cambria Math"/>
                  </w:rPr>
                  <m:t>0.10</m:t>
                </m:r>
              </m:oMath>
            </m:oMathPara>
          </w:p>
        </w:tc>
      </w:tr>
      <w:tr w:rsidR="00C775AC" w14:paraId="267C63F7" w14:textId="77777777">
        <w:tc>
          <w:tcPr>
            <w:tcW w:w="0" w:type="auto"/>
          </w:tcPr>
          <w:p w14:paraId="27F97FAA"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29A358C7"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7A9190B9" w14:textId="77777777" w:rsidR="00C775AC" w:rsidRDefault="002F32F2">
            <w:pPr>
              <w:pStyle w:val="Compact"/>
              <w:ind w:firstLine="480"/>
              <w:jc w:val="center"/>
            </w:pPr>
            <m:oMathPara>
              <m:oMath>
                <m:r>
                  <w:rPr>
                    <w:rFonts w:ascii="Cambria Math" w:hAnsi="Cambria Math"/>
                  </w:rPr>
                  <m:t>84.36</m:t>
                </m:r>
                <m:r>
                  <m:rPr>
                    <m:sty m:val="p"/>
                  </m:rPr>
                  <w:rPr>
                    <w:rFonts w:ascii="Cambria Math" w:hAnsi="Cambria Math"/>
                  </w:rPr>
                  <m:t>±</m:t>
                </m:r>
                <m:r>
                  <w:rPr>
                    <w:rFonts w:ascii="Cambria Math" w:hAnsi="Cambria Math"/>
                  </w:rPr>
                  <m:t>0.19</m:t>
                </m:r>
              </m:oMath>
            </m:oMathPara>
          </w:p>
        </w:tc>
        <w:tc>
          <w:tcPr>
            <w:tcW w:w="0" w:type="auto"/>
          </w:tcPr>
          <w:p w14:paraId="3D69FF85" w14:textId="77777777" w:rsidR="00C775AC" w:rsidRDefault="002F32F2">
            <w:pPr>
              <w:pStyle w:val="Compact"/>
              <w:ind w:firstLine="480"/>
              <w:jc w:val="center"/>
            </w:pPr>
            <w:r>
              <w:t>93.37±0.10</w:t>
            </w:r>
          </w:p>
        </w:tc>
      </w:tr>
      <w:tr w:rsidR="00C775AC" w14:paraId="34137205" w14:textId="77777777">
        <w:tc>
          <w:tcPr>
            <w:tcW w:w="0" w:type="auto"/>
          </w:tcPr>
          <w:p w14:paraId="0D13BB9F"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491181C7"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3FAC7FEB" w14:textId="77777777" w:rsidR="00C775AC" w:rsidRDefault="002F32F2">
            <w:pPr>
              <w:pStyle w:val="Compact"/>
              <w:ind w:firstLine="480"/>
              <w:jc w:val="center"/>
            </w:pPr>
            <m:oMathPara>
              <m:oMath>
                <m:r>
                  <w:rPr>
                    <w:rFonts w:ascii="Cambria Math" w:hAnsi="Cambria Math"/>
                  </w:rPr>
                  <m:t>84.50</m:t>
                </m:r>
                <m:r>
                  <m:rPr>
                    <m:sty m:val="p"/>
                  </m:rPr>
                  <w:rPr>
                    <w:rFonts w:ascii="Cambria Math" w:hAnsi="Cambria Math"/>
                  </w:rPr>
                  <m:t>±</m:t>
                </m:r>
                <m:r>
                  <w:rPr>
                    <w:rFonts w:ascii="Cambria Math" w:hAnsi="Cambria Math"/>
                  </w:rPr>
                  <m:t>0.19</m:t>
                </m:r>
              </m:oMath>
            </m:oMathPara>
          </w:p>
        </w:tc>
        <w:tc>
          <w:tcPr>
            <w:tcW w:w="0" w:type="auto"/>
          </w:tcPr>
          <w:p w14:paraId="57B41EEE" w14:textId="77777777" w:rsidR="00C775AC" w:rsidRDefault="002F32F2">
            <w:pPr>
              <w:pStyle w:val="Compact"/>
              <w:ind w:firstLine="480"/>
              <w:jc w:val="center"/>
            </w:pPr>
            <w:r>
              <w:t>93.21±0.10</w:t>
            </w:r>
          </w:p>
        </w:tc>
      </w:tr>
      <w:tr w:rsidR="00C775AC" w14:paraId="43E0D5A7" w14:textId="77777777">
        <w:tc>
          <w:tcPr>
            <w:tcW w:w="0" w:type="auto"/>
          </w:tcPr>
          <w:p w14:paraId="6909F052" w14:textId="77777777" w:rsidR="00C775AC" w:rsidRDefault="002F32F2">
            <w:pPr>
              <w:pStyle w:val="Compact"/>
              <w:ind w:firstLine="480"/>
              <w:jc w:val="center"/>
              <w:rPr>
                <w:lang w:eastAsia="zh-CN"/>
              </w:rPr>
            </w:pPr>
            <w:r>
              <w:rPr>
                <w:rFonts w:hint="eastAsia"/>
                <w:lang w:eastAsia="zh-CN"/>
              </w:rPr>
              <w:t>+</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3D557712"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12C5BBFE" w14:textId="77777777" w:rsidR="00C775AC" w:rsidRDefault="002F32F2">
            <w:pPr>
              <w:pStyle w:val="Compact"/>
              <w:ind w:firstLine="480"/>
              <w:jc w:val="center"/>
            </w:pPr>
            <m:oMathPara>
              <m:oMath>
                <m:r>
                  <w:rPr>
                    <w:rFonts w:ascii="Cambria Math" w:hAnsi="Cambria Math"/>
                  </w:rPr>
                  <m:t>84.84</m:t>
                </m:r>
                <m:r>
                  <m:rPr>
                    <m:sty m:val="p"/>
                  </m:rPr>
                  <w:rPr>
                    <w:rFonts w:ascii="Cambria Math" w:hAnsi="Cambria Math"/>
                  </w:rPr>
                  <m:t>±</m:t>
                </m:r>
                <m:r>
                  <w:rPr>
                    <w:rFonts w:ascii="Cambria Math" w:hAnsi="Cambria Math"/>
                  </w:rPr>
                  <m:t>0.18</m:t>
                </m:r>
              </m:oMath>
            </m:oMathPara>
          </w:p>
        </w:tc>
        <w:tc>
          <w:tcPr>
            <w:tcW w:w="0" w:type="auto"/>
          </w:tcPr>
          <w:p w14:paraId="46C9B991" w14:textId="77777777" w:rsidR="00C775AC" w:rsidRDefault="002F32F2">
            <w:pPr>
              <w:pStyle w:val="Compact"/>
              <w:ind w:firstLine="480"/>
              <w:jc w:val="center"/>
            </w:pPr>
            <m:oMathPara>
              <m:oMath>
                <m:r>
                  <w:rPr>
                    <w:rFonts w:ascii="Cambria Math" w:hAnsi="Cambria Math"/>
                  </w:rPr>
                  <m:t>93.60</m:t>
                </m:r>
                <m:r>
                  <m:rPr>
                    <m:sty m:val="p"/>
                  </m:rPr>
                  <w:rPr>
                    <w:rFonts w:ascii="Cambria Math" w:hAnsi="Cambria Math"/>
                  </w:rPr>
                  <m:t>±</m:t>
                </m:r>
                <m:r>
                  <w:rPr>
                    <w:rFonts w:ascii="Cambria Math" w:hAnsi="Cambria Math"/>
                  </w:rPr>
                  <m:t>0.10</m:t>
                </m:r>
              </m:oMath>
            </m:oMathPara>
          </w:p>
        </w:tc>
      </w:tr>
    </w:tbl>
    <w:p w14:paraId="237149AD" w14:textId="77777777" w:rsidR="00C775AC" w:rsidRDefault="002F32F2">
      <w:pPr>
        <w:pStyle w:val="a0"/>
        <w:ind w:firstLine="480"/>
        <w:rPr>
          <w:lang w:eastAsia="zh-CN"/>
        </w:rPr>
      </w:pPr>
      <w:r>
        <w:rPr>
          <w:rFonts w:hint="eastAsia"/>
          <w:lang w:eastAsia="zh-CN"/>
        </w:rPr>
        <w:t>表</w:t>
      </w:r>
      <w:r>
        <w:rPr>
          <w:rFonts w:hint="eastAsia"/>
          <w:lang w:eastAsia="zh-CN"/>
        </w:rPr>
        <w:t>5:</w:t>
      </w:r>
      <w:r>
        <w:rPr>
          <w:rFonts w:hint="eastAsia"/>
          <w:lang w:eastAsia="zh-CN"/>
        </w:rPr>
        <w:t>飞机性能。我们实现的模型的置信区间均低于</w:t>
      </w:r>
      <w:r>
        <w:rPr>
          <w:rFonts w:hint="eastAsia"/>
          <w:lang w:eastAsia="zh-CN"/>
        </w:rPr>
        <w:t>0.25</w:t>
      </w:r>
      <w:r>
        <w:rPr>
          <w:rFonts w:hint="eastAsia"/>
          <w:lang w:eastAsia="zh-CN"/>
        </w:rPr>
        <w:t>。</w:t>
      </w:r>
    </w:p>
    <w:tbl>
      <w:tblPr>
        <w:tblStyle w:val="Table"/>
        <w:tblW w:w="0" w:type="auto"/>
        <w:tblLook w:val="0000" w:firstRow="0" w:lastRow="0" w:firstColumn="0" w:lastColumn="0" w:noHBand="0" w:noVBand="0"/>
      </w:tblPr>
      <w:tblGrid>
        <w:gridCol w:w="2475"/>
        <w:gridCol w:w="1538"/>
        <w:gridCol w:w="1539"/>
        <w:gridCol w:w="1539"/>
        <w:gridCol w:w="1539"/>
      </w:tblGrid>
      <w:tr w:rsidR="00C775AC" w14:paraId="14E1CB0E" w14:textId="77777777">
        <w:tc>
          <w:tcPr>
            <w:tcW w:w="0" w:type="auto"/>
            <w:vMerge w:val="restart"/>
          </w:tcPr>
          <w:p w14:paraId="4C243BCD" w14:textId="77777777" w:rsidR="00C775AC" w:rsidRDefault="002F32F2">
            <w:pPr>
              <w:pStyle w:val="Compact"/>
              <w:ind w:firstLine="480"/>
              <w:jc w:val="center"/>
            </w:pPr>
            <w:r>
              <w:rPr>
                <w:rFonts w:hint="eastAsia"/>
              </w:rPr>
              <w:t>模型</w:t>
            </w:r>
          </w:p>
        </w:tc>
        <w:tc>
          <w:tcPr>
            <w:tcW w:w="0" w:type="auto"/>
            <w:gridSpan w:val="2"/>
          </w:tcPr>
          <w:p w14:paraId="25170C07" w14:textId="77777777" w:rsidR="00C775AC" w:rsidRDefault="002F32F2">
            <w:pPr>
              <w:pStyle w:val="Compact"/>
              <w:ind w:firstLine="480"/>
              <w:jc w:val="center"/>
              <w:rPr>
                <w:lang w:eastAsia="zh-CN"/>
              </w:rPr>
            </w:pPr>
            <w:r>
              <w:rPr>
                <w:rFonts w:hint="eastAsia"/>
                <w:lang w:eastAsia="zh-CN"/>
              </w:rPr>
              <w:t>卷积四层网络</w:t>
            </w:r>
            <w:r>
              <w:rPr>
                <w:rFonts w:hint="eastAsia"/>
                <w:lang w:eastAsia="zh-CN"/>
              </w:rPr>
              <w:t>(Conv-4)</w:t>
            </w:r>
          </w:p>
        </w:tc>
        <w:tc>
          <w:tcPr>
            <w:tcW w:w="0" w:type="auto"/>
            <w:gridSpan w:val="2"/>
          </w:tcPr>
          <w:p w14:paraId="0035393F" w14:textId="77777777" w:rsidR="00C775AC" w:rsidRDefault="002F32F2">
            <w:pPr>
              <w:pStyle w:val="Compact"/>
              <w:ind w:firstLine="480"/>
              <w:jc w:val="center"/>
            </w:pPr>
            <w:r>
              <w:rPr>
                <w:rFonts w:hint="eastAsia"/>
              </w:rPr>
              <w:t>残差网络</w:t>
            </w:r>
            <w:r>
              <w:rPr>
                <w:rFonts w:hint="eastAsia"/>
              </w:rPr>
              <w:t>-12(ResNet-12)</w:t>
            </w:r>
          </w:p>
        </w:tc>
      </w:tr>
      <w:tr w:rsidR="00C775AC" w14:paraId="431ED9E2" w14:textId="77777777">
        <w:tc>
          <w:tcPr>
            <w:tcW w:w="0" w:type="auto"/>
            <w:vMerge/>
          </w:tcPr>
          <w:p w14:paraId="35378F29" w14:textId="77777777" w:rsidR="00C775AC" w:rsidRDefault="00C775AC">
            <w:pPr>
              <w:ind w:firstLine="480"/>
            </w:pPr>
          </w:p>
        </w:tc>
        <w:tc>
          <w:tcPr>
            <w:tcW w:w="0" w:type="auto"/>
          </w:tcPr>
          <w:p w14:paraId="2F7BED25" w14:textId="77777777" w:rsidR="00C775AC" w:rsidRDefault="002F32F2">
            <w:pPr>
              <w:pStyle w:val="Compact"/>
              <w:ind w:firstLine="480"/>
              <w:jc w:val="center"/>
            </w:pPr>
            <w:r>
              <w:rPr>
                <w:rFonts w:hint="eastAsia"/>
              </w:rPr>
              <w:t>单样本</w:t>
            </w:r>
            <w:r>
              <w:rPr>
                <w:rFonts w:hint="eastAsia"/>
              </w:rPr>
              <w:t>(1-shot)</w:t>
            </w:r>
          </w:p>
        </w:tc>
        <w:tc>
          <w:tcPr>
            <w:tcW w:w="0" w:type="auto"/>
          </w:tcPr>
          <w:p w14:paraId="40457AE9" w14:textId="77777777" w:rsidR="00C775AC" w:rsidRDefault="002F32F2">
            <w:pPr>
              <w:pStyle w:val="Compact"/>
              <w:ind w:firstLine="480"/>
              <w:jc w:val="center"/>
            </w:pPr>
            <w:r>
              <w:rPr>
                <w:rFonts w:hint="eastAsia"/>
              </w:rPr>
              <w:t>五样本</w:t>
            </w:r>
            <w:r>
              <w:rPr>
                <w:rFonts w:hint="eastAsia"/>
              </w:rPr>
              <w:t>(5-shot)</w:t>
            </w:r>
          </w:p>
        </w:tc>
        <w:tc>
          <w:tcPr>
            <w:tcW w:w="0" w:type="auto"/>
          </w:tcPr>
          <w:p w14:paraId="448907A6" w14:textId="77777777" w:rsidR="00C775AC" w:rsidRDefault="002F32F2">
            <w:pPr>
              <w:pStyle w:val="Compact"/>
              <w:ind w:firstLine="480"/>
              <w:jc w:val="center"/>
            </w:pPr>
            <w:r>
              <w:rPr>
                <w:rFonts w:hint="eastAsia"/>
              </w:rPr>
              <w:t>单样本</w:t>
            </w:r>
            <w:r>
              <w:rPr>
                <w:rFonts w:hint="eastAsia"/>
              </w:rPr>
              <w:t>(1-shot)</w:t>
            </w:r>
          </w:p>
        </w:tc>
        <w:tc>
          <w:tcPr>
            <w:tcW w:w="0" w:type="auto"/>
          </w:tcPr>
          <w:p w14:paraId="57F73E53" w14:textId="77777777" w:rsidR="00C775AC" w:rsidRDefault="002F32F2">
            <w:pPr>
              <w:pStyle w:val="Compact"/>
              <w:ind w:firstLine="480"/>
              <w:jc w:val="center"/>
            </w:pPr>
            <w:r>
              <w:rPr>
                <w:rFonts w:hint="eastAsia"/>
              </w:rPr>
              <w:t>五样本</w:t>
            </w:r>
            <w:r>
              <w:rPr>
                <w:rFonts w:hint="eastAsia"/>
              </w:rPr>
              <w:t>(5-shot)</w:t>
            </w:r>
          </w:p>
        </w:tc>
      </w:tr>
      <w:tr w:rsidR="00C775AC" w14:paraId="307CCC71" w14:textId="77777777">
        <w:tc>
          <w:tcPr>
            <w:tcW w:w="0" w:type="auto"/>
          </w:tcPr>
          <w:p w14:paraId="119983E1" w14:textId="77777777" w:rsidR="00C775AC" w:rsidRDefault="002F32F2">
            <w:pPr>
              <w:pStyle w:val="Compact"/>
              <w:ind w:firstLine="480"/>
              <w:jc w:val="center"/>
            </w:pPr>
            <w:r>
              <w:rPr>
                <w:rFonts w:hint="eastAsia"/>
              </w:rPr>
              <w:t>原型网络</w:t>
            </w:r>
            <w:r>
              <w:rPr>
                <w:rFonts w:hint="eastAsia"/>
              </w:rPr>
              <w:t>(ProtoNet)</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[48]</w:t>
            </w:r>
          </w:p>
        </w:tc>
        <w:tc>
          <w:tcPr>
            <w:tcW w:w="0" w:type="auto"/>
          </w:tcPr>
          <w:p w14:paraId="4964FADF" w14:textId="77777777" w:rsidR="00C775AC" w:rsidRDefault="002F32F2">
            <w:pPr>
              <w:pStyle w:val="Compact"/>
              <w:ind w:firstLine="480"/>
              <w:jc w:val="center"/>
            </w:pPr>
            <w:r>
              <w:t>47.37</w:t>
            </w:r>
          </w:p>
        </w:tc>
        <w:tc>
          <w:tcPr>
            <w:tcW w:w="0" w:type="auto"/>
          </w:tcPr>
          <w:p w14:paraId="41F91654" w14:textId="77777777" w:rsidR="00C775AC" w:rsidRDefault="002F32F2">
            <w:pPr>
              <w:pStyle w:val="Compact"/>
              <w:ind w:firstLine="480"/>
              <w:jc w:val="center"/>
            </w:pPr>
            <w:r>
              <w:t>68.96</w:t>
            </w:r>
          </w:p>
        </w:tc>
        <w:tc>
          <w:tcPr>
            <w:tcW w:w="0" w:type="auto"/>
          </w:tcPr>
          <w:p w14:paraId="0BDA5BC7" w14:textId="77777777" w:rsidR="00C775AC" w:rsidRDefault="002F32F2">
            <w:pPr>
              <w:pStyle w:val="Compact"/>
              <w:ind w:firstLine="480"/>
              <w:jc w:val="center"/>
            </w:pPr>
            <w:r>
              <w:t>67.28</w:t>
            </w:r>
          </w:p>
        </w:tc>
        <w:tc>
          <w:tcPr>
            <w:tcW w:w="0" w:type="auto"/>
          </w:tcPr>
          <w:p w14:paraId="52FF8ACD" w14:textId="77777777" w:rsidR="00C775AC" w:rsidRDefault="002F32F2">
            <w:pPr>
              <w:pStyle w:val="Compact"/>
              <w:ind w:firstLine="480"/>
              <w:jc w:val="center"/>
            </w:pPr>
            <w:r>
              <w:t>83.21</w:t>
            </w:r>
          </w:p>
        </w:tc>
      </w:tr>
      <w:tr w:rsidR="00C775AC" w14:paraId="782B55CA" w14:textId="77777777">
        <w:tc>
          <w:tcPr>
            <w:tcW w:w="0" w:type="auto"/>
          </w:tcPr>
          <w:p w14:paraId="3EBBC918"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451E607B" w14:textId="77777777" w:rsidR="00C775AC" w:rsidRDefault="002F32F2">
            <w:pPr>
              <w:pStyle w:val="Compact"/>
              <w:ind w:firstLine="480"/>
              <w:jc w:val="center"/>
            </w:pPr>
            <w:r>
              <w:t>50.55</w:t>
            </w:r>
          </w:p>
        </w:tc>
        <w:tc>
          <w:tcPr>
            <w:tcW w:w="0" w:type="auto"/>
          </w:tcPr>
          <w:p w14:paraId="39682274" w14:textId="77777777" w:rsidR="00C775AC" w:rsidRDefault="002F32F2">
            <w:pPr>
              <w:pStyle w:val="Compact"/>
              <w:ind w:firstLine="480"/>
              <w:jc w:val="center"/>
            </w:pPr>
            <w:r>
              <w:t>71.12</w:t>
            </w:r>
          </w:p>
        </w:tc>
        <w:tc>
          <w:tcPr>
            <w:tcW w:w="0" w:type="auto"/>
          </w:tcPr>
          <w:p w14:paraId="6AFE98D3" w14:textId="77777777" w:rsidR="00C775AC" w:rsidRDefault="002F32F2">
            <w:pPr>
              <w:pStyle w:val="Compact"/>
              <w:ind w:firstLine="480"/>
              <w:jc w:val="center"/>
            </w:pPr>
            <w:r>
              <w:t>69.12</w:t>
            </w:r>
          </w:p>
        </w:tc>
        <w:tc>
          <w:tcPr>
            <w:tcW w:w="0" w:type="auto"/>
          </w:tcPr>
          <w:p w14:paraId="4439CAF1" w14:textId="77777777" w:rsidR="00C775AC" w:rsidRDefault="002F32F2">
            <w:pPr>
              <w:pStyle w:val="Compact"/>
              <w:ind w:firstLine="480"/>
              <w:jc w:val="center"/>
            </w:pPr>
            <w:r>
              <w:t>84.77</w:t>
            </w:r>
          </w:p>
        </w:tc>
      </w:tr>
      <w:tr w:rsidR="00C775AC" w14:paraId="3B01AA56" w14:textId="77777777">
        <w:tc>
          <w:tcPr>
            <w:tcW w:w="0" w:type="auto"/>
          </w:tcPr>
          <w:p w14:paraId="31872935"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2944B5CA" w14:textId="77777777" w:rsidR="00C775AC" w:rsidRDefault="002F32F2">
            <w:pPr>
              <w:pStyle w:val="Compact"/>
              <w:ind w:firstLine="480"/>
              <w:jc w:val="center"/>
            </w:pPr>
            <w:r>
              <w:t>49.67</w:t>
            </w:r>
          </w:p>
        </w:tc>
        <w:tc>
          <w:tcPr>
            <w:tcW w:w="0" w:type="auto"/>
          </w:tcPr>
          <w:p w14:paraId="4BFED090" w14:textId="77777777" w:rsidR="00C775AC" w:rsidRDefault="002F32F2">
            <w:pPr>
              <w:pStyle w:val="Compact"/>
              <w:ind w:firstLine="480"/>
              <w:jc w:val="center"/>
            </w:pPr>
            <w:r>
              <w:t>68.57</w:t>
            </w:r>
          </w:p>
        </w:tc>
        <w:tc>
          <w:tcPr>
            <w:tcW w:w="0" w:type="auto"/>
          </w:tcPr>
          <w:p w14:paraId="0993F769" w14:textId="77777777" w:rsidR="00C775AC" w:rsidRDefault="002F32F2">
            <w:pPr>
              <w:pStyle w:val="Compact"/>
              <w:ind w:firstLine="480"/>
              <w:jc w:val="center"/>
            </w:pPr>
            <w:r>
              <w:t>69.10</w:t>
            </w:r>
          </w:p>
        </w:tc>
        <w:tc>
          <w:tcPr>
            <w:tcW w:w="0" w:type="auto"/>
          </w:tcPr>
          <w:p w14:paraId="0C873B7C" w14:textId="77777777" w:rsidR="00C775AC" w:rsidRDefault="002F32F2">
            <w:pPr>
              <w:pStyle w:val="Compact"/>
              <w:ind w:firstLine="480"/>
              <w:jc w:val="center"/>
            </w:pPr>
            <w:r>
              <w:t>84.04</w:t>
            </w:r>
          </w:p>
        </w:tc>
      </w:tr>
      <w:tr w:rsidR="00C775AC" w14:paraId="5674B925" w14:textId="77777777">
        <w:tc>
          <w:tcPr>
            <w:tcW w:w="0" w:type="auto"/>
          </w:tcPr>
          <w:p w14:paraId="49F0781D" w14:textId="77777777" w:rsidR="00C775AC" w:rsidRDefault="002F32F2">
            <w:pPr>
              <w:pStyle w:val="Compact"/>
              <w:ind w:firstLine="480"/>
              <w:jc w:val="center"/>
              <w:rPr>
                <w:lang w:eastAsia="zh-CN"/>
              </w:rPr>
            </w:pPr>
            <w:r>
              <w:rPr>
                <w:rFonts w:hint="eastAsia"/>
                <w:lang w:eastAsia="zh-CN"/>
              </w:rPr>
              <w:t>+</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293CC654" w14:textId="77777777" w:rsidR="00C775AC" w:rsidRDefault="002F32F2">
            <w:pPr>
              <w:pStyle w:val="Compact"/>
              <w:ind w:firstLine="480"/>
              <w:jc w:val="center"/>
            </w:pPr>
            <w:r>
              <w:t>52.88</w:t>
            </w:r>
          </w:p>
        </w:tc>
        <w:tc>
          <w:tcPr>
            <w:tcW w:w="0" w:type="auto"/>
          </w:tcPr>
          <w:p w14:paraId="1B915D88" w14:textId="77777777" w:rsidR="00C775AC" w:rsidRDefault="002F32F2">
            <w:pPr>
              <w:pStyle w:val="Compact"/>
              <w:ind w:firstLine="480"/>
              <w:jc w:val="center"/>
            </w:pPr>
            <w:r>
              <w:t>72.81</w:t>
            </w:r>
          </w:p>
        </w:tc>
        <w:tc>
          <w:tcPr>
            <w:tcW w:w="0" w:type="auto"/>
          </w:tcPr>
          <w:p w14:paraId="32BDFC27" w14:textId="77777777" w:rsidR="00C775AC" w:rsidRDefault="002F32F2">
            <w:pPr>
              <w:pStyle w:val="Compact"/>
              <w:ind w:firstLine="480"/>
              <w:jc w:val="center"/>
            </w:pPr>
            <w:r>
              <w:t>69.80</w:t>
            </w:r>
          </w:p>
        </w:tc>
        <w:tc>
          <w:tcPr>
            <w:tcW w:w="0" w:type="auto"/>
          </w:tcPr>
          <w:p w14:paraId="3D7F4487" w14:textId="77777777" w:rsidR="00C775AC" w:rsidRDefault="002F32F2">
            <w:pPr>
              <w:pStyle w:val="Compact"/>
              <w:ind w:firstLine="480"/>
              <w:jc w:val="center"/>
            </w:pPr>
            <w:r>
              <w:t>85.41</w:t>
            </w:r>
          </w:p>
        </w:tc>
      </w:tr>
      <w:tr w:rsidR="00C775AC" w14:paraId="7ED6A5E0" w14:textId="77777777">
        <w:tc>
          <w:tcPr>
            <w:tcW w:w="0" w:type="auto"/>
          </w:tcPr>
          <w:p w14:paraId="56EFB2EE" w14:textId="77777777" w:rsidR="00C775AC" w:rsidRDefault="00F05067">
            <w:pPr>
              <w:pStyle w:val="Compact"/>
              <w:ind w:firstLine="480"/>
              <w:jc w:val="center"/>
            </w:pPr>
            <m:oMath>
              <m:sSup>
                <m:sSupPr>
                  <m:ctrlPr>
                    <w:rPr>
                      <w:rFonts w:ascii="Cambria Math" w:hAnsi="Cambria Math"/>
                    </w:rPr>
                  </m:ctrlPr>
                </m:sSupPr>
                <m:e>
                  <m:r>
                    <m:rPr>
                      <m:sty m:val="p"/>
                    </m:rPr>
                    <w:rPr>
                      <w:rFonts w:ascii="Cambria Math" w:hAnsi="Cambria Math"/>
                    </w:rPr>
                    <m:t>DSN</m:t>
                  </m:r>
                </m:e>
                <m:sup>
                  <m:r>
                    <m:rPr>
                      <m:sty m:val="p"/>
                    </m:rPr>
                    <w:rPr>
                      <w:rFonts w:ascii="Cambria Math" w:hAnsi="Cambria Math"/>
                    </w:rPr>
                    <m:t>†</m:t>
                  </m:r>
                </m:sup>
              </m:sSup>
            </m:oMath>
            <w:r w:rsidR="002F32F2">
              <w:t xml:space="preserve"> [47]</w:t>
            </w:r>
          </w:p>
        </w:tc>
        <w:tc>
          <w:tcPr>
            <w:tcW w:w="0" w:type="auto"/>
          </w:tcPr>
          <w:p w14:paraId="44B04348" w14:textId="77777777" w:rsidR="00C775AC" w:rsidRDefault="002F32F2">
            <w:pPr>
              <w:pStyle w:val="Compact"/>
              <w:ind w:firstLine="480"/>
              <w:jc w:val="center"/>
            </w:pPr>
            <w:r>
              <w:t>52.22</w:t>
            </w:r>
          </w:p>
        </w:tc>
        <w:tc>
          <w:tcPr>
            <w:tcW w:w="0" w:type="auto"/>
          </w:tcPr>
          <w:p w14:paraId="3911ED6F" w14:textId="77777777" w:rsidR="00C775AC" w:rsidRDefault="002F32F2">
            <w:pPr>
              <w:pStyle w:val="Compact"/>
              <w:ind w:firstLine="480"/>
              <w:jc w:val="center"/>
            </w:pPr>
            <w:r>
              <w:t>68.75</w:t>
            </w:r>
          </w:p>
        </w:tc>
        <w:tc>
          <w:tcPr>
            <w:tcW w:w="0" w:type="auto"/>
          </w:tcPr>
          <w:p w14:paraId="7FCE91B7" w14:textId="77777777" w:rsidR="00C775AC" w:rsidRDefault="002F32F2">
            <w:pPr>
              <w:pStyle w:val="Compact"/>
              <w:ind w:firstLine="480"/>
              <w:jc w:val="center"/>
            </w:pPr>
            <w:r>
              <w:t>70.23</w:t>
            </w:r>
          </w:p>
        </w:tc>
        <w:tc>
          <w:tcPr>
            <w:tcW w:w="0" w:type="auto"/>
          </w:tcPr>
          <w:p w14:paraId="32B903E1" w14:textId="77777777" w:rsidR="00C775AC" w:rsidRDefault="002F32F2">
            <w:pPr>
              <w:pStyle w:val="Compact"/>
              <w:ind w:firstLine="480"/>
              <w:jc w:val="center"/>
            </w:pPr>
            <w:r>
              <w:t>83.05</w:t>
            </w:r>
          </w:p>
        </w:tc>
      </w:tr>
      <w:tr w:rsidR="00C775AC" w14:paraId="3AFF47BF" w14:textId="77777777">
        <w:tc>
          <w:tcPr>
            <w:tcW w:w="0" w:type="auto"/>
          </w:tcPr>
          <w:p w14:paraId="0BA68C19"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0F59492B" w14:textId="77777777" w:rsidR="00C775AC" w:rsidRDefault="002F32F2">
            <w:pPr>
              <w:pStyle w:val="Compact"/>
              <w:ind w:firstLine="480"/>
              <w:jc w:val="center"/>
            </w:pPr>
            <w:r>
              <w:t>53.77</w:t>
            </w:r>
          </w:p>
        </w:tc>
        <w:tc>
          <w:tcPr>
            <w:tcW w:w="0" w:type="auto"/>
          </w:tcPr>
          <w:p w14:paraId="6F589EEE" w14:textId="77777777" w:rsidR="00C775AC" w:rsidRDefault="002F32F2">
            <w:pPr>
              <w:pStyle w:val="Compact"/>
              <w:ind w:firstLine="480"/>
              <w:jc w:val="center"/>
            </w:pPr>
            <w:r>
              <w:t>69.56</w:t>
            </w:r>
          </w:p>
        </w:tc>
        <w:tc>
          <w:tcPr>
            <w:tcW w:w="0" w:type="auto"/>
          </w:tcPr>
          <w:p w14:paraId="35D60606" w14:textId="77777777" w:rsidR="00C775AC" w:rsidRDefault="002F32F2">
            <w:pPr>
              <w:pStyle w:val="Compact"/>
              <w:ind w:firstLine="480"/>
              <w:jc w:val="center"/>
            </w:pPr>
            <w:r>
              <w:t>71.57</w:t>
            </w:r>
          </w:p>
        </w:tc>
        <w:tc>
          <w:tcPr>
            <w:tcW w:w="0" w:type="auto"/>
          </w:tcPr>
          <w:p w14:paraId="6EB1EDDE" w14:textId="77777777" w:rsidR="00C775AC" w:rsidRDefault="002F32F2">
            <w:pPr>
              <w:pStyle w:val="Compact"/>
              <w:ind w:firstLine="480"/>
              <w:jc w:val="center"/>
            </w:pPr>
            <w:r>
              <w:t>83.65</w:t>
            </w:r>
          </w:p>
        </w:tc>
      </w:tr>
      <w:tr w:rsidR="00C775AC" w14:paraId="16F58574" w14:textId="77777777">
        <w:tc>
          <w:tcPr>
            <w:tcW w:w="0" w:type="auto"/>
          </w:tcPr>
          <w:p w14:paraId="6E704C04"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6521294A" w14:textId="77777777" w:rsidR="00C775AC" w:rsidRDefault="002F32F2">
            <w:pPr>
              <w:pStyle w:val="Compact"/>
              <w:ind w:firstLine="480"/>
              <w:jc w:val="center"/>
            </w:pPr>
            <w:r>
              <w:t>54.62</w:t>
            </w:r>
          </w:p>
        </w:tc>
        <w:tc>
          <w:tcPr>
            <w:tcW w:w="0" w:type="auto"/>
          </w:tcPr>
          <w:p w14:paraId="4439F531" w14:textId="77777777" w:rsidR="00C775AC" w:rsidRDefault="002F32F2">
            <w:pPr>
              <w:pStyle w:val="Compact"/>
              <w:ind w:firstLine="480"/>
              <w:jc w:val="center"/>
            </w:pPr>
            <w:r>
              <w:t>68.87</w:t>
            </w:r>
          </w:p>
        </w:tc>
        <w:tc>
          <w:tcPr>
            <w:tcW w:w="0" w:type="auto"/>
          </w:tcPr>
          <w:p w14:paraId="7E80358F" w14:textId="77777777" w:rsidR="00C775AC" w:rsidRDefault="002F32F2">
            <w:pPr>
              <w:pStyle w:val="Compact"/>
              <w:ind w:firstLine="480"/>
              <w:jc w:val="center"/>
            </w:pPr>
            <w:r>
              <w:t>72.01</w:t>
            </w:r>
          </w:p>
        </w:tc>
        <w:tc>
          <w:tcPr>
            <w:tcW w:w="0" w:type="auto"/>
          </w:tcPr>
          <w:p w14:paraId="1793AA36" w14:textId="77777777" w:rsidR="00C775AC" w:rsidRDefault="002F32F2">
            <w:pPr>
              <w:pStyle w:val="Compact"/>
              <w:ind w:firstLine="480"/>
              <w:jc w:val="center"/>
            </w:pPr>
            <w:r>
              <w:t>83.36</w:t>
            </w:r>
          </w:p>
        </w:tc>
      </w:tr>
      <w:tr w:rsidR="00C775AC" w14:paraId="2C3193C4" w14:textId="77777777">
        <w:tc>
          <w:tcPr>
            <w:tcW w:w="0" w:type="auto"/>
          </w:tcPr>
          <w:p w14:paraId="640D7094" w14:textId="77777777" w:rsidR="00C775AC" w:rsidRDefault="002F32F2">
            <w:pPr>
              <w:pStyle w:val="Compact"/>
              <w:ind w:firstLine="480"/>
              <w:jc w:val="center"/>
              <w:rPr>
                <w:lang w:eastAsia="zh-CN"/>
              </w:rPr>
            </w:pPr>
            <w:r>
              <w:rPr>
                <w:rFonts w:hint="eastAsia"/>
                <w:lang w:eastAsia="zh-CN"/>
              </w:rPr>
              <w:t>+</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72A4DBDE" w14:textId="77777777" w:rsidR="00C775AC" w:rsidRDefault="002F32F2">
            <w:pPr>
              <w:pStyle w:val="Compact"/>
              <w:ind w:firstLine="480"/>
              <w:jc w:val="center"/>
            </w:pPr>
            <w:r>
              <w:t>54.64</w:t>
            </w:r>
          </w:p>
        </w:tc>
        <w:tc>
          <w:tcPr>
            <w:tcW w:w="0" w:type="auto"/>
          </w:tcPr>
          <w:p w14:paraId="3993C863" w14:textId="77777777" w:rsidR="00C775AC" w:rsidRDefault="002F32F2">
            <w:pPr>
              <w:pStyle w:val="Compact"/>
              <w:ind w:firstLine="480"/>
              <w:jc w:val="center"/>
            </w:pPr>
            <w:r>
              <w:t>70.34</w:t>
            </w:r>
          </w:p>
        </w:tc>
        <w:tc>
          <w:tcPr>
            <w:tcW w:w="0" w:type="auto"/>
          </w:tcPr>
          <w:p w14:paraId="757B57CD" w14:textId="77777777" w:rsidR="00C775AC" w:rsidRDefault="002F32F2">
            <w:pPr>
              <w:pStyle w:val="Compact"/>
              <w:ind w:firstLine="480"/>
              <w:jc w:val="center"/>
            </w:pPr>
            <w:r>
              <w:t>73.83</w:t>
            </w:r>
          </w:p>
        </w:tc>
        <w:tc>
          <w:tcPr>
            <w:tcW w:w="0" w:type="auto"/>
          </w:tcPr>
          <w:p w14:paraId="17E44B83" w14:textId="77777777" w:rsidR="00C775AC" w:rsidRDefault="002F32F2">
            <w:pPr>
              <w:pStyle w:val="Compact"/>
              <w:ind w:firstLine="480"/>
              <w:jc w:val="center"/>
            </w:pPr>
            <w:r>
              <w:t>85.11</w:t>
            </w:r>
          </w:p>
        </w:tc>
      </w:tr>
      <w:tr w:rsidR="00C775AC" w14:paraId="517A4D4A" w14:textId="77777777">
        <w:tc>
          <w:tcPr>
            <w:tcW w:w="0" w:type="auto"/>
          </w:tcPr>
          <w:p w14:paraId="04FEA25E" w14:textId="77777777" w:rsidR="00C775AC" w:rsidRDefault="00F05067">
            <w:pPr>
              <w:pStyle w:val="Compact"/>
              <w:ind w:firstLine="480"/>
              <w:jc w:val="center"/>
            </w:pPr>
            <m:oMathPara>
              <m:oMath>
                <m:sSup>
                  <m:sSupPr>
                    <m:ctrlPr>
                      <w:rPr>
                        <w:rFonts w:ascii="Cambria Math" w:hAnsi="Cambria Math"/>
                      </w:rPr>
                    </m:ctrlPr>
                  </m:sSupPr>
                  <m:e>
                    <m:r>
                      <m:rPr>
                        <m:sty m:val="p"/>
                      </m:rPr>
                      <w:rPr>
                        <w:rFonts w:ascii="Cambria Math" w:hAnsi="Cambria Math"/>
                      </w:rPr>
                      <m:t>CTX</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8</m:t>
                    </m:r>
                  </m:e>
                </m:d>
              </m:oMath>
            </m:oMathPara>
          </w:p>
        </w:tc>
        <w:tc>
          <w:tcPr>
            <w:tcW w:w="0" w:type="auto"/>
          </w:tcPr>
          <w:p w14:paraId="37A7B3A9" w14:textId="77777777" w:rsidR="00C775AC" w:rsidRDefault="002F32F2">
            <w:pPr>
              <w:pStyle w:val="Compact"/>
              <w:ind w:firstLine="480"/>
              <w:jc w:val="center"/>
            </w:pPr>
            <w:r>
              <w:t>51.58</w:t>
            </w:r>
          </w:p>
        </w:tc>
        <w:tc>
          <w:tcPr>
            <w:tcW w:w="0" w:type="auto"/>
          </w:tcPr>
          <w:p w14:paraId="37A4271F" w14:textId="77777777" w:rsidR="00C775AC" w:rsidRDefault="002F32F2">
            <w:pPr>
              <w:pStyle w:val="Compact"/>
              <w:ind w:firstLine="480"/>
              <w:jc w:val="center"/>
            </w:pPr>
            <w:r>
              <w:t>68.12</w:t>
            </w:r>
          </w:p>
        </w:tc>
        <w:tc>
          <w:tcPr>
            <w:tcW w:w="0" w:type="auto"/>
          </w:tcPr>
          <w:p w14:paraId="2F7DAA1A" w14:textId="77777777" w:rsidR="00C775AC" w:rsidRDefault="002F32F2">
            <w:pPr>
              <w:pStyle w:val="Compact"/>
              <w:ind w:firstLine="480"/>
              <w:jc w:val="center"/>
            </w:pPr>
            <w:r>
              <w:t>65.53</w:t>
            </w:r>
          </w:p>
        </w:tc>
        <w:tc>
          <w:tcPr>
            <w:tcW w:w="0" w:type="auto"/>
          </w:tcPr>
          <w:p w14:paraId="02F3791F" w14:textId="77777777" w:rsidR="00C775AC" w:rsidRDefault="002F32F2">
            <w:pPr>
              <w:pStyle w:val="Compact"/>
              <w:ind w:firstLine="480"/>
              <w:jc w:val="center"/>
            </w:pPr>
            <w:r>
              <w:t>79.31</w:t>
            </w:r>
          </w:p>
        </w:tc>
      </w:tr>
      <w:tr w:rsidR="00C775AC" w14:paraId="0F84F510" w14:textId="77777777">
        <w:tc>
          <w:tcPr>
            <w:tcW w:w="0" w:type="auto"/>
          </w:tcPr>
          <w:p w14:paraId="5BF3DE1C"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359CBAEE" w14:textId="77777777" w:rsidR="00C775AC" w:rsidRDefault="002F32F2">
            <w:pPr>
              <w:pStyle w:val="Compact"/>
              <w:ind w:firstLine="480"/>
              <w:jc w:val="center"/>
            </w:pPr>
            <w:r>
              <w:t>55.15</w:t>
            </w:r>
          </w:p>
        </w:tc>
        <w:tc>
          <w:tcPr>
            <w:tcW w:w="0" w:type="auto"/>
          </w:tcPr>
          <w:p w14:paraId="58BBFF5F" w14:textId="77777777" w:rsidR="00C775AC" w:rsidRDefault="002F32F2">
            <w:pPr>
              <w:pStyle w:val="Compact"/>
              <w:ind w:firstLine="480"/>
              <w:jc w:val="center"/>
            </w:pPr>
            <w:r>
              <w:t>70.45</w:t>
            </w:r>
          </w:p>
        </w:tc>
        <w:tc>
          <w:tcPr>
            <w:tcW w:w="0" w:type="auto"/>
          </w:tcPr>
          <w:p w14:paraId="3F40C138" w14:textId="77777777" w:rsidR="00C775AC" w:rsidRDefault="002F32F2">
            <w:pPr>
              <w:pStyle w:val="Compact"/>
              <w:ind w:firstLine="480"/>
              <w:jc w:val="center"/>
            </w:pPr>
            <w:r>
              <w:t>69.42</w:t>
            </w:r>
          </w:p>
        </w:tc>
        <w:tc>
          <w:tcPr>
            <w:tcW w:w="0" w:type="auto"/>
          </w:tcPr>
          <w:p w14:paraId="324155CA" w14:textId="77777777" w:rsidR="00C775AC" w:rsidRDefault="002F32F2">
            <w:pPr>
              <w:pStyle w:val="Compact"/>
              <w:ind w:firstLine="480"/>
              <w:jc w:val="center"/>
            </w:pPr>
            <w:r>
              <w:t>83.25</w:t>
            </w:r>
          </w:p>
        </w:tc>
      </w:tr>
      <w:tr w:rsidR="00C775AC" w14:paraId="268D469E" w14:textId="77777777">
        <w:tc>
          <w:tcPr>
            <w:tcW w:w="0" w:type="auto"/>
          </w:tcPr>
          <w:p w14:paraId="7ABA0FA5"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4EF72CEB" w14:textId="77777777" w:rsidR="00C775AC" w:rsidRDefault="002F32F2">
            <w:pPr>
              <w:pStyle w:val="Compact"/>
              <w:ind w:firstLine="480"/>
              <w:jc w:val="center"/>
            </w:pPr>
            <w:r>
              <w:t>54.70</w:t>
            </w:r>
          </w:p>
        </w:tc>
        <w:tc>
          <w:tcPr>
            <w:tcW w:w="0" w:type="auto"/>
          </w:tcPr>
          <w:p w14:paraId="7B83167F" w14:textId="77777777" w:rsidR="00C775AC" w:rsidRDefault="002F32F2">
            <w:pPr>
              <w:pStyle w:val="Compact"/>
              <w:ind w:firstLine="480"/>
              <w:jc w:val="center"/>
            </w:pPr>
            <w:r>
              <w:t>70.61</w:t>
            </w:r>
          </w:p>
        </w:tc>
        <w:tc>
          <w:tcPr>
            <w:tcW w:w="0" w:type="auto"/>
          </w:tcPr>
          <w:p w14:paraId="6F031240" w14:textId="77777777" w:rsidR="00C775AC" w:rsidRDefault="002F32F2">
            <w:pPr>
              <w:pStyle w:val="Compact"/>
              <w:ind w:firstLine="480"/>
              <w:jc w:val="center"/>
            </w:pPr>
            <w:r>
              <w:t>70.93</w:t>
            </w:r>
          </w:p>
        </w:tc>
        <w:tc>
          <w:tcPr>
            <w:tcW w:w="0" w:type="auto"/>
          </w:tcPr>
          <w:p w14:paraId="63E014DD" w14:textId="77777777" w:rsidR="00C775AC" w:rsidRDefault="002F32F2">
            <w:pPr>
              <w:pStyle w:val="Compact"/>
              <w:ind w:firstLine="480"/>
              <w:jc w:val="center"/>
            </w:pPr>
            <w:r>
              <w:t>82.38</w:t>
            </w:r>
          </w:p>
        </w:tc>
      </w:tr>
      <w:tr w:rsidR="00C775AC" w14:paraId="3C70FCFF" w14:textId="77777777">
        <w:tc>
          <w:tcPr>
            <w:tcW w:w="0" w:type="auto"/>
          </w:tcPr>
          <w:p w14:paraId="14DAD732" w14:textId="77777777" w:rsidR="00C775AC" w:rsidRDefault="002F32F2">
            <w:pPr>
              <w:pStyle w:val="Compact"/>
              <w:ind w:firstLine="480"/>
              <w:jc w:val="center"/>
              <w:rPr>
                <w:lang w:eastAsia="zh-CN"/>
              </w:rPr>
            </w:pPr>
            <w:r>
              <w:rPr>
                <w:rFonts w:hint="eastAsia"/>
                <w:lang w:eastAsia="zh-CN"/>
              </w:rPr>
              <w:t>+</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2A7E4AB1" w14:textId="77777777" w:rsidR="00C775AC" w:rsidRDefault="002F32F2">
            <w:pPr>
              <w:pStyle w:val="Compact"/>
              <w:ind w:firstLine="480"/>
              <w:jc w:val="center"/>
            </w:pPr>
            <w:r>
              <w:t>57.04</w:t>
            </w:r>
          </w:p>
        </w:tc>
        <w:tc>
          <w:tcPr>
            <w:tcW w:w="0" w:type="auto"/>
          </w:tcPr>
          <w:p w14:paraId="4A04449D" w14:textId="77777777" w:rsidR="00C775AC" w:rsidRDefault="002F32F2">
            <w:pPr>
              <w:pStyle w:val="Compact"/>
              <w:ind w:firstLine="480"/>
              <w:jc w:val="center"/>
            </w:pPr>
            <w:r>
              <w:t>72.46</w:t>
            </w:r>
          </w:p>
        </w:tc>
        <w:tc>
          <w:tcPr>
            <w:tcW w:w="0" w:type="auto"/>
          </w:tcPr>
          <w:p w14:paraId="20C90C7C" w14:textId="77777777" w:rsidR="00C775AC" w:rsidRDefault="002F32F2">
            <w:pPr>
              <w:pStyle w:val="Compact"/>
              <w:ind w:firstLine="480"/>
              <w:jc w:val="center"/>
            </w:pPr>
            <w:r>
              <w:t>71.40</w:t>
            </w:r>
          </w:p>
        </w:tc>
        <w:tc>
          <w:tcPr>
            <w:tcW w:w="0" w:type="auto"/>
          </w:tcPr>
          <w:p w14:paraId="5BF0B588" w14:textId="77777777" w:rsidR="00C775AC" w:rsidRDefault="002F32F2">
            <w:pPr>
              <w:pStyle w:val="Compact"/>
              <w:ind w:firstLine="480"/>
              <w:jc w:val="center"/>
            </w:pPr>
            <w:r>
              <w:t>84.12</w:t>
            </w:r>
          </w:p>
        </w:tc>
      </w:tr>
      <w:tr w:rsidR="00C775AC" w14:paraId="4BE62FB9" w14:textId="77777777">
        <w:tc>
          <w:tcPr>
            <w:tcW w:w="0" w:type="auto"/>
          </w:tcPr>
          <w:p w14:paraId="55A68D44" w14:textId="77777777" w:rsidR="00C775AC" w:rsidRDefault="00F05067">
            <w:pPr>
              <w:pStyle w:val="Compact"/>
              <w:ind w:firstLine="480"/>
              <w:jc w:val="center"/>
            </w:pPr>
            <m:oMathPara>
              <m:oMath>
                <m:sSup>
                  <m:sSupPr>
                    <m:ctrlPr>
                      <w:rPr>
                        <w:rFonts w:ascii="Cambria Math" w:hAnsi="Cambria Math"/>
                      </w:rPr>
                    </m:ctrlPr>
                  </m:sSupPr>
                  <m:e>
                    <m:r>
                      <m:rPr>
                        <m:sty m:val="p"/>
                      </m:rPr>
                      <w:rPr>
                        <w:rFonts w:ascii="Cambria Math" w:hAnsi="Cambria Math"/>
                      </w:rPr>
                      <m:t>FRN</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57</m:t>
                    </m:r>
                  </m:e>
                </m:d>
              </m:oMath>
            </m:oMathPara>
          </w:p>
        </w:tc>
        <w:tc>
          <w:tcPr>
            <w:tcW w:w="0" w:type="auto"/>
          </w:tcPr>
          <w:p w14:paraId="7186403E" w14:textId="77777777" w:rsidR="00C775AC" w:rsidRDefault="002F32F2">
            <w:pPr>
              <w:pStyle w:val="Compact"/>
              <w:ind w:firstLine="480"/>
              <w:jc w:val="center"/>
            </w:pPr>
            <w:r>
              <w:t>53.12</w:t>
            </w:r>
          </w:p>
        </w:tc>
        <w:tc>
          <w:tcPr>
            <w:tcW w:w="0" w:type="auto"/>
          </w:tcPr>
          <w:p w14:paraId="465B82DC" w14:textId="77777777" w:rsidR="00C775AC" w:rsidRDefault="002F32F2">
            <w:pPr>
              <w:pStyle w:val="Compact"/>
              <w:ind w:firstLine="480"/>
              <w:jc w:val="center"/>
            </w:pPr>
            <w:r>
              <w:t>70.84</w:t>
            </w:r>
          </w:p>
        </w:tc>
        <w:tc>
          <w:tcPr>
            <w:tcW w:w="0" w:type="auto"/>
          </w:tcPr>
          <w:p w14:paraId="3FB800F9" w14:textId="77777777" w:rsidR="00C775AC" w:rsidRDefault="002F32F2">
            <w:pPr>
              <w:pStyle w:val="Compact"/>
              <w:ind w:firstLine="480"/>
              <w:jc w:val="center"/>
            </w:pPr>
            <w:r>
              <w:t>69.58</w:t>
            </w:r>
          </w:p>
        </w:tc>
        <w:tc>
          <w:tcPr>
            <w:tcW w:w="0" w:type="auto"/>
          </w:tcPr>
          <w:p w14:paraId="110A1C23" w14:textId="77777777" w:rsidR="00C775AC" w:rsidRDefault="002F32F2">
            <w:pPr>
              <w:pStyle w:val="Compact"/>
              <w:ind w:firstLine="480"/>
              <w:jc w:val="center"/>
            </w:pPr>
            <w:r>
              <w:t>82.98</w:t>
            </w:r>
          </w:p>
        </w:tc>
      </w:tr>
      <w:tr w:rsidR="00C775AC" w14:paraId="4A406F2C" w14:textId="77777777">
        <w:tc>
          <w:tcPr>
            <w:tcW w:w="0" w:type="auto"/>
          </w:tcPr>
          <w:p w14:paraId="58C1B136"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19B838C4" w14:textId="77777777" w:rsidR="00C775AC" w:rsidRDefault="002F32F2">
            <w:pPr>
              <w:pStyle w:val="Compact"/>
              <w:ind w:firstLine="480"/>
              <w:jc w:val="center"/>
            </w:pPr>
            <w:r>
              <w:t>54.21</w:t>
            </w:r>
          </w:p>
        </w:tc>
        <w:tc>
          <w:tcPr>
            <w:tcW w:w="0" w:type="auto"/>
          </w:tcPr>
          <w:p w14:paraId="4B666A01" w14:textId="77777777" w:rsidR="00C775AC" w:rsidRDefault="002F32F2">
            <w:pPr>
              <w:pStyle w:val="Compact"/>
              <w:ind w:firstLine="480"/>
              <w:jc w:val="center"/>
            </w:pPr>
            <w:r>
              <w:t>71.37</w:t>
            </w:r>
          </w:p>
        </w:tc>
        <w:tc>
          <w:tcPr>
            <w:tcW w:w="0" w:type="auto"/>
          </w:tcPr>
          <w:p w14:paraId="32FD880C" w14:textId="77777777" w:rsidR="00C775AC" w:rsidRDefault="002F32F2">
            <w:pPr>
              <w:pStyle w:val="Compact"/>
              <w:ind w:firstLine="480"/>
              <w:jc w:val="center"/>
            </w:pPr>
            <w:r>
              <w:t>70.89</w:t>
            </w:r>
          </w:p>
        </w:tc>
        <w:tc>
          <w:tcPr>
            <w:tcW w:w="0" w:type="auto"/>
          </w:tcPr>
          <w:p w14:paraId="43590C7A" w14:textId="77777777" w:rsidR="00C775AC" w:rsidRDefault="002F32F2">
            <w:pPr>
              <w:pStyle w:val="Compact"/>
              <w:ind w:firstLine="480"/>
              <w:jc w:val="center"/>
            </w:pPr>
            <w:r>
              <w:t>84.54</w:t>
            </w:r>
          </w:p>
        </w:tc>
      </w:tr>
      <w:tr w:rsidR="00C775AC" w14:paraId="61B799BE" w14:textId="77777777">
        <w:tc>
          <w:tcPr>
            <w:tcW w:w="0" w:type="auto"/>
          </w:tcPr>
          <w:p w14:paraId="24F5D66F" w14:textId="77777777" w:rsidR="00C775AC" w:rsidRDefault="002F32F2">
            <w:pPr>
              <w:pStyle w:val="Compact"/>
              <w:ind w:firstLine="480"/>
              <w:jc w:val="center"/>
              <w:rPr>
                <w:lang w:eastAsia="zh-CN"/>
              </w:rPr>
            </w:pPr>
            <w:r>
              <w:rPr>
                <w:lang w:eastAsia="zh-CN"/>
              </w:rPr>
              <w:lastRenderedPageBreak/>
              <w:t xml:space="preserve">+ </w:t>
            </w:r>
            <w:r>
              <w:rPr>
                <w:rFonts w:hint="eastAsia"/>
                <w:lang w:eastAsia="zh-CN"/>
              </w:rPr>
              <w:t>图像注意力模块</w:t>
            </w:r>
            <w:r>
              <w:rPr>
                <w:rFonts w:hint="eastAsia"/>
                <w:lang w:eastAsia="zh-CN"/>
              </w:rPr>
              <w:t>(IAM)</w:t>
            </w:r>
          </w:p>
        </w:tc>
        <w:tc>
          <w:tcPr>
            <w:tcW w:w="0" w:type="auto"/>
          </w:tcPr>
          <w:p w14:paraId="063025F0" w14:textId="77777777" w:rsidR="00C775AC" w:rsidRDefault="002F32F2">
            <w:pPr>
              <w:pStyle w:val="Compact"/>
              <w:ind w:firstLine="480"/>
              <w:jc w:val="center"/>
            </w:pPr>
            <w:r>
              <w:t>54.98</w:t>
            </w:r>
          </w:p>
        </w:tc>
        <w:tc>
          <w:tcPr>
            <w:tcW w:w="0" w:type="auto"/>
          </w:tcPr>
          <w:p w14:paraId="002C11DA" w14:textId="77777777" w:rsidR="00C775AC" w:rsidRDefault="002F32F2">
            <w:pPr>
              <w:pStyle w:val="Compact"/>
              <w:ind w:firstLine="480"/>
              <w:jc w:val="center"/>
            </w:pPr>
            <w:r>
              <w:t>72.12</w:t>
            </w:r>
          </w:p>
        </w:tc>
        <w:tc>
          <w:tcPr>
            <w:tcW w:w="0" w:type="auto"/>
          </w:tcPr>
          <w:p w14:paraId="35B58B5F" w14:textId="77777777" w:rsidR="00C775AC" w:rsidRDefault="002F32F2">
            <w:pPr>
              <w:pStyle w:val="Compact"/>
              <w:ind w:firstLine="480"/>
              <w:jc w:val="center"/>
            </w:pPr>
            <w:r>
              <w:t>71.23</w:t>
            </w:r>
          </w:p>
        </w:tc>
        <w:tc>
          <w:tcPr>
            <w:tcW w:w="0" w:type="auto"/>
          </w:tcPr>
          <w:p w14:paraId="10B097AE" w14:textId="77777777" w:rsidR="00C775AC" w:rsidRDefault="002F32F2">
            <w:pPr>
              <w:pStyle w:val="Compact"/>
              <w:ind w:firstLine="480"/>
              <w:jc w:val="center"/>
            </w:pPr>
            <w:r>
              <w:t>83.66</w:t>
            </w:r>
          </w:p>
        </w:tc>
      </w:tr>
      <w:tr w:rsidR="00C775AC" w14:paraId="33F94210" w14:textId="77777777">
        <w:tc>
          <w:tcPr>
            <w:tcW w:w="0" w:type="auto"/>
          </w:tcPr>
          <w:p w14:paraId="5B91FC51" w14:textId="77777777" w:rsidR="00C775AC" w:rsidRDefault="002F32F2">
            <w:pPr>
              <w:pStyle w:val="Compact"/>
              <w:ind w:firstLine="480"/>
              <w:jc w:val="center"/>
              <w:rPr>
                <w:lang w:eastAsia="zh-CN"/>
              </w:rPr>
            </w:pPr>
            <w:r>
              <w:rPr>
                <w:rFonts w:hint="eastAsia"/>
                <w:lang w:eastAsia="zh-CN"/>
              </w:rPr>
              <w:t>+</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0A8997A8" w14:textId="77777777" w:rsidR="00C775AC" w:rsidRDefault="002F32F2">
            <w:pPr>
              <w:pStyle w:val="Compact"/>
              <w:ind w:firstLine="480"/>
              <w:jc w:val="center"/>
            </w:pPr>
            <w:r>
              <w:t>56.08</w:t>
            </w:r>
          </w:p>
        </w:tc>
        <w:tc>
          <w:tcPr>
            <w:tcW w:w="0" w:type="auto"/>
          </w:tcPr>
          <w:p w14:paraId="5B8BAE8B" w14:textId="77777777" w:rsidR="00C775AC" w:rsidRDefault="002F32F2">
            <w:pPr>
              <w:pStyle w:val="Compact"/>
              <w:ind w:firstLine="480"/>
              <w:jc w:val="center"/>
            </w:pPr>
            <w:r>
              <w:t>72.62</w:t>
            </w:r>
          </w:p>
        </w:tc>
        <w:tc>
          <w:tcPr>
            <w:tcW w:w="0" w:type="auto"/>
          </w:tcPr>
          <w:p w14:paraId="18B3F246" w14:textId="77777777" w:rsidR="00C775AC" w:rsidRDefault="002F32F2">
            <w:pPr>
              <w:pStyle w:val="Compact"/>
              <w:ind w:firstLine="480"/>
              <w:jc w:val="center"/>
            </w:pPr>
            <w:r>
              <w:t>72.36</w:t>
            </w:r>
          </w:p>
        </w:tc>
        <w:tc>
          <w:tcPr>
            <w:tcW w:w="0" w:type="auto"/>
          </w:tcPr>
          <w:p w14:paraId="4A6230DC" w14:textId="77777777" w:rsidR="00C775AC" w:rsidRDefault="002F32F2">
            <w:pPr>
              <w:pStyle w:val="Compact"/>
              <w:ind w:firstLine="480"/>
              <w:jc w:val="center"/>
            </w:pPr>
            <w:r>
              <w:t>85.05</w:t>
            </w:r>
          </w:p>
        </w:tc>
      </w:tr>
    </w:tbl>
    <w:p w14:paraId="7C6826FE" w14:textId="77777777" w:rsidR="00C775AC" w:rsidRDefault="002F32F2" w:rsidP="002E7ED4">
      <w:pPr>
        <w:pStyle w:val="a0"/>
        <w:ind w:firstLine="482"/>
        <w:rPr>
          <w:lang w:eastAsia="zh-CN"/>
        </w:rPr>
      </w:pPr>
      <w:r w:rsidRPr="002E7ED4">
        <w:rPr>
          <w:rFonts w:hint="eastAsia"/>
          <w:b/>
          <w:bCs/>
        </w:rPr>
        <w:t>分层</w:t>
      </w:r>
      <w:r w:rsidRPr="002E7ED4">
        <w:rPr>
          <w:rFonts w:hint="eastAsia"/>
          <w:b/>
          <w:bCs/>
        </w:rPr>
        <w:t>ImageNet(tiered-ImageNet)</w:t>
      </w:r>
      <w:r w:rsidRPr="002E7ED4">
        <w:rPr>
          <w:b/>
          <w:bCs/>
        </w:rPr>
        <w:t xml:space="preserve"> </w:t>
      </w:r>
      <w:r>
        <w:t xml:space="preserve">[43] </w:t>
      </w:r>
      <w:r>
        <w:rPr>
          <w:rFonts w:hint="eastAsia"/>
        </w:rPr>
        <w:t>也是</w:t>
      </w:r>
      <w:r>
        <w:rPr>
          <w:rFonts w:hint="eastAsia"/>
        </w:rPr>
        <w:t>ImageNet</w:t>
      </w:r>
      <w:r>
        <w:rPr>
          <w:rFonts w:hint="eastAsia"/>
        </w:rPr>
        <w:t>的一个子集，但它是小样本分类领域最大的数据集。它包含</w:t>
      </w:r>
      <w:r>
        <w:rPr>
          <w:rFonts w:hint="eastAsia"/>
        </w:rPr>
        <w:t>601</w:t>
      </w:r>
      <w:r>
        <w:rPr>
          <w:rFonts w:hint="eastAsia"/>
        </w:rPr>
        <w:t>个类别，远多于</w:t>
      </w:r>
      <w:r>
        <w:rPr>
          <w:rFonts w:hint="eastAsia"/>
        </w:rPr>
        <w:t>mini-ImageNet</w:t>
      </w:r>
      <w:r>
        <w:rPr>
          <w:rFonts w:hint="eastAsia"/>
        </w:rPr>
        <w:t>的类别数量。此外，与</w:t>
      </w:r>
      <w:r>
        <w:rPr>
          <w:rFonts w:hint="eastAsia"/>
        </w:rPr>
        <w:t>mini-ImageNet</w:t>
      </w:r>
      <w:r>
        <w:rPr>
          <w:rFonts w:hint="eastAsia"/>
        </w:rPr>
        <w:t>不同，该基准数据集按超类别划分训练、评估和测试类别，因此，与分层元</w:t>
      </w:r>
      <w:r>
        <w:rPr>
          <w:rFonts w:hint="eastAsia"/>
        </w:rPr>
        <w:t>iNat(tiered</w:t>
      </w:r>
      <w:r>
        <w:t xml:space="preserve"> </w:t>
      </w:r>
      <w:r>
        <w:rPr>
          <w:rFonts w:hint="eastAsia"/>
        </w:rPr>
        <w:t>meta-iNat)</w:t>
      </w:r>
      <w:r>
        <w:rPr>
          <w:rFonts w:hint="eastAsia"/>
        </w:rPr>
        <w:t>一样存在较大的领域差距。</w:t>
      </w:r>
      <w:r>
        <w:rPr>
          <w:rFonts w:hint="eastAsia"/>
          <w:lang w:eastAsia="zh-CN"/>
        </w:rPr>
        <w:t>我们利用这个基准数据集来验证交互式注意力模块</w:t>
      </w:r>
      <w:r>
        <w:rPr>
          <w:rFonts w:hint="eastAsia"/>
          <w:lang w:eastAsia="zh-CN"/>
        </w:rPr>
        <w:t>(IAM)</w:t>
      </w:r>
      <w:r>
        <w:rPr>
          <w:rFonts w:hint="eastAsia"/>
          <w:lang w:eastAsia="zh-CN"/>
        </w:rPr>
        <w:t>，因为它是一个粗粒度分类数据集。</w:t>
      </w:r>
    </w:p>
    <w:p w14:paraId="42ACCD8B" w14:textId="77777777" w:rsidR="00C775AC" w:rsidRPr="00916CEA" w:rsidRDefault="002F32F2">
      <w:pPr>
        <w:pStyle w:val="1"/>
        <w:ind w:firstLine="643"/>
        <w:rPr>
          <w:color w:val="auto"/>
          <w:lang w:eastAsia="zh-CN"/>
        </w:rPr>
      </w:pPr>
      <w:bookmarkStart w:id="41" w:name="细粒度小样本分类"/>
      <w:bookmarkEnd w:id="40"/>
      <w:r w:rsidRPr="00916CEA">
        <w:rPr>
          <w:color w:val="auto"/>
          <w:lang w:eastAsia="zh-CN"/>
        </w:rPr>
        <w:t xml:space="preserve">6.3 </w:t>
      </w:r>
      <w:r w:rsidRPr="00916CEA">
        <w:rPr>
          <w:rFonts w:hint="eastAsia"/>
          <w:color w:val="auto"/>
          <w:lang w:eastAsia="zh-CN"/>
        </w:rPr>
        <w:t>细粒度小样本分类</w:t>
      </w:r>
    </w:p>
    <w:p w14:paraId="7A561D4B" w14:textId="77777777" w:rsidR="00C775AC" w:rsidRDefault="002F32F2" w:rsidP="002E7ED4">
      <w:pPr>
        <w:pStyle w:val="FirstParagraph"/>
        <w:ind w:firstLine="480"/>
        <w:rPr>
          <w:lang w:eastAsia="zh-CN"/>
        </w:rPr>
      </w:pPr>
      <w:r>
        <w:rPr>
          <w:lang w:eastAsia="zh-CN"/>
        </w:rPr>
        <w:t xml:space="preserve">CUB - 200 - </w:t>
      </w:r>
      <w:r>
        <w:rPr>
          <w:rFonts w:hint="eastAsia"/>
          <w:lang w:eastAsia="zh-CN"/>
        </w:rPr>
        <w:t>2011</w:t>
      </w:r>
      <w:r>
        <w:rPr>
          <w:rFonts w:hint="eastAsia"/>
          <w:lang w:eastAsia="zh-CN"/>
        </w:rPr>
        <w:t>数据集结果。表</w:t>
      </w:r>
      <w:r>
        <w:rPr>
          <w:rFonts w:hint="eastAsia"/>
          <w:lang w:eastAsia="zh-CN"/>
        </w:rPr>
        <w:t>3</w:t>
      </w:r>
      <w:r>
        <w:rPr>
          <w:rFonts w:hint="eastAsia"/>
          <w:lang w:eastAsia="zh-CN"/>
        </w:rPr>
        <w:t>和表</w:t>
      </w:r>
      <w:r>
        <w:rPr>
          <w:rFonts w:hint="eastAsia"/>
          <w:lang w:eastAsia="zh-CN"/>
        </w:rPr>
        <w:t>4</w:t>
      </w:r>
      <w:r>
        <w:rPr>
          <w:rFonts w:hint="eastAsia"/>
          <w:lang w:eastAsia="zh-CN"/>
        </w:rPr>
        <w:t>报告了我们的基线模型结果，以及将我们提出的模块——任务依赖模块</w:t>
      </w:r>
      <w:r>
        <w:rPr>
          <w:rFonts w:hint="eastAsia"/>
          <w:lang w:eastAsia="zh-CN"/>
        </w:rPr>
        <w:t>(TDM)</w:t>
      </w:r>
      <w:r>
        <w:rPr>
          <w:rFonts w:hint="eastAsia"/>
          <w:lang w:eastAsia="zh-CN"/>
        </w:rPr>
        <w:t>和交互式注意力模块</w:t>
      </w:r>
      <w:r>
        <w:rPr>
          <w:rFonts w:hint="eastAsia"/>
          <w:lang w:eastAsia="zh-CN"/>
        </w:rPr>
        <w:t>(IAM)</w:t>
      </w:r>
      <w:r>
        <w:rPr>
          <w:rFonts w:hint="eastAsia"/>
          <w:lang w:eastAsia="zh-CN"/>
        </w:rPr>
        <w:t>与之结合后的性能表现。在表</w:t>
      </w:r>
      <w:r>
        <w:rPr>
          <w:rFonts w:hint="eastAsia"/>
          <w:lang w:eastAsia="zh-CN"/>
        </w:rPr>
        <w:t>3</w:t>
      </w:r>
      <w:r>
        <w:rPr>
          <w:rFonts w:hint="eastAsia"/>
          <w:lang w:eastAsia="zh-CN"/>
        </w:rPr>
        <w:t>的裁剪图像实验中，</w:t>
      </w:r>
      <w:r>
        <w:rPr>
          <w:rFonts w:hint="eastAsia"/>
          <w:lang w:eastAsia="zh-CN"/>
        </w:rPr>
        <w:t>TDM</w:t>
      </w:r>
      <w:r>
        <w:rPr>
          <w:rFonts w:hint="eastAsia"/>
          <w:lang w:eastAsia="zh-CN"/>
        </w:rPr>
        <w:t>和</w:t>
      </w:r>
      <w:r>
        <w:rPr>
          <w:rFonts w:hint="eastAsia"/>
          <w:lang w:eastAsia="zh-CN"/>
        </w:rPr>
        <w:t>IAM</w:t>
      </w:r>
      <w:r>
        <w:rPr>
          <w:rFonts w:hint="eastAsia"/>
          <w:lang w:eastAsia="zh-CN"/>
        </w:rPr>
        <w:t>在所有情况下都持续提升了基线模型的性能，并且在二者同时应用时取得了最先进的分数。尽管在表</w:t>
      </w:r>
      <w:r>
        <w:rPr>
          <w:rFonts w:hint="eastAsia"/>
          <w:lang w:eastAsia="zh-CN"/>
        </w:rPr>
        <w:t>4</w:t>
      </w:r>
      <w:r>
        <w:rPr>
          <w:rFonts w:hint="eastAsia"/>
          <w:lang w:eastAsia="zh-CN"/>
        </w:rPr>
        <w:t>的一些设置中，</w:t>
      </w:r>
      <w:r>
        <w:rPr>
          <w:rFonts w:hint="eastAsia"/>
          <w:lang w:eastAsia="zh-CN"/>
        </w:rPr>
        <w:t>IAM</w:t>
      </w:r>
      <w:r>
        <w:rPr>
          <w:rFonts w:hint="eastAsia"/>
          <w:lang w:eastAsia="zh-CN"/>
        </w:rPr>
        <w:t>的效果不太明显，但</w:t>
      </w:r>
      <w:r>
        <w:rPr>
          <w:rFonts w:hint="eastAsia"/>
          <w:lang w:eastAsia="zh-CN"/>
        </w:rPr>
        <w:t>TDM</w:t>
      </w:r>
      <w:r>
        <w:rPr>
          <w:rFonts w:hint="eastAsia"/>
          <w:lang w:eastAsia="zh-CN"/>
        </w:rPr>
        <w:t>和</w:t>
      </w:r>
      <w:r>
        <w:rPr>
          <w:rFonts w:hint="eastAsia"/>
          <w:lang w:eastAsia="zh-CN"/>
        </w:rPr>
        <w:t>IAM</w:t>
      </w:r>
      <w:r>
        <w:rPr>
          <w:rFonts w:hint="eastAsia"/>
          <w:lang w:eastAsia="zh-CN"/>
        </w:rPr>
        <w:t>结合使用时，仍然表现出了优越的性能。</w:t>
      </w:r>
    </w:p>
    <w:p w14:paraId="54AEB13E" w14:textId="77777777" w:rsidR="00C775AC" w:rsidRDefault="002F32F2" w:rsidP="00D84380">
      <w:pPr>
        <w:pStyle w:val="a0"/>
        <w:ind w:firstLineChars="0" w:firstLine="0"/>
        <w:jc w:val="center"/>
      </w:pPr>
      <w:r>
        <w:rPr>
          <w:noProof/>
          <w:lang w:eastAsia="zh-CN"/>
        </w:rPr>
        <w:drawing>
          <wp:inline distT="0" distB="0" distL="0" distR="0" wp14:anchorId="45186C6B" wp14:editId="55040D07">
            <wp:extent cx="5486400" cy="2193815"/>
            <wp:effectExtent l="0" t="0" r="0" b="0"/>
            <wp:docPr id="63" name="Picture" descr="image"/>
            <wp:cNvGraphicFramePr/>
            <a:graphic xmlns:a="http://schemas.openxmlformats.org/drawingml/2006/main">
              <a:graphicData uri="http://schemas.openxmlformats.org/drawingml/2006/picture">
                <pic:pic xmlns:pic="http://schemas.openxmlformats.org/drawingml/2006/picture">
                  <pic:nvPicPr>
                    <pic:cNvPr id="64" name="Picture" descr="images/01959dc6-229f-7973-abfe-b63d578ccde7_8_163_121_1473_589_0.jpg"/>
                    <pic:cNvPicPr>
                      <a:picLocks noChangeAspect="1" noChangeArrowheads="1"/>
                    </pic:cNvPicPr>
                  </pic:nvPicPr>
                  <pic:blipFill>
                    <a:blip r:embed="rId15"/>
                    <a:stretch>
                      <a:fillRect/>
                    </a:stretch>
                  </pic:blipFill>
                  <pic:spPr bwMode="auto">
                    <a:xfrm>
                      <a:off x="0" y="0"/>
                      <a:ext cx="5486400" cy="2193815"/>
                    </a:xfrm>
                    <a:prstGeom prst="rect">
                      <a:avLst/>
                    </a:prstGeom>
                    <a:noFill/>
                    <a:ln w="9525">
                      <a:noFill/>
                      <a:headEnd/>
                      <a:tailEnd/>
                    </a:ln>
                  </pic:spPr>
                </pic:pic>
              </a:graphicData>
            </a:graphic>
          </wp:inline>
        </w:drawing>
      </w:r>
    </w:p>
    <w:p w14:paraId="4CD2800C" w14:textId="77777777" w:rsidR="00C775AC" w:rsidRDefault="002F32F2">
      <w:pPr>
        <w:pStyle w:val="a0"/>
        <w:ind w:firstLine="480"/>
      </w:pPr>
      <w:r>
        <w:t xml:space="preserve">     </w:t>
      </w:r>
    </w:p>
    <w:p w14:paraId="3AE54CE7" w14:textId="77777777" w:rsidR="00D84380" w:rsidRDefault="002F32F2">
      <w:pPr>
        <w:pStyle w:val="a0"/>
        <w:ind w:firstLine="480"/>
      </w:pPr>
      <w:r>
        <w:rPr>
          <w:rFonts w:hint="eastAsia"/>
        </w:rPr>
        <w:t>图</w:t>
      </w:r>
      <w:r>
        <w:rPr>
          <w:rFonts w:hint="eastAsia"/>
        </w:rPr>
        <w:t>8:(a)</w:t>
      </w:r>
      <w:r>
        <w:rPr>
          <w:rFonts w:hint="eastAsia"/>
        </w:rPr>
        <w:t>斯坦福汽车数据集</w:t>
      </w:r>
      <w:r>
        <w:rPr>
          <w:rFonts w:hint="eastAsia"/>
        </w:rPr>
        <w:t>(Stanford</w:t>
      </w:r>
      <w:r>
        <w:t xml:space="preserve"> </w:t>
      </w:r>
      <w:r>
        <w:rPr>
          <w:rFonts w:hint="eastAsia"/>
        </w:rPr>
        <w:t>Car)</w:t>
      </w:r>
      <w:r>
        <w:rPr>
          <w:rFonts w:hint="eastAsia"/>
        </w:rPr>
        <w:t>、</w:t>
      </w:r>
      <w:r>
        <w:rPr>
          <w:rFonts w:hint="eastAsia"/>
        </w:rPr>
        <w:t>(b)</w:t>
      </w:r>
      <w:r>
        <w:rPr>
          <w:rFonts w:hint="eastAsia"/>
        </w:rPr>
        <w:t>斯坦福犬类数据集</w:t>
      </w:r>
      <w:r>
        <w:rPr>
          <w:rFonts w:hint="eastAsia"/>
        </w:rPr>
        <w:t>(Stanford</w:t>
      </w:r>
      <w:r>
        <w:t xml:space="preserve"> </w:t>
      </w:r>
      <w:r>
        <w:rPr>
          <w:rFonts w:hint="eastAsia"/>
        </w:rPr>
        <w:t>Dogs)</w:t>
      </w:r>
      <w:r>
        <w:rPr>
          <w:rFonts w:hint="eastAsia"/>
        </w:rPr>
        <w:t>和</w:t>
      </w:r>
      <w:r>
        <w:rPr>
          <w:rFonts w:hint="eastAsia"/>
        </w:rPr>
        <w:t>(c)</w:t>
      </w:r>
      <w:r>
        <w:rPr>
          <w:rFonts w:hint="eastAsia"/>
        </w:rPr>
        <w:t>牛津宠物数据集</w:t>
      </w:r>
      <w:r>
        <w:rPr>
          <w:rFonts w:hint="eastAsia"/>
        </w:rPr>
        <w:t>(Oxford</w:t>
      </w:r>
      <w:r>
        <w:t xml:space="preserve"> </w:t>
      </w:r>
      <w:r>
        <w:rPr>
          <w:rFonts w:hint="eastAsia"/>
        </w:rPr>
        <w:t>Pets)</w:t>
      </w:r>
      <w:r>
        <w:rPr>
          <w:rFonts w:hint="eastAsia"/>
        </w:rPr>
        <w:t>的实验结果。</w:t>
      </w:r>
    </w:p>
    <w:p w14:paraId="4287351C" w14:textId="282BFF13" w:rsidR="00C775AC" w:rsidRDefault="002F32F2">
      <w:pPr>
        <w:pStyle w:val="a0"/>
        <w:ind w:firstLine="480"/>
        <w:rPr>
          <w:lang w:eastAsia="zh-CN"/>
        </w:rPr>
      </w:pPr>
      <w:r>
        <w:rPr>
          <w:rFonts w:hint="eastAsia"/>
          <w:lang w:eastAsia="zh-CN"/>
        </w:rPr>
        <w:t>每个数据集的上下两个图分别表示单样本</w:t>
      </w:r>
      <w:r>
        <w:rPr>
          <w:rFonts w:hint="eastAsia"/>
          <w:lang w:eastAsia="zh-CN"/>
        </w:rPr>
        <w:t>(1-shot)</w:t>
      </w:r>
      <w:r>
        <w:rPr>
          <w:rFonts w:hint="eastAsia"/>
          <w:lang w:eastAsia="zh-CN"/>
        </w:rPr>
        <w:t>和五样本</w:t>
      </w:r>
      <w:r>
        <w:rPr>
          <w:rFonts w:hint="eastAsia"/>
          <w:lang w:eastAsia="zh-CN"/>
        </w:rPr>
        <w:t>(5-shot)</w:t>
      </w:r>
      <w:r>
        <w:rPr>
          <w:rFonts w:hint="eastAsia"/>
          <w:lang w:eastAsia="zh-CN"/>
        </w:rPr>
        <w:t>的性能表现。每个图第一列的条形图报告了基线模型的准确率。第二列和第三列的条形图分别表</w:t>
      </w:r>
      <w:r>
        <w:rPr>
          <w:rFonts w:hint="eastAsia"/>
          <w:lang w:eastAsia="zh-CN"/>
        </w:rPr>
        <w:lastRenderedPageBreak/>
        <w:t>示</w:t>
      </w:r>
      <w:r>
        <w:rPr>
          <w:rFonts w:hint="eastAsia"/>
          <w:lang w:eastAsia="zh-CN"/>
        </w:rPr>
        <w:t>TDM</w:t>
      </w:r>
      <w:r>
        <w:rPr>
          <w:rFonts w:hint="eastAsia"/>
          <w:lang w:eastAsia="zh-CN"/>
        </w:rPr>
        <w:t>和</w:t>
      </w:r>
      <w:r>
        <w:rPr>
          <w:rFonts w:hint="eastAsia"/>
          <w:lang w:eastAsia="zh-CN"/>
        </w:rPr>
        <w:t>IAM</w:t>
      </w:r>
      <w:r>
        <w:rPr>
          <w:rFonts w:hint="eastAsia"/>
          <w:lang w:eastAsia="zh-CN"/>
        </w:rPr>
        <w:t>与基线模型结合时的准确率。最后一列的条形图表示同时使用</w:t>
      </w:r>
      <w:r>
        <w:rPr>
          <w:rFonts w:hint="eastAsia"/>
          <w:lang w:eastAsia="zh-CN"/>
        </w:rPr>
        <w:t>TDM</w:t>
      </w:r>
      <w:r>
        <w:rPr>
          <w:rFonts w:hint="eastAsia"/>
          <w:lang w:eastAsia="zh-CN"/>
        </w:rPr>
        <w:t>和</w:t>
      </w:r>
      <w:r>
        <w:rPr>
          <w:rFonts w:hint="eastAsia"/>
          <w:lang w:eastAsia="zh-CN"/>
        </w:rPr>
        <w:t>IAM</w:t>
      </w:r>
      <w:r>
        <w:rPr>
          <w:rFonts w:hint="eastAsia"/>
          <w:lang w:eastAsia="zh-CN"/>
        </w:rPr>
        <w:t>时的性能表现。</w:t>
      </w:r>
    </w:p>
    <w:p w14:paraId="580D4A76" w14:textId="77777777" w:rsidR="00C775AC" w:rsidRDefault="002F32F2" w:rsidP="003D3D5A">
      <w:pPr>
        <w:pStyle w:val="a0"/>
        <w:ind w:firstLine="482"/>
        <w:rPr>
          <w:lang w:eastAsia="zh-CN"/>
        </w:rPr>
      </w:pPr>
      <w:r w:rsidRPr="003D3D5A">
        <w:rPr>
          <w:rFonts w:hint="eastAsia"/>
          <w:b/>
          <w:bCs/>
          <w:lang w:eastAsia="zh-CN"/>
        </w:rPr>
        <w:t>飞机数据集</w:t>
      </w:r>
      <w:r w:rsidRPr="003D3D5A">
        <w:rPr>
          <w:rFonts w:hint="eastAsia"/>
          <w:b/>
          <w:bCs/>
          <w:lang w:eastAsia="zh-CN"/>
        </w:rPr>
        <w:t>(Aircraft)</w:t>
      </w:r>
      <w:r w:rsidRPr="003D3D5A">
        <w:rPr>
          <w:rFonts w:hint="eastAsia"/>
          <w:b/>
          <w:bCs/>
          <w:lang w:eastAsia="zh-CN"/>
        </w:rPr>
        <w:t>结果</w:t>
      </w:r>
      <w:r>
        <w:rPr>
          <w:rFonts w:hint="eastAsia"/>
          <w:lang w:eastAsia="zh-CN"/>
        </w:rPr>
        <w:t>。如表</w:t>
      </w:r>
      <w:r>
        <w:rPr>
          <w:rFonts w:hint="eastAsia"/>
          <w:lang w:eastAsia="zh-CN"/>
        </w:rPr>
        <w:t>5</w:t>
      </w:r>
      <w:r>
        <w:rPr>
          <w:rFonts w:hint="eastAsia"/>
          <w:lang w:eastAsia="zh-CN"/>
        </w:rPr>
        <w:t>所示，除一种情况外，</w:t>
      </w:r>
      <w:r>
        <w:rPr>
          <w:rFonts w:hint="eastAsia"/>
          <w:lang w:eastAsia="zh-CN"/>
        </w:rPr>
        <w:t>TDM</w:t>
      </w:r>
      <w:r>
        <w:rPr>
          <w:rFonts w:hint="eastAsia"/>
          <w:lang w:eastAsia="zh-CN"/>
        </w:rPr>
        <w:t>和</w:t>
      </w:r>
      <w:r>
        <w:rPr>
          <w:rFonts w:hint="eastAsia"/>
          <w:lang w:eastAsia="zh-CN"/>
        </w:rPr>
        <w:t>IAM</w:t>
      </w:r>
      <w:r>
        <w:rPr>
          <w:rFonts w:hint="eastAsia"/>
          <w:lang w:eastAsia="zh-CN"/>
        </w:rPr>
        <w:t>无论模型大小和支持集大小如何，都能提升所有基线模型的性能，表现出一致的趋势。虽然在使用</w:t>
      </w:r>
      <w:r>
        <w:rPr>
          <w:rFonts w:hint="eastAsia"/>
          <w:lang w:eastAsia="zh-CN"/>
        </w:rPr>
        <w:t>Conv</w:t>
      </w:r>
      <w:r>
        <w:rPr>
          <w:lang w:eastAsia="zh-CN"/>
        </w:rPr>
        <w:t xml:space="preserve"> - </w:t>
      </w:r>
      <w:r>
        <w:rPr>
          <w:rFonts w:hint="eastAsia"/>
          <w:lang w:eastAsia="zh-CN"/>
        </w:rPr>
        <w:t>4</w:t>
      </w:r>
      <w:r>
        <w:rPr>
          <w:rFonts w:hint="eastAsia"/>
          <w:lang w:eastAsia="zh-CN"/>
        </w:rPr>
        <w:t>骨干网络的原型网络</w:t>
      </w:r>
      <w:r>
        <w:rPr>
          <w:rFonts w:hint="eastAsia"/>
          <w:lang w:eastAsia="zh-CN"/>
        </w:rPr>
        <w:t>(ProtoNet)</w:t>
      </w:r>
      <w:r>
        <w:rPr>
          <w:rFonts w:hint="eastAsia"/>
          <w:lang w:eastAsia="zh-CN"/>
        </w:rPr>
        <w:t>的五样本场景中，使用</w:t>
      </w:r>
      <w:r>
        <w:rPr>
          <w:rFonts w:hint="eastAsia"/>
          <w:lang w:eastAsia="zh-CN"/>
        </w:rPr>
        <w:t>IAM</w:t>
      </w:r>
      <w:r>
        <w:rPr>
          <w:rFonts w:hint="eastAsia"/>
          <w:lang w:eastAsia="zh-CN"/>
        </w:rPr>
        <w:t>时性能略有下降，但与仅使用</w:t>
      </w:r>
      <w:r>
        <w:rPr>
          <w:rFonts w:hint="eastAsia"/>
          <w:lang w:eastAsia="zh-CN"/>
        </w:rPr>
        <w:t>TDM</w:t>
      </w:r>
      <w:r>
        <w:rPr>
          <w:rFonts w:hint="eastAsia"/>
          <w:lang w:eastAsia="zh-CN"/>
        </w:rPr>
        <w:t>相比，同时采用</w:t>
      </w:r>
      <w:r>
        <w:rPr>
          <w:rFonts w:hint="eastAsia"/>
          <w:lang w:eastAsia="zh-CN"/>
        </w:rPr>
        <w:t>IAM</w:t>
      </w:r>
      <w:r>
        <w:rPr>
          <w:rFonts w:hint="eastAsia"/>
          <w:lang w:eastAsia="zh-CN"/>
        </w:rPr>
        <w:t>和</w:t>
      </w:r>
      <w:r>
        <w:rPr>
          <w:rFonts w:hint="eastAsia"/>
          <w:lang w:eastAsia="zh-CN"/>
        </w:rPr>
        <w:t>TDM</w:t>
      </w:r>
      <w:r>
        <w:rPr>
          <w:rFonts w:hint="eastAsia"/>
          <w:lang w:eastAsia="zh-CN"/>
        </w:rPr>
        <w:t>时能取得更出色的性能。</w:t>
      </w:r>
    </w:p>
    <w:p w14:paraId="10EE8229" w14:textId="77777777" w:rsidR="00C775AC" w:rsidRDefault="002F32F2" w:rsidP="003D3D5A">
      <w:pPr>
        <w:pStyle w:val="a0"/>
        <w:ind w:firstLine="482"/>
        <w:rPr>
          <w:lang w:eastAsia="zh-CN"/>
        </w:rPr>
      </w:pPr>
      <w:r w:rsidRPr="003D3D5A">
        <w:rPr>
          <w:rFonts w:hint="eastAsia"/>
          <w:b/>
          <w:bCs/>
          <w:lang w:eastAsia="zh-CN"/>
        </w:rPr>
        <w:t>元</w:t>
      </w:r>
      <w:r w:rsidRPr="003D3D5A">
        <w:rPr>
          <w:rFonts w:hint="eastAsia"/>
          <w:b/>
          <w:bCs/>
          <w:lang w:eastAsia="zh-CN"/>
        </w:rPr>
        <w:t>iNat(meta-iNat)</w:t>
      </w:r>
      <w:r w:rsidRPr="003D3D5A">
        <w:rPr>
          <w:rFonts w:hint="eastAsia"/>
          <w:b/>
          <w:bCs/>
          <w:lang w:eastAsia="zh-CN"/>
        </w:rPr>
        <w:t>和分层元</w:t>
      </w:r>
      <w:r w:rsidRPr="003D3D5A">
        <w:rPr>
          <w:rFonts w:hint="eastAsia"/>
          <w:b/>
          <w:bCs/>
          <w:lang w:eastAsia="zh-CN"/>
        </w:rPr>
        <w:t>iNat(tiered</w:t>
      </w:r>
      <w:r w:rsidRPr="003D3D5A">
        <w:rPr>
          <w:b/>
          <w:bCs/>
          <w:lang w:eastAsia="zh-CN"/>
        </w:rPr>
        <w:t xml:space="preserve"> </w:t>
      </w:r>
      <w:r w:rsidRPr="003D3D5A">
        <w:rPr>
          <w:rFonts w:hint="eastAsia"/>
          <w:b/>
          <w:bCs/>
          <w:lang w:eastAsia="zh-CN"/>
        </w:rPr>
        <w:t>meta-iNat)</w:t>
      </w:r>
      <w:r w:rsidRPr="003D3D5A">
        <w:rPr>
          <w:rFonts w:hint="eastAsia"/>
          <w:b/>
          <w:bCs/>
          <w:lang w:eastAsia="zh-CN"/>
        </w:rPr>
        <w:t>数据集结果</w:t>
      </w:r>
      <w:r>
        <w:rPr>
          <w:rFonts w:hint="eastAsia"/>
          <w:lang w:eastAsia="zh-CN"/>
        </w:rPr>
        <w:t>。这些数据集适合评估模型的泛化能力，因为众所周知，在这些数据集上训练的模型由于缺乏验证集</w:t>
      </w:r>
      <w:r>
        <w:rPr>
          <w:lang w:eastAsia="zh-CN"/>
        </w:rPr>
        <w:t xml:space="preserve"> [17]</w:t>
      </w:r>
      <w:r>
        <w:rPr>
          <w:lang w:eastAsia="zh-CN"/>
        </w:rPr>
        <w:t>、</w:t>
      </w:r>
      <w:r>
        <w:rPr>
          <w:lang w:eastAsia="zh-CN"/>
        </w:rPr>
        <w:t>[37]</w:t>
      </w:r>
      <w:r>
        <w:rPr>
          <w:lang w:eastAsia="zh-CN"/>
        </w:rPr>
        <w:t>、</w:t>
      </w:r>
      <w:r>
        <w:rPr>
          <w:lang w:eastAsia="zh-CN"/>
        </w:rPr>
        <w:t xml:space="preserve">[61] </w:t>
      </w:r>
      <w:r>
        <w:rPr>
          <w:rFonts w:hint="eastAsia"/>
          <w:lang w:eastAsia="zh-CN"/>
        </w:rPr>
        <w:t>而容易过拟合。此外，分层元</w:t>
      </w:r>
      <w:r>
        <w:rPr>
          <w:rFonts w:hint="eastAsia"/>
          <w:lang w:eastAsia="zh-CN"/>
        </w:rPr>
        <w:t>iNat</w:t>
      </w:r>
      <w:r>
        <w:rPr>
          <w:rFonts w:hint="eastAsia"/>
          <w:lang w:eastAsia="zh-CN"/>
        </w:rPr>
        <w:t>使得任务更加困难，因为训练集和测试集的超类别不重叠。如表</w:t>
      </w:r>
      <w:r>
        <w:rPr>
          <w:rFonts w:hint="eastAsia"/>
          <w:lang w:eastAsia="zh-CN"/>
        </w:rPr>
        <w:t>6</w:t>
      </w:r>
      <w:r>
        <w:rPr>
          <w:rFonts w:hint="eastAsia"/>
          <w:lang w:eastAsia="zh-CN"/>
        </w:rPr>
        <w:t>所示，</w:t>
      </w:r>
      <w:r>
        <w:rPr>
          <w:rFonts w:hint="eastAsia"/>
          <w:lang w:eastAsia="zh-CN"/>
        </w:rPr>
        <w:t>TDM</w:t>
      </w:r>
      <w:r>
        <w:rPr>
          <w:rFonts w:hint="eastAsia"/>
          <w:lang w:eastAsia="zh-CN"/>
        </w:rPr>
        <w:t>和</w:t>
      </w:r>
      <w:r>
        <w:rPr>
          <w:rFonts w:hint="eastAsia"/>
          <w:lang w:eastAsia="zh-CN"/>
        </w:rPr>
        <w:t>IAM</w:t>
      </w:r>
      <w:r>
        <w:rPr>
          <w:rFonts w:hint="eastAsia"/>
          <w:lang w:eastAsia="zh-CN"/>
        </w:rPr>
        <w:t>对过拟合和大领域差距具有鲁棒性，因为它们在大多数配置下都能提升结果。在分层元</w:t>
      </w:r>
      <w:r>
        <w:rPr>
          <w:rFonts w:hint="eastAsia"/>
          <w:lang w:eastAsia="zh-CN"/>
        </w:rPr>
        <w:t>iNat</w:t>
      </w:r>
      <w:r>
        <w:rPr>
          <w:rFonts w:hint="eastAsia"/>
          <w:lang w:eastAsia="zh-CN"/>
        </w:rPr>
        <w:t>的五样本场景中，</w:t>
      </w:r>
      <w:r>
        <w:rPr>
          <w:rFonts w:hint="eastAsia"/>
          <w:lang w:eastAsia="zh-CN"/>
        </w:rPr>
        <w:t>TDM</w:t>
      </w:r>
      <w:r>
        <w:rPr>
          <w:rFonts w:hint="eastAsia"/>
          <w:lang w:eastAsia="zh-CN"/>
        </w:rPr>
        <w:t>与特征归一化网络</w:t>
      </w:r>
      <w:r>
        <w:rPr>
          <w:rFonts w:hint="eastAsia"/>
          <w:lang w:eastAsia="zh-CN"/>
        </w:rPr>
        <w:t>(FRN)</w:t>
      </w:r>
      <w:r>
        <w:rPr>
          <w:rFonts w:hint="eastAsia"/>
          <w:lang w:eastAsia="zh-CN"/>
        </w:rPr>
        <w:t>结合时性能略有下降，我们认为这主要是由于</w:t>
      </w:r>
      <w:r>
        <w:rPr>
          <w:rFonts w:hint="eastAsia"/>
          <w:lang w:eastAsia="zh-CN"/>
        </w:rPr>
        <w:t>FRN</w:t>
      </w:r>
      <w:r>
        <w:rPr>
          <w:rFonts w:hint="eastAsia"/>
          <w:lang w:eastAsia="zh-CN"/>
        </w:rPr>
        <w:t>中可学习参数</w:t>
      </w:r>
      <w:r>
        <w:rPr>
          <w:lang w:eastAsia="zh-CN"/>
        </w:rPr>
        <w:t xml:space="preserve"> </w:t>
      </w:r>
      <m:oMath>
        <m:r>
          <w:rPr>
            <w:rFonts w:ascii="Cambria Math" w:hAnsi="Cambria Math"/>
            <w:lang w:eastAsia="zh-CN"/>
          </w:rPr>
          <m:t>λ</m:t>
        </m:r>
      </m:oMath>
      <w:r>
        <w:rPr>
          <w:lang w:eastAsia="zh-CN"/>
        </w:rPr>
        <w:t xml:space="preserve"> </w:t>
      </w:r>
      <w:r>
        <w:rPr>
          <w:rFonts w:hint="eastAsia"/>
          <w:lang w:eastAsia="zh-CN"/>
        </w:rPr>
        <w:t>的原因。一般来说，当存在领域差距时，较大的</w:t>
      </w:r>
      <w:r>
        <w:rPr>
          <w:lang w:eastAsia="zh-CN"/>
        </w:rPr>
        <w:t xml:space="preserve"> </w:t>
      </w:r>
      <m:oMath>
        <m:r>
          <w:rPr>
            <w:rFonts w:ascii="Cambria Math" w:hAnsi="Cambria Math"/>
            <w:lang w:eastAsia="zh-CN"/>
          </w:rPr>
          <m:t>λ</m:t>
        </m:r>
      </m:oMath>
      <w:r>
        <w:rPr>
          <w:lang w:eastAsia="zh-CN"/>
        </w:rPr>
        <w:t xml:space="preserve"> </w:t>
      </w:r>
      <w:r>
        <w:rPr>
          <w:rFonts w:hint="eastAsia"/>
          <w:lang w:eastAsia="zh-CN"/>
        </w:rPr>
        <w:t>表现出较好的性能。然而，我们发现</w:t>
      </w:r>
      <w:r>
        <w:rPr>
          <w:rFonts w:hint="eastAsia"/>
          <w:lang w:eastAsia="zh-CN"/>
        </w:rPr>
        <w:t>TDM</w:t>
      </w:r>
      <w:r>
        <w:rPr>
          <w:rFonts w:hint="eastAsia"/>
          <w:lang w:eastAsia="zh-CN"/>
        </w:rPr>
        <w:t>会使</w:t>
      </w:r>
      <w:r>
        <w:rPr>
          <w:lang w:eastAsia="zh-CN"/>
        </w:rPr>
        <w:t xml:space="preserve"> </w:t>
      </w:r>
      <m:oMath>
        <m:r>
          <w:rPr>
            <w:rFonts w:ascii="Cambria Math" w:hAnsi="Cambria Math"/>
            <w:lang w:eastAsia="zh-CN"/>
          </w:rPr>
          <m:t>λ</m:t>
        </m:r>
      </m:oMath>
      <w:r>
        <w:rPr>
          <w:lang w:eastAsia="zh-CN"/>
        </w:rPr>
        <w:t xml:space="preserve"> </w:t>
      </w:r>
      <w:r>
        <w:rPr>
          <w:rFonts w:hint="eastAsia"/>
          <w:lang w:eastAsia="zh-CN"/>
        </w:rPr>
        <w:t>相对较小，因为</w:t>
      </w:r>
      <w:r>
        <w:rPr>
          <w:rFonts w:hint="eastAsia"/>
          <w:lang w:eastAsia="zh-CN"/>
        </w:rPr>
        <w:t>TDM</w:t>
      </w:r>
      <w:r>
        <w:rPr>
          <w:rFonts w:hint="eastAsia"/>
          <w:lang w:eastAsia="zh-CN"/>
        </w:rPr>
        <w:t>有助于关注有区分性的通道。因此，除上述情况外，当同时使用</w:t>
      </w:r>
      <w:r>
        <w:rPr>
          <w:rFonts w:hint="eastAsia"/>
          <w:lang w:eastAsia="zh-CN"/>
        </w:rPr>
        <w:t>TDM</w:t>
      </w:r>
      <w:r>
        <w:rPr>
          <w:rFonts w:hint="eastAsia"/>
          <w:lang w:eastAsia="zh-CN"/>
        </w:rPr>
        <w:t>和</w:t>
      </w:r>
      <w:r>
        <w:rPr>
          <w:rFonts w:hint="eastAsia"/>
          <w:lang w:eastAsia="zh-CN"/>
        </w:rPr>
        <w:t>IAM</w:t>
      </w:r>
      <w:r>
        <w:rPr>
          <w:rFonts w:hint="eastAsia"/>
          <w:lang w:eastAsia="zh-CN"/>
        </w:rPr>
        <w:t>时，我们取得了最先进的性能。</w:t>
      </w:r>
    </w:p>
    <w:p w14:paraId="29042AF3" w14:textId="77777777" w:rsidR="00C775AC" w:rsidRDefault="002F32F2" w:rsidP="003D3D5A">
      <w:pPr>
        <w:pStyle w:val="a0"/>
        <w:ind w:firstLine="482"/>
        <w:rPr>
          <w:lang w:eastAsia="zh-CN"/>
        </w:rPr>
      </w:pPr>
      <w:r w:rsidRPr="003D3D5A">
        <w:rPr>
          <w:rFonts w:hint="eastAsia"/>
          <w:b/>
          <w:bCs/>
        </w:rPr>
        <w:t>斯坦福汽车数据集</w:t>
      </w:r>
      <w:r w:rsidRPr="003D3D5A">
        <w:rPr>
          <w:rFonts w:hint="eastAsia"/>
          <w:b/>
          <w:bCs/>
        </w:rPr>
        <w:t>(Stanford</w:t>
      </w:r>
      <w:r w:rsidRPr="003D3D5A">
        <w:rPr>
          <w:b/>
          <w:bCs/>
        </w:rPr>
        <w:t xml:space="preserve"> </w:t>
      </w:r>
      <w:r w:rsidRPr="003D3D5A">
        <w:rPr>
          <w:rFonts w:hint="eastAsia"/>
          <w:b/>
          <w:bCs/>
        </w:rPr>
        <w:t>Cars)</w:t>
      </w:r>
      <w:r w:rsidRPr="003D3D5A">
        <w:rPr>
          <w:rFonts w:hint="eastAsia"/>
          <w:b/>
          <w:bCs/>
        </w:rPr>
        <w:t>、斯坦福犬类数据集</w:t>
      </w:r>
      <w:r w:rsidRPr="003D3D5A">
        <w:rPr>
          <w:rFonts w:hint="eastAsia"/>
          <w:b/>
          <w:bCs/>
        </w:rPr>
        <w:t>(Stanford</w:t>
      </w:r>
      <w:r w:rsidRPr="003D3D5A">
        <w:rPr>
          <w:b/>
          <w:bCs/>
        </w:rPr>
        <w:t xml:space="preserve"> </w:t>
      </w:r>
      <w:r w:rsidRPr="003D3D5A">
        <w:rPr>
          <w:rFonts w:hint="eastAsia"/>
          <w:b/>
          <w:bCs/>
        </w:rPr>
        <w:t>Dogs)</w:t>
      </w:r>
      <w:r w:rsidRPr="003D3D5A">
        <w:rPr>
          <w:rFonts w:hint="eastAsia"/>
          <w:b/>
          <w:bCs/>
        </w:rPr>
        <w:t>和牛津宠物数据集</w:t>
      </w:r>
      <w:r w:rsidRPr="003D3D5A">
        <w:rPr>
          <w:rFonts w:hint="eastAsia"/>
          <w:b/>
          <w:bCs/>
        </w:rPr>
        <w:t>(Oxford</w:t>
      </w:r>
      <w:r w:rsidRPr="003D3D5A">
        <w:rPr>
          <w:b/>
          <w:bCs/>
        </w:rPr>
        <w:t xml:space="preserve"> </w:t>
      </w:r>
      <w:r w:rsidRPr="003D3D5A">
        <w:rPr>
          <w:rFonts w:hint="eastAsia"/>
          <w:b/>
          <w:bCs/>
        </w:rPr>
        <w:t>Pets)</w:t>
      </w:r>
      <w:r w:rsidRPr="003D3D5A">
        <w:rPr>
          <w:rFonts w:hint="eastAsia"/>
          <w:b/>
          <w:bCs/>
        </w:rPr>
        <w:t>结果</w:t>
      </w:r>
      <w:r>
        <w:rPr>
          <w:rFonts w:hint="eastAsia"/>
        </w:rPr>
        <w:t>。虽然这些数据集包含细粒度类别，但在相关文献中并未用于评估我们的基线模型。为了进一步验证</w:t>
      </w:r>
      <w:r>
        <w:rPr>
          <w:rFonts w:hint="eastAsia"/>
        </w:rPr>
        <w:t>TDM</w:t>
      </w:r>
      <w:r>
        <w:rPr>
          <w:rFonts w:hint="eastAsia"/>
        </w:rPr>
        <w:t>和</w:t>
      </w:r>
      <w:r>
        <w:rPr>
          <w:rFonts w:hint="eastAsia"/>
        </w:rPr>
        <w:t>IAM</w:t>
      </w:r>
      <w:r>
        <w:rPr>
          <w:rFonts w:hint="eastAsia"/>
        </w:rPr>
        <w:t>的有效性，我们额外使用</w:t>
      </w:r>
      <w:r>
        <w:rPr>
          <w:rFonts w:hint="eastAsia"/>
        </w:rPr>
        <w:t>Conv</w:t>
      </w:r>
      <w:r>
        <w:t xml:space="preserve"> - </w:t>
      </w:r>
      <w:r>
        <w:rPr>
          <w:rFonts w:hint="eastAsia"/>
        </w:rPr>
        <w:t>4</w:t>
      </w:r>
      <w:r>
        <w:rPr>
          <w:rFonts w:hint="eastAsia"/>
        </w:rPr>
        <w:t>在这些数据集上进行了实验。</w:t>
      </w:r>
      <w:r>
        <w:rPr>
          <w:rFonts w:hint="eastAsia"/>
          <w:lang w:eastAsia="zh-CN"/>
        </w:rPr>
        <w:t>如图</w:t>
      </w:r>
      <w:r>
        <w:rPr>
          <w:rFonts w:hint="eastAsia"/>
          <w:lang w:eastAsia="zh-CN"/>
        </w:rPr>
        <w:t>8</w:t>
      </w:r>
      <w:r>
        <w:rPr>
          <w:rFonts w:hint="eastAsia"/>
          <w:lang w:eastAsia="zh-CN"/>
        </w:rPr>
        <w:t>所示，除了少数仅使用</w:t>
      </w:r>
      <w:r>
        <w:rPr>
          <w:rFonts w:hint="eastAsia"/>
          <w:lang w:eastAsia="zh-CN"/>
        </w:rPr>
        <w:t>IAM</w:t>
      </w:r>
      <w:r>
        <w:rPr>
          <w:rFonts w:hint="eastAsia"/>
          <w:lang w:eastAsia="zh-CN"/>
        </w:rPr>
        <w:t>的情况外，</w:t>
      </w:r>
      <w:r>
        <w:rPr>
          <w:rFonts w:hint="eastAsia"/>
          <w:lang w:eastAsia="zh-CN"/>
        </w:rPr>
        <w:t>TDM</w:t>
      </w:r>
      <w:r>
        <w:rPr>
          <w:rFonts w:hint="eastAsia"/>
          <w:lang w:eastAsia="zh-CN"/>
        </w:rPr>
        <w:t>和</w:t>
      </w:r>
      <w:r>
        <w:rPr>
          <w:rFonts w:hint="eastAsia"/>
          <w:lang w:eastAsia="zh-CN"/>
        </w:rPr>
        <w:t>IAM</w:t>
      </w:r>
      <w:r>
        <w:rPr>
          <w:rFonts w:hint="eastAsia"/>
          <w:lang w:eastAsia="zh-CN"/>
        </w:rPr>
        <w:t>总体上提升了性能。具体而言，与基线模型相比，</w:t>
      </w:r>
      <w:r>
        <w:rPr>
          <w:rFonts w:hint="eastAsia"/>
          <w:lang w:eastAsia="zh-CN"/>
        </w:rPr>
        <w:t>TDM</w:t>
      </w:r>
      <w:r>
        <w:rPr>
          <w:rFonts w:hint="eastAsia"/>
          <w:lang w:eastAsia="zh-CN"/>
        </w:rPr>
        <w:t>在单样本和五样本场景下分别将准确率提高了</w:t>
      </w:r>
      <w:r>
        <w:rPr>
          <w:rFonts w:hint="eastAsia"/>
          <w:lang w:eastAsia="zh-CN"/>
        </w:rPr>
        <w:t>4.44</w:t>
      </w:r>
      <w:r>
        <w:rPr>
          <w:rFonts w:hint="eastAsia"/>
          <w:lang w:eastAsia="zh-CN"/>
        </w:rPr>
        <w:t>和</w:t>
      </w:r>
      <w:r>
        <w:rPr>
          <w:rFonts w:hint="eastAsia"/>
          <w:lang w:eastAsia="zh-CN"/>
        </w:rPr>
        <w:t>3.27</w:t>
      </w:r>
      <w:r>
        <w:rPr>
          <w:rFonts w:hint="eastAsia"/>
          <w:lang w:eastAsia="zh-CN"/>
        </w:rPr>
        <w:t>个百分点。另一方面，</w:t>
      </w:r>
      <w:r>
        <w:rPr>
          <w:rFonts w:hint="eastAsia"/>
          <w:lang w:eastAsia="zh-CN"/>
        </w:rPr>
        <w:t>IAM</w:t>
      </w:r>
      <w:r>
        <w:rPr>
          <w:rFonts w:hint="eastAsia"/>
          <w:lang w:eastAsia="zh-CN"/>
        </w:rPr>
        <w:t>分别带来了</w:t>
      </w:r>
      <w:r>
        <w:rPr>
          <w:rFonts w:hint="eastAsia"/>
          <w:lang w:eastAsia="zh-CN"/>
        </w:rPr>
        <w:t>1.69</w:t>
      </w:r>
      <w:r>
        <w:rPr>
          <w:rFonts w:hint="eastAsia"/>
          <w:lang w:eastAsia="zh-CN"/>
        </w:rPr>
        <w:t>和</w:t>
      </w:r>
      <w:r>
        <w:rPr>
          <w:rFonts w:hint="eastAsia"/>
          <w:lang w:eastAsia="zh-CN"/>
        </w:rPr>
        <w:t>1.46</w:t>
      </w:r>
      <w:r>
        <w:rPr>
          <w:rFonts w:hint="eastAsia"/>
          <w:lang w:eastAsia="zh-CN"/>
        </w:rPr>
        <w:t>个百分点的性能提升。此外，由于我们的模块相互兼容，当同时采用它们时，我们观察到性能有显著提升；在单样本和五样本情况下，准确率分别提升了</w:t>
      </w:r>
      <w:r>
        <w:rPr>
          <w:rFonts w:hint="eastAsia"/>
          <w:lang w:eastAsia="zh-CN"/>
        </w:rPr>
        <w:t>4.79</w:t>
      </w:r>
      <w:r>
        <w:rPr>
          <w:rFonts w:hint="eastAsia"/>
          <w:lang w:eastAsia="zh-CN"/>
        </w:rPr>
        <w:t>和</w:t>
      </w:r>
      <w:r>
        <w:rPr>
          <w:rFonts w:hint="eastAsia"/>
          <w:lang w:eastAsia="zh-CN"/>
        </w:rPr>
        <w:t>3.81</w:t>
      </w:r>
      <w:r>
        <w:rPr>
          <w:rFonts w:hint="eastAsia"/>
          <w:lang w:eastAsia="zh-CN"/>
        </w:rPr>
        <w:t>个百分点。</w:t>
      </w:r>
    </w:p>
    <w:p w14:paraId="1FF06DC4" w14:textId="77777777" w:rsidR="00C775AC" w:rsidRDefault="002F32F2">
      <w:pPr>
        <w:pStyle w:val="a0"/>
        <w:ind w:firstLine="480"/>
        <w:rPr>
          <w:lang w:eastAsia="zh-CN"/>
        </w:rPr>
      </w:pPr>
      <w:r>
        <w:rPr>
          <w:rFonts w:hint="eastAsia"/>
          <w:lang w:eastAsia="zh-CN"/>
        </w:rPr>
        <w:t>表</w:t>
      </w:r>
      <w:r>
        <w:rPr>
          <w:rFonts w:hint="eastAsia"/>
          <w:lang w:eastAsia="zh-CN"/>
        </w:rPr>
        <w:t>6:</w:t>
      </w:r>
      <w:r>
        <w:rPr>
          <w:rFonts w:hint="eastAsia"/>
          <w:lang w:eastAsia="zh-CN"/>
        </w:rPr>
        <w:t>使用</w:t>
      </w:r>
      <w:r>
        <w:rPr>
          <w:rFonts w:hint="eastAsia"/>
          <w:lang w:eastAsia="zh-CN"/>
        </w:rPr>
        <w:t>Conv</w:t>
      </w:r>
      <w:r>
        <w:rPr>
          <w:lang w:eastAsia="zh-CN"/>
        </w:rPr>
        <w:t xml:space="preserve"> - </w:t>
      </w:r>
      <w:r>
        <w:rPr>
          <w:rFonts w:hint="eastAsia"/>
          <w:lang w:eastAsia="zh-CN"/>
        </w:rPr>
        <w:t>4</w:t>
      </w:r>
      <w:r>
        <w:rPr>
          <w:rFonts w:hint="eastAsia"/>
          <w:lang w:eastAsia="zh-CN"/>
        </w:rPr>
        <w:t>骨干网络在元</w:t>
      </w:r>
      <w:r>
        <w:rPr>
          <w:rFonts w:hint="eastAsia"/>
          <w:lang w:eastAsia="zh-CN"/>
        </w:rPr>
        <w:t>iNat</w:t>
      </w:r>
      <w:r>
        <w:rPr>
          <w:rFonts w:hint="eastAsia"/>
          <w:lang w:eastAsia="zh-CN"/>
        </w:rPr>
        <w:t>和分层元</w:t>
      </w:r>
      <w:r>
        <w:rPr>
          <w:rFonts w:hint="eastAsia"/>
          <w:lang w:eastAsia="zh-CN"/>
        </w:rPr>
        <w:t>iNat</w:t>
      </w:r>
      <w:r>
        <w:rPr>
          <w:rFonts w:hint="eastAsia"/>
          <w:lang w:eastAsia="zh-CN"/>
        </w:rPr>
        <w:t>数据集上的性能表现。我们实现的模型的置信区间均低于</w:t>
      </w:r>
      <w:r>
        <w:rPr>
          <w:rFonts w:hint="eastAsia"/>
          <w:lang w:eastAsia="zh-CN"/>
        </w:rPr>
        <w:t>0.23</w:t>
      </w:r>
      <w:r>
        <w:rPr>
          <w:rFonts w:hint="eastAsia"/>
          <w:lang w:eastAsia="zh-CN"/>
        </w:rPr>
        <w:t>。</w:t>
      </w:r>
    </w:p>
    <w:tbl>
      <w:tblPr>
        <w:tblStyle w:val="Table"/>
        <w:tblW w:w="0" w:type="auto"/>
        <w:tblLook w:val="0000" w:firstRow="0" w:lastRow="0" w:firstColumn="0" w:lastColumn="0" w:noHBand="0" w:noVBand="0"/>
      </w:tblPr>
      <w:tblGrid>
        <w:gridCol w:w="2585"/>
        <w:gridCol w:w="1512"/>
        <w:gridCol w:w="1511"/>
        <w:gridCol w:w="1511"/>
        <w:gridCol w:w="1511"/>
      </w:tblGrid>
      <w:tr w:rsidR="00C775AC" w14:paraId="32367445" w14:textId="77777777">
        <w:tc>
          <w:tcPr>
            <w:tcW w:w="0" w:type="auto"/>
            <w:vMerge w:val="restart"/>
          </w:tcPr>
          <w:p w14:paraId="65AFC899" w14:textId="77777777" w:rsidR="00C775AC" w:rsidRDefault="002F32F2">
            <w:pPr>
              <w:pStyle w:val="Compact"/>
              <w:ind w:firstLine="480"/>
              <w:jc w:val="center"/>
            </w:pPr>
            <w:r>
              <w:rPr>
                <w:rFonts w:hint="eastAsia"/>
              </w:rPr>
              <w:t>模型</w:t>
            </w:r>
          </w:p>
        </w:tc>
        <w:tc>
          <w:tcPr>
            <w:tcW w:w="0" w:type="auto"/>
            <w:gridSpan w:val="2"/>
          </w:tcPr>
          <w:p w14:paraId="23AF91F7" w14:textId="77777777" w:rsidR="00C775AC" w:rsidRDefault="002F32F2">
            <w:pPr>
              <w:pStyle w:val="Compact"/>
              <w:ind w:firstLine="480"/>
              <w:jc w:val="center"/>
            </w:pPr>
            <w:r>
              <w:rPr>
                <w:rFonts w:hint="eastAsia"/>
              </w:rPr>
              <w:t>元</w:t>
            </w:r>
            <w:r>
              <w:rPr>
                <w:rFonts w:hint="eastAsia"/>
              </w:rPr>
              <w:t>iNat(meta-iNat)</w:t>
            </w:r>
          </w:p>
        </w:tc>
        <w:tc>
          <w:tcPr>
            <w:tcW w:w="0" w:type="auto"/>
            <w:gridSpan w:val="2"/>
          </w:tcPr>
          <w:p w14:paraId="217F784A" w14:textId="77777777" w:rsidR="00C775AC" w:rsidRDefault="002F32F2">
            <w:pPr>
              <w:pStyle w:val="Compact"/>
              <w:ind w:firstLine="480"/>
              <w:jc w:val="center"/>
            </w:pPr>
            <w:r>
              <w:rPr>
                <w:rFonts w:hint="eastAsia"/>
              </w:rPr>
              <w:t>分层元</w:t>
            </w:r>
            <w:r>
              <w:rPr>
                <w:rFonts w:hint="eastAsia"/>
              </w:rPr>
              <w:t>iNat(tiered</w:t>
            </w:r>
            <w:r>
              <w:t xml:space="preserve"> meta-iNat)</w:t>
            </w:r>
          </w:p>
        </w:tc>
      </w:tr>
      <w:tr w:rsidR="00C775AC" w14:paraId="1538C826" w14:textId="77777777">
        <w:tc>
          <w:tcPr>
            <w:tcW w:w="0" w:type="auto"/>
            <w:vMerge/>
          </w:tcPr>
          <w:p w14:paraId="6E17362F" w14:textId="77777777" w:rsidR="00C775AC" w:rsidRDefault="00C775AC">
            <w:pPr>
              <w:ind w:firstLine="480"/>
            </w:pPr>
          </w:p>
        </w:tc>
        <w:tc>
          <w:tcPr>
            <w:tcW w:w="0" w:type="auto"/>
          </w:tcPr>
          <w:p w14:paraId="0B868EFB" w14:textId="77777777" w:rsidR="00C775AC" w:rsidRDefault="002F32F2">
            <w:pPr>
              <w:pStyle w:val="Compact"/>
              <w:ind w:firstLine="480"/>
              <w:jc w:val="center"/>
            </w:pPr>
            <w:r>
              <w:rPr>
                <w:rFonts w:hint="eastAsia"/>
              </w:rPr>
              <w:t>单样本</w:t>
            </w:r>
            <w:r>
              <w:rPr>
                <w:rFonts w:hint="eastAsia"/>
              </w:rPr>
              <w:t>(1-shot)</w:t>
            </w:r>
          </w:p>
        </w:tc>
        <w:tc>
          <w:tcPr>
            <w:tcW w:w="0" w:type="auto"/>
          </w:tcPr>
          <w:p w14:paraId="4427E7DC" w14:textId="77777777" w:rsidR="00C775AC" w:rsidRDefault="002F32F2">
            <w:pPr>
              <w:pStyle w:val="Compact"/>
              <w:ind w:firstLine="480"/>
              <w:jc w:val="center"/>
            </w:pPr>
            <w:r>
              <w:rPr>
                <w:rFonts w:hint="eastAsia"/>
              </w:rPr>
              <w:t>五样本</w:t>
            </w:r>
            <w:r>
              <w:rPr>
                <w:rFonts w:hint="eastAsia"/>
              </w:rPr>
              <w:t>(5-shot)</w:t>
            </w:r>
          </w:p>
        </w:tc>
        <w:tc>
          <w:tcPr>
            <w:tcW w:w="0" w:type="auto"/>
          </w:tcPr>
          <w:p w14:paraId="49F6B0FF" w14:textId="77777777" w:rsidR="00C775AC" w:rsidRDefault="002F32F2">
            <w:pPr>
              <w:pStyle w:val="Compact"/>
              <w:ind w:firstLine="480"/>
              <w:jc w:val="center"/>
            </w:pPr>
            <w:r>
              <w:rPr>
                <w:rFonts w:hint="eastAsia"/>
              </w:rPr>
              <w:t>单样本</w:t>
            </w:r>
            <w:r>
              <w:rPr>
                <w:rFonts w:hint="eastAsia"/>
              </w:rPr>
              <w:t>(1-shot)</w:t>
            </w:r>
          </w:p>
        </w:tc>
        <w:tc>
          <w:tcPr>
            <w:tcW w:w="0" w:type="auto"/>
          </w:tcPr>
          <w:p w14:paraId="17F10AD2" w14:textId="77777777" w:rsidR="00C775AC" w:rsidRDefault="002F32F2">
            <w:pPr>
              <w:pStyle w:val="Compact"/>
              <w:ind w:firstLine="480"/>
              <w:jc w:val="center"/>
            </w:pPr>
            <w:r>
              <w:rPr>
                <w:rFonts w:hint="eastAsia"/>
              </w:rPr>
              <w:t>五样本</w:t>
            </w:r>
            <w:r>
              <w:rPr>
                <w:rFonts w:hint="eastAsia"/>
              </w:rPr>
              <w:t>(5-shot)</w:t>
            </w:r>
          </w:p>
        </w:tc>
      </w:tr>
      <w:tr w:rsidR="00C775AC" w14:paraId="5B975E90" w14:textId="77777777">
        <w:tc>
          <w:tcPr>
            <w:tcW w:w="0" w:type="auto"/>
          </w:tcPr>
          <w:p w14:paraId="3E631393" w14:textId="77777777" w:rsidR="00C775AC" w:rsidRDefault="002F32F2">
            <w:pPr>
              <w:pStyle w:val="Compact"/>
              <w:ind w:firstLine="480"/>
              <w:jc w:val="center"/>
            </w:pPr>
            <w:r>
              <w:rPr>
                <w:rFonts w:hint="eastAsia"/>
              </w:rPr>
              <w:lastRenderedPageBreak/>
              <w:t>原型网络</w:t>
            </w:r>
            <w:r>
              <w:rPr>
                <w:rFonts w:hint="eastAsia"/>
              </w:rPr>
              <w:t>(ProtoNet)</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[48]</w:t>
            </w:r>
          </w:p>
        </w:tc>
        <w:tc>
          <w:tcPr>
            <w:tcW w:w="0" w:type="auto"/>
          </w:tcPr>
          <w:p w14:paraId="79F2C9F6" w14:textId="77777777" w:rsidR="00C775AC" w:rsidRDefault="002F32F2">
            <w:pPr>
              <w:pStyle w:val="Compact"/>
              <w:ind w:firstLine="480"/>
              <w:jc w:val="center"/>
            </w:pPr>
            <w:r>
              <w:t>55.37</w:t>
            </w:r>
          </w:p>
        </w:tc>
        <w:tc>
          <w:tcPr>
            <w:tcW w:w="0" w:type="auto"/>
          </w:tcPr>
          <w:p w14:paraId="723AE138" w14:textId="77777777" w:rsidR="00C775AC" w:rsidRDefault="002F32F2">
            <w:pPr>
              <w:pStyle w:val="Compact"/>
              <w:ind w:firstLine="480"/>
              <w:jc w:val="center"/>
            </w:pPr>
            <w:r>
              <w:t>76.30</w:t>
            </w:r>
          </w:p>
        </w:tc>
        <w:tc>
          <w:tcPr>
            <w:tcW w:w="0" w:type="auto"/>
          </w:tcPr>
          <w:p w14:paraId="57DF0F1D" w14:textId="77777777" w:rsidR="00C775AC" w:rsidRDefault="002F32F2">
            <w:pPr>
              <w:pStyle w:val="Compact"/>
              <w:ind w:firstLine="480"/>
              <w:jc w:val="center"/>
            </w:pPr>
            <w:r>
              <w:t>34.41</w:t>
            </w:r>
          </w:p>
        </w:tc>
        <w:tc>
          <w:tcPr>
            <w:tcW w:w="0" w:type="auto"/>
          </w:tcPr>
          <w:p w14:paraId="2353A96C" w14:textId="77777777" w:rsidR="00C775AC" w:rsidRDefault="002F32F2">
            <w:pPr>
              <w:pStyle w:val="Compact"/>
              <w:ind w:firstLine="480"/>
              <w:jc w:val="center"/>
            </w:pPr>
            <w:r>
              <w:t>57.60</w:t>
            </w:r>
          </w:p>
        </w:tc>
      </w:tr>
      <w:tr w:rsidR="00C775AC" w14:paraId="7523D820" w14:textId="77777777">
        <w:tc>
          <w:tcPr>
            <w:tcW w:w="0" w:type="auto"/>
          </w:tcPr>
          <w:p w14:paraId="59139B58" w14:textId="77777777" w:rsidR="00C775AC" w:rsidRDefault="002F32F2">
            <w:pPr>
              <w:pStyle w:val="Compact"/>
              <w:ind w:firstLine="480"/>
              <w:jc w:val="center"/>
            </w:pPr>
            <w:r>
              <w:t xml:space="preserve">+ </w:t>
            </w:r>
            <w:r>
              <w:rPr>
                <w:rFonts w:hint="eastAsia"/>
              </w:rPr>
              <w:t>任务动态模块</w:t>
            </w:r>
            <w:r>
              <w:rPr>
                <w:rFonts w:hint="eastAsia"/>
              </w:rPr>
              <w:t>(TDM)</w:t>
            </w:r>
          </w:p>
        </w:tc>
        <w:tc>
          <w:tcPr>
            <w:tcW w:w="0" w:type="auto"/>
          </w:tcPr>
          <w:p w14:paraId="603B616C" w14:textId="77777777" w:rsidR="00C775AC" w:rsidRDefault="002F32F2">
            <w:pPr>
              <w:pStyle w:val="Compact"/>
              <w:ind w:firstLine="480"/>
              <w:jc w:val="center"/>
            </w:pPr>
            <w:r>
              <w:t>61.82</w:t>
            </w:r>
          </w:p>
        </w:tc>
        <w:tc>
          <w:tcPr>
            <w:tcW w:w="0" w:type="auto"/>
          </w:tcPr>
          <w:p w14:paraId="61155FFF" w14:textId="77777777" w:rsidR="00C775AC" w:rsidRDefault="002F32F2">
            <w:pPr>
              <w:pStyle w:val="Compact"/>
              <w:ind w:firstLine="480"/>
              <w:jc w:val="center"/>
            </w:pPr>
            <w:r>
              <w:t>79.95</w:t>
            </w:r>
          </w:p>
        </w:tc>
        <w:tc>
          <w:tcPr>
            <w:tcW w:w="0" w:type="auto"/>
          </w:tcPr>
          <w:p w14:paraId="0C10ABD5" w14:textId="77777777" w:rsidR="00C775AC" w:rsidRDefault="002F32F2">
            <w:pPr>
              <w:pStyle w:val="Compact"/>
              <w:ind w:firstLine="480"/>
              <w:jc w:val="center"/>
            </w:pPr>
            <w:r>
              <w:t>38.30</w:t>
            </w:r>
          </w:p>
        </w:tc>
        <w:tc>
          <w:tcPr>
            <w:tcW w:w="0" w:type="auto"/>
          </w:tcPr>
          <w:p w14:paraId="769CB6F5" w14:textId="77777777" w:rsidR="00C775AC" w:rsidRDefault="002F32F2">
            <w:pPr>
              <w:pStyle w:val="Compact"/>
              <w:ind w:firstLine="480"/>
              <w:jc w:val="center"/>
            </w:pPr>
            <w:r>
              <w:t>61.18</w:t>
            </w:r>
          </w:p>
        </w:tc>
      </w:tr>
      <w:tr w:rsidR="00C775AC" w14:paraId="14F9DDD5" w14:textId="77777777">
        <w:tc>
          <w:tcPr>
            <w:tcW w:w="0" w:type="auto"/>
          </w:tcPr>
          <w:p w14:paraId="7B273F07"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2BA9F60A" w14:textId="77777777" w:rsidR="00C775AC" w:rsidRDefault="002F32F2">
            <w:pPr>
              <w:pStyle w:val="Compact"/>
              <w:ind w:firstLine="480"/>
              <w:jc w:val="center"/>
            </w:pPr>
            <w:r>
              <w:t>59.12</w:t>
            </w:r>
          </w:p>
        </w:tc>
        <w:tc>
          <w:tcPr>
            <w:tcW w:w="0" w:type="auto"/>
          </w:tcPr>
          <w:p w14:paraId="3250B945" w14:textId="77777777" w:rsidR="00C775AC" w:rsidRDefault="002F32F2">
            <w:pPr>
              <w:pStyle w:val="Compact"/>
              <w:ind w:firstLine="480"/>
              <w:jc w:val="center"/>
            </w:pPr>
            <w:r>
              <w:t>79.83</w:t>
            </w:r>
          </w:p>
        </w:tc>
        <w:tc>
          <w:tcPr>
            <w:tcW w:w="0" w:type="auto"/>
          </w:tcPr>
          <w:p w14:paraId="5DE06B86" w14:textId="77777777" w:rsidR="00C775AC" w:rsidRDefault="002F32F2">
            <w:pPr>
              <w:pStyle w:val="Compact"/>
              <w:ind w:firstLine="480"/>
              <w:jc w:val="center"/>
            </w:pPr>
            <w:r>
              <w:t>37.94</w:t>
            </w:r>
          </w:p>
        </w:tc>
        <w:tc>
          <w:tcPr>
            <w:tcW w:w="0" w:type="auto"/>
          </w:tcPr>
          <w:p w14:paraId="0589DD42" w14:textId="77777777" w:rsidR="00C775AC" w:rsidRDefault="002F32F2">
            <w:pPr>
              <w:pStyle w:val="Compact"/>
              <w:ind w:firstLine="480"/>
              <w:jc w:val="center"/>
            </w:pPr>
            <w:r>
              <w:t>63.47</w:t>
            </w:r>
          </w:p>
        </w:tc>
      </w:tr>
      <w:tr w:rsidR="00C775AC" w14:paraId="654F37ED" w14:textId="77777777">
        <w:tc>
          <w:tcPr>
            <w:tcW w:w="0" w:type="auto"/>
          </w:tcPr>
          <w:p w14:paraId="50BFF857" w14:textId="77777777" w:rsidR="00C775AC" w:rsidRDefault="002F32F2">
            <w:pPr>
              <w:pStyle w:val="Compact"/>
              <w:ind w:firstLine="480"/>
              <w:jc w:val="center"/>
              <w:rPr>
                <w:lang w:eastAsia="zh-CN"/>
              </w:rPr>
            </w:pPr>
            <w:r>
              <w:rPr>
                <w:lang w:eastAsia="zh-CN"/>
              </w:rPr>
              <w:t xml:space="preserve">+ </w:t>
            </w:r>
            <w:r>
              <w:rPr>
                <w:rFonts w:hint="eastAsia"/>
                <w:lang w:eastAsia="zh-CN"/>
              </w:rPr>
              <w:t>任务动态模块</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6FA6F1C7" w14:textId="77777777" w:rsidR="00C775AC" w:rsidRDefault="002F32F2">
            <w:pPr>
              <w:pStyle w:val="Compact"/>
              <w:ind w:firstLine="480"/>
              <w:jc w:val="center"/>
            </w:pPr>
            <w:r>
              <w:t>65.10</w:t>
            </w:r>
          </w:p>
        </w:tc>
        <w:tc>
          <w:tcPr>
            <w:tcW w:w="0" w:type="auto"/>
          </w:tcPr>
          <w:p w14:paraId="729646C4" w14:textId="77777777" w:rsidR="00C775AC" w:rsidRDefault="002F32F2">
            <w:pPr>
              <w:pStyle w:val="Compact"/>
              <w:ind w:firstLine="480"/>
              <w:jc w:val="center"/>
            </w:pPr>
            <w:r>
              <w:t>81.93</w:t>
            </w:r>
          </w:p>
        </w:tc>
        <w:tc>
          <w:tcPr>
            <w:tcW w:w="0" w:type="auto"/>
          </w:tcPr>
          <w:p w14:paraId="0A25C791" w14:textId="77777777" w:rsidR="00C775AC" w:rsidRDefault="002F32F2">
            <w:pPr>
              <w:pStyle w:val="Compact"/>
              <w:ind w:firstLine="480"/>
              <w:jc w:val="center"/>
            </w:pPr>
            <w:r>
              <w:t>41.87</w:t>
            </w:r>
          </w:p>
        </w:tc>
        <w:tc>
          <w:tcPr>
            <w:tcW w:w="0" w:type="auto"/>
          </w:tcPr>
          <w:p w14:paraId="6665AA9D" w14:textId="77777777" w:rsidR="00C775AC" w:rsidRDefault="002F32F2">
            <w:pPr>
              <w:pStyle w:val="Compact"/>
              <w:ind w:firstLine="480"/>
              <w:jc w:val="center"/>
            </w:pPr>
            <w:r>
              <w:t>64.32</w:t>
            </w:r>
          </w:p>
        </w:tc>
      </w:tr>
      <w:tr w:rsidR="00C775AC" w14:paraId="150A66FD" w14:textId="77777777">
        <w:tc>
          <w:tcPr>
            <w:tcW w:w="0" w:type="auto"/>
          </w:tcPr>
          <w:p w14:paraId="2B2178B5" w14:textId="77777777" w:rsidR="00C775AC" w:rsidRDefault="00F05067">
            <w:pPr>
              <w:pStyle w:val="Compact"/>
              <w:ind w:firstLine="480"/>
              <w:jc w:val="center"/>
            </w:pPr>
            <m:oMathPara>
              <m:oMath>
                <m:sSup>
                  <m:sSupPr>
                    <m:ctrlPr>
                      <w:rPr>
                        <w:rFonts w:ascii="Cambria Math" w:hAnsi="Cambria Math"/>
                      </w:rPr>
                    </m:ctrlPr>
                  </m:sSupPr>
                  <m:e>
                    <m:r>
                      <m:rPr>
                        <m:sty m:val="p"/>
                      </m:rPr>
                      <w:rPr>
                        <w:rFonts w:ascii="Cambria Math" w:hAnsi="Cambria Math"/>
                      </w:rPr>
                      <m:t>DSN</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47</m:t>
                    </m:r>
                  </m:e>
                </m:d>
              </m:oMath>
            </m:oMathPara>
          </w:p>
        </w:tc>
        <w:tc>
          <w:tcPr>
            <w:tcW w:w="0" w:type="auto"/>
          </w:tcPr>
          <w:p w14:paraId="3E208A07" w14:textId="77777777" w:rsidR="00C775AC" w:rsidRDefault="002F32F2">
            <w:pPr>
              <w:pStyle w:val="Compact"/>
              <w:ind w:firstLine="480"/>
              <w:jc w:val="center"/>
            </w:pPr>
            <w:r>
              <w:t>60.06</w:t>
            </w:r>
          </w:p>
        </w:tc>
        <w:tc>
          <w:tcPr>
            <w:tcW w:w="0" w:type="auto"/>
          </w:tcPr>
          <w:p w14:paraId="015BF2F5" w14:textId="77777777" w:rsidR="00C775AC" w:rsidRDefault="002F32F2">
            <w:pPr>
              <w:pStyle w:val="Compact"/>
              <w:ind w:firstLine="480"/>
              <w:jc w:val="center"/>
            </w:pPr>
            <w:r>
              <w:t>76.15</w:t>
            </w:r>
          </w:p>
        </w:tc>
        <w:tc>
          <w:tcPr>
            <w:tcW w:w="0" w:type="auto"/>
          </w:tcPr>
          <w:p w14:paraId="3F844E43" w14:textId="77777777" w:rsidR="00C775AC" w:rsidRDefault="002F32F2">
            <w:pPr>
              <w:pStyle w:val="Compact"/>
              <w:ind w:firstLine="480"/>
              <w:jc w:val="center"/>
            </w:pPr>
            <w:r>
              <w:t>40.83</w:t>
            </w:r>
          </w:p>
        </w:tc>
        <w:tc>
          <w:tcPr>
            <w:tcW w:w="0" w:type="auto"/>
          </w:tcPr>
          <w:p w14:paraId="51BB2F17" w14:textId="77777777" w:rsidR="00C775AC" w:rsidRDefault="002F32F2">
            <w:pPr>
              <w:pStyle w:val="Compact"/>
              <w:ind w:firstLine="480"/>
              <w:jc w:val="center"/>
            </w:pPr>
            <w:r>
              <w:t>58.34</w:t>
            </w:r>
          </w:p>
        </w:tc>
      </w:tr>
      <w:tr w:rsidR="00C775AC" w14:paraId="7499E40F" w14:textId="77777777">
        <w:tc>
          <w:tcPr>
            <w:tcW w:w="0" w:type="auto"/>
          </w:tcPr>
          <w:p w14:paraId="4B1DC563" w14:textId="77777777" w:rsidR="00C775AC" w:rsidRDefault="002F32F2">
            <w:pPr>
              <w:pStyle w:val="Compact"/>
              <w:ind w:firstLine="480"/>
              <w:jc w:val="center"/>
            </w:pPr>
            <w:r>
              <w:t xml:space="preserve">+ </w:t>
            </w:r>
            <w:r>
              <w:rPr>
                <w:rFonts w:hint="eastAsia"/>
              </w:rPr>
              <w:t>任务动态模块</w:t>
            </w:r>
            <w:r>
              <w:rPr>
                <w:rFonts w:hint="eastAsia"/>
              </w:rPr>
              <w:t>(TDM)</w:t>
            </w:r>
          </w:p>
        </w:tc>
        <w:tc>
          <w:tcPr>
            <w:tcW w:w="0" w:type="auto"/>
          </w:tcPr>
          <w:p w14:paraId="502A39C3" w14:textId="77777777" w:rsidR="00C775AC" w:rsidRDefault="002F32F2">
            <w:pPr>
              <w:pStyle w:val="Compact"/>
              <w:ind w:firstLine="480"/>
              <w:jc w:val="center"/>
            </w:pPr>
            <w:r>
              <w:t>61.87</w:t>
            </w:r>
          </w:p>
        </w:tc>
        <w:tc>
          <w:tcPr>
            <w:tcW w:w="0" w:type="auto"/>
          </w:tcPr>
          <w:p w14:paraId="7EF6BCA9" w14:textId="77777777" w:rsidR="00C775AC" w:rsidRDefault="002F32F2">
            <w:pPr>
              <w:pStyle w:val="Compact"/>
              <w:ind w:firstLine="480"/>
              <w:jc w:val="center"/>
            </w:pPr>
            <w:r>
              <w:t>78.07</w:t>
            </w:r>
          </w:p>
        </w:tc>
        <w:tc>
          <w:tcPr>
            <w:tcW w:w="0" w:type="auto"/>
          </w:tcPr>
          <w:p w14:paraId="5AB0A2E4" w14:textId="77777777" w:rsidR="00C775AC" w:rsidRDefault="002F32F2">
            <w:pPr>
              <w:pStyle w:val="Compact"/>
              <w:ind w:firstLine="480"/>
              <w:jc w:val="center"/>
            </w:pPr>
            <w:r>
              <w:t>41.00</w:t>
            </w:r>
          </w:p>
        </w:tc>
        <w:tc>
          <w:tcPr>
            <w:tcW w:w="0" w:type="auto"/>
          </w:tcPr>
          <w:p w14:paraId="4565FCA3" w14:textId="77777777" w:rsidR="00C775AC" w:rsidRDefault="002F32F2">
            <w:pPr>
              <w:pStyle w:val="Compact"/>
              <w:ind w:firstLine="480"/>
              <w:jc w:val="center"/>
            </w:pPr>
            <w:r>
              <w:t>58.66</w:t>
            </w:r>
          </w:p>
        </w:tc>
      </w:tr>
      <w:tr w:rsidR="00C775AC" w14:paraId="02A13F0C" w14:textId="77777777">
        <w:tc>
          <w:tcPr>
            <w:tcW w:w="0" w:type="auto"/>
          </w:tcPr>
          <w:p w14:paraId="4ECF1466"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794E7E1E" w14:textId="77777777" w:rsidR="00C775AC" w:rsidRDefault="002F32F2">
            <w:pPr>
              <w:pStyle w:val="Compact"/>
              <w:ind w:firstLine="480"/>
              <w:jc w:val="center"/>
            </w:pPr>
            <w:r>
              <w:t>63.41</w:t>
            </w:r>
          </w:p>
        </w:tc>
        <w:tc>
          <w:tcPr>
            <w:tcW w:w="0" w:type="auto"/>
          </w:tcPr>
          <w:p w14:paraId="534948C5" w14:textId="77777777" w:rsidR="00C775AC" w:rsidRDefault="002F32F2">
            <w:pPr>
              <w:pStyle w:val="Compact"/>
              <w:ind w:firstLine="480"/>
              <w:jc w:val="center"/>
            </w:pPr>
            <w:r>
              <w:t>77.76</w:t>
            </w:r>
          </w:p>
        </w:tc>
        <w:tc>
          <w:tcPr>
            <w:tcW w:w="0" w:type="auto"/>
          </w:tcPr>
          <w:p w14:paraId="3D79A1C8" w14:textId="77777777" w:rsidR="00C775AC" w:rsidRDefault="002F32F2">
            <w:pPr>
              <w:pStyle w:val="Compact"/>
              <w:ind w:firstLine="480"/>
              <w:jc w:val="center"/>
            </w:pPr>
            <w:r>
              <w:t>44.05</w:t>
            </w:r>
          </w:p>
        </w:tc>
        <w:tc>
          <w:tcPr>
            <w:tcW w:w="0" w:type="auto"/>
          </w:tcPr>
          <w:p w14:paraId="7E4044ED" w14:textId="77777777" w:rsidR="00C775AC" w:rsidRDefault="002F32F2">
            <w:pPr>
              <w:pStyle w:val="Compact"/>
              <w:ind w:firstLine="480"/>
              <w:jc w:val="center"/>
            </w:pPr>
            <w:r>
              <w:t>61.45</w:t>
            </w:r>
          </w:p>
        </w:tc>
      </w:tr>
      <w:tr w:rsidR="00C775AC" w14:paraId="0CD926C5" w14:textId="77777777">
        <w:tc>
          <w:tcPr>
            <w:tcW w:w="0" w:type="auto"/>
          </w:tcPr>
          <w:p w14:paraId="7EFC6814" w14:textId="77777777" w:rsidR="00C775AC" w:rsidRDefault="002F32F2">
            <w:pPr>
              <w:pStyle w:val="Compact"/>
              <w:ind w:firstLine="480"/>
              <w:jc w:val="center"/>
              <w:rPr>
                <w:lang w:eastAsia="zh-CN"/>
              </w:rPr>
            </w:pPr>
            <w:r>
              <w:rPr>
                <w:lang w:eastAsia="zh-CN"/>
              </w:rPr>
              <w:t xml:space="preserve">+ </w:t>
            </w:r>
            <w:r>
              <w:rPr>
                <w:rFonts w:hint="eastAsia"/>
                <w:lang w:eastAsia="zh-CN"/>
              </w:rPr>
              <w:t>任务动态模块</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3431B45D" w14:textId="77777777" w:rsidR="00C775AC" w:rsidRDefault="002F32F2">
            <w:pPr>
              <w:pStyle w:val="Compact"/>
              <w:ind w:firstLine="480"/>
              <w:jc w:val="center"/>
            </w:pPr>
            <w:r>
              <w:t>62.99</w:t>
            </w:r>
          </w:p>
        </w:tc>
        <w:tc>
          <w:tcPr>
            <w:tcW w:w="0" w:type="auto"/>
          </w:tcPr>
          <w:p w14:paraId="71E13052" w14:textId="77777777" w:rsidR="00C775AC" w:rsidRDefault="002F32F2">
            <w:pPr>
              <w:pStyle w:val="Compact"/>
              <w:ind w:firstLine="480"/>
              <w:jc w:val="center"/>
            </w:pPr>
            <w:r>
              <w:t>78.84</w:t>
            </w:r>
          </w:p>
        </w:tc>
        <w:tc>
          <w:tcPr>
            <w:tcW w:w="0" w:type="auto"/>
          </w:tcPr>
          <w:p w14:paraId="6707A024" w14:textId="77777777" w:rsidR="00C775AC" w:rsidRDefault="002F32F2">
            <w:pPr>
              <w:pStyle w:val="Compact"/>
              <w:ind w:firstLine="480"/>
              <w:jc w:val="center"/>
            </w:pPr>
            <w:r>
              <w:t>43.39</w:t>
            </w:r>
          </w:p>
        </w:tc>
        <w:tc>
          <w:tcPr>
            <w:tcW w:w="0" w:type="auto"/>
          </w:tcPr>
          <w:p w14:paraId="2A9763B7" w14:textId="77777777" w:rsidR="00C775AC" w:rsidRDefault="002F32F2">
            <w:pPr>
              <w:pStyle w:val="Compact"/>
              <w:ind w:firstLine="480"/>
              <w:jc w:val="center"/>
            </w:pPr>
            <w:r>
              <w:t>61.69</w:t>
            </w:r>
          </w:p>
        </w:tc>
      </w:tr>
      <w:tr w:rsidR="00C775AC" w14:paraId="213852A4" w14:textId="77777777">
        <w:tc>
          <w:tcPr>
            <w:tcW w:w="0" w:type="auto"/>
          </w:tcPr>
          <w:p w14:paraId="01B10B64" w14:textId="77777777" w:rsidR="00C775AC" w:rsidRDefault="00F05067">
            <w:pPr>
              <w:pStyle w:val="Compact"/>
              <w:ind w:firstLine="480"/>
              <w:jc w:val="center"/>
            </w:pPr>
            <m:oMathPara>
              <m:oMath>
                <m:sSup>
                  <m:sSupPr>
                    <m:ctrlPr>
                      <w:rPr>
                        <w:rFonts w:ascii="Cambria Math" w:hAnsi="Cambria Math"/>
                      </w:rPr>
                    </m:ctrlPr>
                  </m:sSupPr>
                  <m:e>
                    <m:r>
                      <m:rPr>
                        <m:sty m:val="p"/>
                      </m:rPr>
                      <w:rPr>
                        <w:rFonts w:ascii="Cambria Math" w:hAnsi="Cambria Math"/>
                      </w:rPr>
                      <m:t>CTX</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8</m:t>
                    </m:r>
                  </m:e>
                </m:d>
              </m:oMath>
            </m:oMathPara>
          </w:p>
        </w:tc>
        <w:tc>
          <w:tcPr>
            <w:tcW w:w="0" w:type="auto"/>
          </w:tcPr>
          <w:p w14:paraId="000EBB2C" w14:textId="77777777" w:rsidR="00C775AC" w:rsidRDefault="002F32F2">
            <w:pPr>
              <w:pStyle w:val="Compact"/>
              <w:ind w:firstLine="480"/>
              <w:jc w:val="center"/>
            </w:pPr>
            <w:r>
              <w:t>60.80</w:t>
            </w:r>
          </w:p>
        </w:tc>
        <w:tc>
          <w:tcPr>
            <w:tcW w:w="0" w:type="auto"/>
          </w:tcPr>
          <w:p w14:paraId="502F312C" w14:textId="77777777" w:rsidR="00C775AC" w:rsidRDefault="002F32F2">
            <w:pPr>
              <w:pStyle w:val="Compact"/>
              <w:ind w:firstLine="480"/>
              <w:jc w:val="center"/>
            </w:pPr>
            <w:r>
              <w:t>78.57</w:t>
            </w:r>
          </w:p>
        </w:tc>
        <w:tc>
          <w:tcPr>
            <w:tcW w:w="0" w:type="auto"/>
          </w:tcPr>
          <w:p w14:paraId="3D7E3993" w14:textId="77777777" w:rsidR="00C775AC" w:rsidRDefault="002F32F2">
            <w:pPr>
              <w:pStyle w:val="Compact"/>
              <w:ind w:firstLine="480"/>
              <w:jc w:val="center"/>
            </w:pPr>
            <w:r>
              <w:t>42.24</w:t>
            </w:r>
          </w:p>
        </w:tc>
        <w:tc>
          <w:tcPr>
            <w:tcW w:w="0" w:type="auto"/>
          </w:tcPr>
          <w:p w14:paraId="2E738815" w14:textId="77777777" w:rsidR="00C775AC" w:rsidRDefault="002F32F2">
            <w:pPr>
              <w:pStyle w:val="Compact"/>
              <w:ind w:firstLine="480"/>
              <w:jc w:val="center"/>
            </w:pPr>
            <w:r>
              <w:t>60.54</w:t>
            </w:r>
          </w:p>
        </w:tc>
      </w:tr>
      <w:tr w:rsidR="00C775AC" w14:paraId="7735F806" w14:textId="77777777">
        <w:tc>
          <w:tcPr>
            <w:tcW w:w="0" w:type="auto"/>
          </w:tcPr>
          <w:p w14:paraId="08C71C39" w14:textId="77777777" w:rsidR="00C775AC" w:rsidRDefault="002F32F2">
            <w:pPr>
              <w:pStyle w:val="Compact"/>
              <w:ind w:firstLine="480"/>
              <w:jc w:val="center"/>
            </w:pPr>
            <w:r>
              <w:t xml:space="preserve">+ </w:t>
            </w:r>
            <w:r>
              <w:rPr>
                <w:rFonts w:hint="eastAsia"/>
              </w:rPr>
              <w:t>任务动态模块</w:t>
            </w:r>
            <w:r>
              <w:rPr>
                <w:rFonts w:hint="eastAsia"/>
              </w:rPr>
              <w:t>(TDM)</w:t>
            </w:r>
          </w:p>
        </w:tc>
        <w:tc>
          <w:tcPr>
            <w:tcW w:w="0" w:type="auto"/>
          </w:tcPr>
          <w:p w14:paraId="5992647D" w14:textId="77777777" w:rsidR="00C775AC" w:rsidRDefault="002F32F2">
            <w:pPr>
              <w:pStyle w:val="Compact"/>
              <w:ind w:firstLine="480"/>
              <w:jc w:val="center"/>
            </w:pPr>
            <w:r>
              <w:t>63.26</w:t>
            </w:r>
          </w:p>
        </w:tc>
        <w:tc>
          <w:tcPr>
            <w:tcW w:w="0" w:type="auto"/>
          </w:tcPr>
          <w:p w14:paraId="6025E893" w14:textId="77777777" w:rsidR="00C775AC" w:rsidRDefault="002F32F2">
            <w:pPr>
              <w:pStyle w:val="Compact"/>
              <w:ind w:firstLine="480"/>
              <w:jc w:val="center"/>
            </w:pPr>
            <w:r>
              <w:t>80.75</w:t>
            </w:r>
          </w:p>
        </w:tc>
        <w:tc>
          <w:tcPr>
            <w:tcW w:w="0" w:type="auto"/>
          </w:tcPr>
          <w:p w14:paraId="29582F16" w14:textId="77777777" w:rsidR="00C775AC" w:rsidRDefault="002F32F2">
            <w:pPr>
              <w:pStyle w:val="Compact"/>
              <w:ind w:firstLine="480"/>
              <w:jc w:val="center"/>
            </w:pPr>
            <w:r>
              <w:t>43.90</w:t>
            </w:r>
          </w:p>
        </w:tc>
        <w:tc>
          <w:tcPr>
            <w:tcW w:w="0" w:type="auto"/>
          </w:tcPr>
          <w:p w14:paraId="3713371C" w14:textId="77777777" w:rsidR="00C775AC" w:rsidRDefault="002F32F2">
            <w:pPr>
              <w:pStyle w:val="Compact"/>
              <w:ind w:firstLine="480"/>
              <w:jc w:val="center"/>
            </w:pPr>
            <w:r>
              <w:t>62.29</w:t>
            </w:r>
          </w:p>
        </w:tc>
      </w:tr>
      <w:tr w:rsidR="00C775AC" w14:paraId="14F9717B" w14:textId="77777777">
        <w:tc>
          <w:tcPr>
            <w:tcW w:w="0" w:type="auto"/>
          </w:tcPr>
          <w:p w14:paraId="6C78E9A0" w14:textId="77777777" w:rsidR="00C775AC" w:rsidRDefault="002F32F2">
            <w:pPr>
              <w:pStyle w:val="Compact"/>
              <w:ind w:firstLine="480"/>
              <w:jc w:val="center"/>
              <w:rPr>
                <w:lang w:eastAsia="zh-CN"/>
              </w:rPr>
            </w:pPr>
            <w:r>
              <w:rPr>
                <w:rFonts w:hint="eastAsia"/>
                <w:lang w:eastAsia="zh-CN"/>
              </w:rPr>
              <w:t>+</w:t>
            </w:r>
            <w:r>
              <w:rPr>
                <w:rFonts w:hint="eastAsia"/>
                <w:lang w:eastAsia="zh-CN"/>
              </w:rPr>
              <w:t>图像注意力模块</w:t>
            </w:r>
            <w:r>
              <w:rPr>
                <w:rFonts w:hint="eastAsia"/>
                <w:lang w:eastAsia="zh-CN"/>
              </w:rPr>
              <w:t>(IAM)</w:t>
            </w:r>
          </w:p>
        </w:tc>
        <w:tc>
          <w:tcPr>
            <w:tcW w:w="0" w:type="auto"/>
          </w:tcPr>
          <w:p w14:paraId="75A78B3E" w14:textId="77777777" w:rsidR="00C775AC" w:rsidRDefault="002F32F2">
            <w:pPr>
              <w:pStyle w:val="Compact"/>
              <w:ind w:firstLine="480"/>
              <w:jc w:val="center"/>
            </w:pPr>
            <w:r>
              <w:t>63.80</w:t>
            </w:r>
          </w:p>
        </w:tc>
        <w:tc>
          <w:tcPr>
            <w:tcW w:w="0" w:type="auto"/>
          </w:tcPr>
          <w:p w14:paraId="3795CDEC" w14:textId="77777777" w:rsidR="00C775AC" w:rsidRDefault="002F32F2">
            <w:pPr>
              <w:pStyle w:val="Compact"/>
              <w:ind w:firstLine="480"/>
              <w:jc w:val="center"/>
            </w:pPr>
            <w:r>
              <w:t>80.97</w:t>
            </w:r>
          </w:p>
        </w:tc>
        <w:tc>
          <w:tcPr>
            <w:tcW w:w="0" w:type="auto"/>
          </w:tcPr>
          <w:p w14:paraId="0909AF14" w14:textId="77777777" w:rsidR="00C775AC" w:rsidRDefault="002F32F2">
            <w:pPr>
              <w:pStyle w:val="Compact"/>
              <w:ind w:firstLine="480"/>
              <w:jc w:val="center"/>
            </w:pPr>
            <w:r>
              <w:t>45.87</w:t>
            </w:r>
          </w:p>
        </w:tc>
        <w:tc>
          <w:tcPr>
            <w:tcW w:w="0" w:type="auto"/>
          </w:tcPr>
          <w:p w14:paraId="538E4BA9" w14:textId="77777777" w:rsidR="00C775AC" w:rsidRDefault="002F32F2">
            <w:pPr>
              <w:pStyle w:val="Compact"/>
              <w:ind w:firstLine="480"/>
              <w:jc w:val="center"/>
            </w:pPr>
            <w:r>
              <w:t>64.92</w:t>
            </w:r>
          </w:p>
        </w:tc>
      </w:tr>
      <w:tr w:rsidR="00C775AC" w14:paraId="12F7E4EC" w14:textId="77777777">
        <w:tc>
          <w:tcPr>
            <w:tcW w:w="0" w:type="auto"/>
          </w:tcPr>
          <w:p w14:paraId="4083426B" w14:textId="77777777" w:rsidR="00C775AC" w:rsidRDefault="002F32F2">
            <w:pPr>
              <w:pStyle w:val="Compact"/>
              <w:ind w:firstLine="480"/>
              <w:jc w:val="center"/>
              <w:rPr>
                <w:lang w:eastAsia="zh-CN"/>
              </w:rPr>
            </w:pPr>
            <w:r>
              <w:rPr>
                <w:rFonts w:hint="eastAsia"/>
                <w:lang w:eastAsia="zh-CN"/>
              </w:rPr>
              <w:t>+</w:t>
            </w:r>
            <w:r>
              <w:rPr>
                <w:rFonts w:hint="eastAsia"/>
                <w:lang w:eastAsia="zh-CN"/>
              </w:rPr>
              <w:t>任务动态模块</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0697C855" w14:textId="77777777" w:rsidR="00C775AC" w:rsidRDefault="002F32F2">
            <w:pPr>
              <w:pStyle w:val="Compact"/>
              <w:ind w:firstLine="480"/>
              <w:jc w:val="center"/>
            </w:pPr>
            <w:r>
              <w:t>64.96</w:t>
            </w:r>
          </w:p>
        </w:tc>
        <w:tc>
          <w:tcPr>
            <w:tcW w:w="0" w:type="auto"/>
          </w:tcPr>
          <w:p w14:paraId="07ED26F8" w14:textId="77777777" w:rsidR="00C775AC" w:rsidRDefault="002F32F2">
            <w:pPr>
              <w:pStyle w:val="Compact"/>
              <w:ind w:firstLine="480"/>
              <w:jc w:val="center"/>
            </w:pPr>
            <w:r>
              <w:t>81.89</w:t>
            </w:r>
          </w:p>
        </w:tc>
        <w:tc>
          <w:tcPr>
            <w:tcW w:w="0" w:type="auto"/>
          </w:tcPr>
          <w:p w14:paraId="2FFCB383" w14:textId="77777777" w:rsidR="00C775AC" w:rsidRDefault="002F32F2">
            <w:pPr>
              <w:pStyle w:val="Compact"/>
              <w:ind w:firstLine="480"/>
              <w:jc w:val="center"/>
            </w:pPr>
            <w:r>
              <w:t>47.40</w:t>
            </w:r>
          </w:p>
        </w:tc>
        <w:tc>
          <w:tcPr>
            <w:tcW w:w="0" w:type="auto"/>
          </w:tcPr>
          <w:p w14:paraId="0C7F8401" w14:textId="77777777" w:rsidR="00C775AC" w:rsidRDefault="002F32F2">
            <w:pPr>
              <w:pStyle w:val="Compact"/>
              <w:ind w:firstLine="480"/>
              <w:jc w:val="center"/>
            </w:pPr>
            <w:r>
              <w:t>66.12</w:t>
            </w:r>
          </w:p>
        </w:tc>
      </w:tr>
      <w:tr w:rsidR="00C775AC" w14:paraId="36EF18D1" w14:textId="77777777">
        <w:tc>
          <w:tcPr>
            <w:tcW w:w="0" w:type="auto"/>
          </w:tcPr>
          <w:p w14:paraId="4B15DAF2" w14:textId="77777777" w:rsidR="00C775AC" w:rsidRDefault="00F05067">
            <w:pPr>
              <w:pStyle w:val="Compact"/>
              <w:ind w:firstLine="480"/>
              <w:jc w:val="center"/>
            </w:pPr>
            <m:oMath>
              <m:sSup>
                <m:sSupPr>
                  <m:ctrlPr>
                    <w:rPr>
                      <w:rFonts w:ascii="Cambria Math" w:hAnsi="Cambria Math"/>
                    </w:rPr>
                  </m:ctrlPr>
                </m:sSupPr>
                <m:e>
                  <m:r>
                    <m:rPr>
                      <m:sty m:val="p"/>
                    </m:rPr>
                    <w:rPr>
                      <w:rFonts w:ascii="Cambria Math" w:hAnsi="Cambria Math"/>
                    </w:rPr>
                    <m:t>FRN</m:t>
                  </m:r>
                </m:e>
                <m:sup>
                  <m:r>
                    <m:rPr>
                      <m:sty m:val="p"/>
                    </m:rPr>
                    <w:rPr>
                      <w:rFonts w:ascii="Cambria Math" w:hAnsi="Cambria Math"/>
                    </w:rPr>
                    <m:t>†</m:t>
                  </m:r>
                </m:sup>
              </m:sSup>
            </m:oMath>
            <w:r w:rsidR="002F32F2">
              <w:t xml:space="preserve"> [57]</w:t>
            </w:r>
          </w:p>
        </w:tc>
        <w:tc>
          <w:tcPr>
            <w:tcW w:w="0" w:type="auto"/>
          </w:tcPr>
          <w:p w14:paraId="207D4C02" w14:textId="77777777" w:rsidR="00C775AC" w:rsidRDefault="002F32F2">
            <w:pPr>
              <w:pStyle w:val="Compact"/>
              <w:ind w:firstLine="480"/>
              <w:jc w:val="center"/>
            </w:pPr>
            <w:r>
              <w:t>61.98</w:t>
            </w:r>
          </w:p>
        </w:tc>
        <w:tc>
          <w:tcPr>
            <w:tcW w:w="0" w:type="auto"/>
          </w:tcPr>
          <w:p w14:paraId="01D9B741" w14:textId="77777777" w:rsidR="00C775AC" w:rsidRDefault="002F32F2">
            <w:pPr>
              <w:pStyle w:val="Compact"/>
              <w:ind w:firstLine="480"/>
              <w:jc w:val="center"/>
            </w:pPr>
            <w:r>
              <w:t>80.04</w:t>
            </w:r>
          </w:p>
        </w:tc>
        <w:tc>
          <w:tcPr>
            <w:tcW w:w="0" w:type="auto"/>
          </w:tcPr>
          <w:p w14:paraId="1857F9E1" w14:textId="77777777" w:rsidR="00C775AC" w:rsidRDefault="002F32F2">
            <w:pPr>
              <w:pStyle w:val="Compact"/>
              <w:ind w:firstLine="480"/>
              <w:jc w:val="center"/>
            </w:pPr>
            <w:r>
              <w:t>43.95</w:t>
            </w:r>
          </w:p>
        </w:tc>
        <w:tc>
          <w:tcPr>
            <w:tcW w:w="0" w:type="auto"/>
          </w:tcPr>
          <w:p w14:paraId="0219E83D" w14:textId="77777777" w:rsidR="00C775AC" w:rsidRDefault="002F32F2">
            <w:pPr>
              <w:pStyle w:val="Compact"/>
              <w:ind w:firstLine="480"/>
              <w:jc w:val="center"/>
            </w:pPr>
            <w:r>
              <w:t>63.45</w:t>
            </w:r>
          </w:p>
        </w:tc>
      </w:tr>
      <w:tr w:rsidR="00C775AC" w14:paraId="59128763" w14:textId="77777777">
        <w:tc>
          <w:tcPr>
            <w:tcW w:w="0" w:type="auto"/>
          </w:tcPr>
          <w:p w14:paraId="0D97EDA9" w14:textId="77777777" w:rsidR="00C775AC" w:rsidRDefault="002F32F2">
            <w:pPr>
              <w:pStyle w:val="Compact"/>
              <w:ind w:firstLine="480"/>
              <w:jc w:val="center"/>
            </w:pPr>
            <w:r>
              <w:t xml:space="preserve">+ </w:t>
            </w:r>
            <w:r>
              <w:rPr>
                <w:rFonts w:hint="eastAsia"/>
              </w:rPr>
              <w:t>任务动态模块</w:t>
            </w:r>
            <w:r>
              <w:rPr>
                <w:rFonts w:hint="eastAsia"/>
              </w:rPr>
              <w:t>(TDM)</w:t>
            </w:r>
          </w:p>
        </w:tc>
        <w:tc>
          <w:tcPr>
            <w:tcW w:w="0" w:type="auto"/>
          </w:tcPr>
          <w:p w14:paraId="18852DCF" w14:textId="77777777" w:rsidR="00C775AC" w:rsidRDefault="002F32F2">
            <w:pPr>
              <w:pStyle w:val="Compact"/>
              <w:ind w:firstLine="480"/>
              <w:jc w:val="center"/>
            </w:pPr>
            <w:r>
              <w:t>63.97</w:t>
            </w:r>
          </w:p>
        </w:tc>
        <w:tc>
          <w:tcPr>
            <w:tcW w:w="0" w:type="auto"/>
          </w:tcPr>
          <w:p w14:paraId="483B27A1" w14:textId="77777777" w:rsidR="00C775AC" w:rsidRDefault="002F32F2">
            <w:pPr>
              <w:pStyle w:val="Compact"/>
              <w:ind w:firstLine="480"/>
              <w:jc w:val="center"/>
            </w:pPr>
            <w:r>
              <w:t>81.60</w:t>
            </w:r>
          </w:p>
        </w:tc>
        <w:tc>
          <w:tcPr>
            <w:tcW w:w="0" w:type="auto"/>
          </w:tcPr>
          <w:p w14:paraId="206C25A1" w14:textId="77777777" w:rsidR="00C775AC" w:rsidRDefault="002F32F2">
            <w:pPr>
              <w:pStyle w:val="Compact"/>
              <w:ind w:firstLine="480"/>
              <w:jc w:val="center"/>
            </w:pPr>
            <w:r>
              <w:t>44.05</w:t>
            </w:r>
          </w:p>
        </w:tc>
        <w:tc>
          <w:tcPr>
            <w:tcW w:w="0" w:type="auto"/>
          </w:tcPr>
          <w:p w14:paraId="6FEC58AB" w14:textId="77777777" w:rsidR="00C775AC" w:rsidRDefault="002F32F2">
            <w:pPr>
              <w:pStyle w:val="Compact"/>
              <w:ind w:firstLine="480"/>
              <w:jc w:val="center"/>
            </w:pPr>
            <w:r>
              <w:t>62.91</w:t>
            </w:r>
          </w:p>
        </w:tc>
      </w:tr>
      <w:tr w:rsidR="00C775AC" w14:paraId="619AF86C" w14:textId="77777777">
        <w:tc>
          <w:tcPr>
            <w:tcW w:w="0" w:type="auto"/>
          </w:tcPr>
          <w:p w14:paraId="36E0D721" w14:textId="77777777" w:rsidR="00C775AC" w:rsidRDefault="002F32F2">
            <w:pPr>
              <w:pStyle w:val="Compact"/>
              <w:ind w:firstLine="480"/>
              <w:jc w:val="center"/>
            </w:pPr>
            <w:r>
              <w:t>+1AM</w:t>
            </w:r>
          </w:p>
        </w:tc>
        <w:tc>
          <w:tcPr>
            <w:tcW w:w="0" w:type="auto"/>
          </w:tcPr>
          <w:p w14:paraId="6AA9D19F" w14:textId="77777777" w:rsidR="00C775AC" w:rsidRDefault="002F32F2">
            <w:pPr>
              <w:pStyle w:val="Compact"/>
              <w:ind w:firstLine="480"/>
              <w:jc w:val="center"/>
            </w:pPr>
            <w:r>
              <w:t>65.11</w:t>
            </w:r>
          </w:p>
        </w:tc>
        <w:tc>
          <w:tcPr>
            <w:tcW w:w="0" w:type="auto"/>
          </w:tcPr>
          <w:p w14:paraId="0FDBA94A" w14:textId="77777777" w:rsidR="00C775AC" w:rsidRDefault="002F32F2">
            <w:pPr>
              <w:pStyle w:val="Compact"/>
              <w:ind w:firstLine="480"/>
              <w:jc w:val="center"/>
            </w:pPr>
            <w:r>
              <w:t>82.43</w:t>
            </w:r>
          </w:p>
        </w:tc>
        <w:tc>
          <w:tcPr>
            <w:tcW w:w="0" w:type="auto"/>
          </w:tcPr>
          <w:p w14:paraId="78FA3E44" w14:textId="77777777" w:rsidR="00C775AC" w:rsidRDefault="002F32F2">
            <w:pPr>
              <w:pStyle w:val="Compact"/>
              <w:ind w:firstLine="480"/>
              <w:jc w:val="center"/>
            </w:pPr>
            <w:r>
              <w:t>47.33</w:t>
            </w:r>
          </w:p>
        </w:tc>
        <w:tc>
          <w:tcPr>
            <w:tcW w:w="0" w:type="auto"/>
          </w:tcPr>
          <w:p w14:paraId="3333B45C" w14:textId="77777777" w:rsidR="00C775AC" w:rsidRDefault="002F32F2">
            <w:pPr>
              <w:pStyle w:val="Compact"/>
              <w:ind w:firstLine="480"/>
              <w:jc w:val="center"/>
            </w:pPr>
            <w:r>
              <w:t>67.48</w:t>
            </w:r>
          </w:p>
        </w:tc>
      </w:tr>
      <w:tr w:rsidR="00C775AC" w14:paraId="21A26F14" w14:textId="77777777">
        <w:tc>
          <w:tcPr>
            <w:tcW w:w="0" w:type="auto"/>
          </w:tcPr>
          <w:p w14:paraId="1139409F" w14:textId="77777777" w:rsidR="00C775AC" w:rsidRDefault="002F32F2">
            <w:pPr>
              <w:pStyle w:val="Compact"/>
              <w:ind w:firstLine="480"/>
              <w:jc w:val="center"/>
              <w:rPr>
                <w:lang w:eastAsia="zh-CN"/>
              </w:rPr>
            </w:pPr>
            <w:r>
              <w:rPr>
                <w:rFonts w:hint="eastAsia"/>
                <w:lang w:eastAsia="zh-CN"/>
              </w:rPr>
              <w:lastRenderedPageBreak/>
              <w:t>+</w:t>
            </w:r>
            <w:r>
              <w:rPr>
                <w:rFonts w:hint="eastAsia"/>
                <w:lang w:eastAsia="zh-CN"/>
              </w:rPr>
              <w:t>任务动态模块</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5C70D120" w14:textId="77777777" w:rsidR="00C775AC" w:rsidRDefault="002F32F2">
            <w:pPr>
              <w:pStyle w:val="Compact"/>
              <w:ind w:firstLine="480"/>
              <w:jc w:val="center"/>
            </w:pPr>
            <w:r>
              <w:t>65.95</w:t>
            </w:r>
          </w:p>
        </w:tc>
        <w:tc>
          <w:tcPr>
            <w:tcW w:w="0" w:type="auto"/>
          </w:tcPr>
          <w:p w14:paraId="6F13AFC2" w14:textId="77777777" w:rsidR="00C775AC" w:rsidRDefault="002F32F2">
            <w:pPr>
              <w:pStyle w:val="Compact"/>
              <w:ind w:firstLine="480"/>
              <w:jc w:val="center"/>
            </w:pPr>
            <w:r>
              <w:t>83.30</w:t>
            </w:r>
          </w:p>
        </w:tc>
        <w:tc>
          <w:tcPr>
            <w:tcW w:w="0" w:type="auto"/>
          </w:tcPr>
          <w:p w14:paraId="614A9E56" w14:textId="77777777" w:rsidR="00C775AC" w:rsidRDefault="002F32F2">
            <w:pPr>
              <w:pStyle w:val="Compact"/>
              <w:ind w:firstLine="480"/>
              <w:jc w:val="center"/>
            </w:pPr>
            <w:r>
              <w:t>46.45</w:t>
            </w:r>
          </w:p>
        </w:tc>
        <w:tc>
          <w:tcPr>
            <w:tcW w:w="0" w:type="auto"/>
          </w:tcPr>
          <w:p w14:paraId="06A922A3" w14:textId="77777777" w:rsidR="00C775AC" w:rsidRDefault="002F32F2">
            <w:pPr>
              <w:pStyle w:val="Compact"/>
              <w:ind w:firstLine="480"/>
              <w:jc w:val="center"/>
            </w:pPr>
            <w:r>
              <w:t>66.55</w:t>
            </w:r>
          </w:p>
        </w:tc>
      </w:tr>
    </w:tbl>
    <w:p w14:paraId="6F8C1E04" w14:textId="77777777" w:rsidR="00C775AC" w:rsidRDefault="002F32F2" w:rsidP="003D3D5A">
      <w:pPr>
        <w:pStyle w:val="a0"/>
        <w:ind w:firstLine="480"/>
        <w:rPr>
          <w:lang w:eastAsia="zh-CN"/>
        </w:rPr>
      </w:pPr>
      <w:r>
        <w:rPr>
          <w:rFonts w:hint="eastAsia"/>
          <w:lang w:eastAsia="zh-CN"/>
        </w:rPr>
        <w:t>在对七个基准数据集进行的大量实验中，我们验证了</w:t>
      </w:r>
      <w:r>
        <w:rPr>
          <w:rFonts w:hint="eastAsia"/>
          <w:lang w:eastAsia="zh-CN"/>
        </w:rPr>
        <w:t>TDM(</w:t>
      </w:r>
      <w:r>
        <w:rPr>
          <w:rFonts w:hint="eastAsia"/>
          <w:lang w:eastAsia="zh-CN"/>
        </w:rPr>
        <w:t>特征动态调制模块</w:t>
      </w:r>
      <w:r>
        <w:rPr>
          <w:rFonts w:hint="eastAsia"/>
          <w:lang w:eastAsia="zh-CN"/>
        </w:rPr>
        <w:t>)</w:t>
      </w:r>
      <w:r>
        <w:rPr>
          <w:rFonts w:hint="eastAsia"/>
          <w:lang w:eastAsia="zh-CN"/>
        </w:rPr>
        <w:t>和</w:t>
      </w:r>
      <w:r>
        <w:rPr>
          <w:rFonts w:hint="eastAsia"/>
          <w:lang w:eastAsia="zh-CN"/>
        </w:rPr>
        <w:t>IAM(</w:t>
      </w:r>
      <w:r>
        <w:rPr>
          <w:rFonts w:hint="eastAsia"/>
          <w:lang w:eastAsia="zh-CN"/>
        </w:rPr>
        <w:t>重要性感知模块</w:t>
      </w:r>
      <w:r>
        <w:rPr>
          <w:rFonts w:hint="eastAsia"/>
          <w:lang w:eastAsia="zh-CN"/>
        </w:rPr>
        <w:t>)</w:t>
      </w:r>
      <w:r>
        <w:rPr>
          <w:rFonts w:hint="eastAsia"/>
          <w:lang w:eastAsia="zh-CN"/>
        </w:rPr>
        <w:t>在细粒度分类任务中的优势。总结实验结果，无论使用何种数据集和基线方法，</w:t>
      </w:r>
      <w:r>
        <w:rPr>
          <w:rFonts w:hint="eastAsia"/>
          <w:lang w:eastAsia="zh-CN"/>
        </w:rPr>
        <w:t>TDM</w:t>
      </w:r>
      <w:r>
        <w:rPr>
          <w:rFonts w:hint="eastAsia"/>
          <w:lang w:eastAsia="zh-CN"/>
        </w:rPr>
        <w:t>都显示出了其优越性。对于</w:t>
      </w:r>
      <w:r>
        <w:rPr>
          <w:rFonts w:hint="eastAsia"/>
          <w:lang w:eastAsia="zh-CN"/>
        </w:rPr>
        <w:t>IAM</w:t>
      </w:r>
      <w:r>
        <w:rPr>
          <w:rFonts w:hint="eastAsia"/>
          <w:lang w:eastAsia="zh-CN"/>
        </w:rPr>
        <w:t>而言，尽管它有助于突出特征图中与目标相关的通道，但有时这对细粒度分类并无益处，因为细粒度数据集中的目标在不同类别之间可能存在过多的共同特征。然而，当</w:t>
      </w:r>
      <w:r>
        <w:rPr>
          <w:rFonts w:hint="eastAsia"/>
          <w:lang w:eastAsia="zh-CN"/>
        </w:rPr>
        <w:t>IAM</w:t>
      </w:r>
      <w:r>
        <w:rPr>
          <w:rFonts w:hint="eastAsia"/>
          <w:lang w:eastAsia="zh-CN"/>
        </w:rPr>
        <w:t>和</w:t>
      </w:r>
      <w:r>
        <w:rPr>
          <w:rFonts w:hint="eastAsia"/>
          <w:lang w:eastAsia="zh-CN"/>
        </w:rPr>
        <w:t>TDM</w:t>
      </w:r>
      <w:r>
        <w:rPr>
          <w:rFonts w:hint="eastAsia"/>
          <w:lang w:eastAsia="zh-CN"/>
        </w:rPr>
        <w:t>一起使用时，这个问题就不复存在了，因为</w:t>
      </w:r>
      <w:r>
        <w:rPr>
          <w:rFonts w:hint="eastAsia"/>
          <w:lang w:eastAsia="zh-CN"/>
        </w:rPr>
        <w:t>TDM</w:t>
      </w:r>
      <w:r>
        <w:rPr>
          <w:rFonts w:hint="eastAsia"/>
          <w:lang w:eastAsia="zh-CN"/>
        </w:rPr>
        <w:t>会在</w:t>
      </w:r>
      <w:r>
        <w:rPr>
          <w:rFonts w:hint="eastAsia"/>
          <w:lang w:eastAsia="zh-CN"/>
        </w:rPr>
        <w:t>IAM</w:t>
      </w:r>
      <w:r>
        <w:rPr>
          <w:rFonts w:hint="eastAsia"/>
          <w:lang w:eastAsia="zh-CN"/>
        </w:rPr>
        <w:t>识别出的与目标相关的特征中突出具有类别区分性的特征。另一方面，</w:t>
      </w:r>
      <w:r>
        <w:rPr>
          <w:rFonts w:hint="eastAsia"/>
          <w:lang w:eastAsia="zh-CN"/>
        </w:rPr>
        <w:t>IAM</w:t>
      </w:r>
      <w:r>
        <w:rPr>
          <w:rFonts w:hint="eastAsia"/>
          <w:lang w:eastAsia="zh-CN"/>
        </w:rPr>
        <w:t>有助于</w:t>
      </w:r>
      <w:r>
        <w:rPr>
          <w:rFonts w:hint="eastAsia"/>
          <w:lang w:eastAsia="zh-CN"/>
        </w:rPr>
        <w:t>TDM</w:t>
      </w:r>
      <w:r>
        <w:rPr>
          <w:rFonts w:hint="eastAsia"/>
          <w:lang w:eastAsia="zh-CN"/>
        </w:rPr>
        <w:t>发现更多具有区分性的特征，因为</w:t>
      </w:r>
      <w:r>
        <w:rPr>
          <w:rFonts w:hint="eastAsia"/>
          <w:lang w:eastAsia="zh-CN"/>
        </w:rPr>
        <w:t>IAM</w:t>
      </w:r>
      <w:r>
        <w:rPr>
          <w:rFonts w:hint="eastAsia"/>
          <w:lang w:eastAsia="zh-CN"/>
        </w:rPr>
        <w:t>为</w:t>
      </w:r>
      <w:r>
        <w:rPr>
          <w:rFonts w:hint="eastAsia"/>
          <w:lang w:eastAsia="zh-CN"/>
        </w:rPr>
        <w:t>TDM</w:t>
      </w:r>
      <w:r>
        <w:rPr>
          <w:rFonts w:hint="eastAsia"/>
          <w:lang w:eastAsia="zh-CN"/>
        </w:rPr>
        <w:t>提供了更多聚焦于目标的特征图。因此，我们认为</w:t>
      </w:r>
      <w:r>
        <w:rPr>
          <w:rFonts w:hint="eastAsia"/>
          <w:lang w:eastAsia="zh-CN"/>
        </w:rPr>
        <w:t>TDM</w:t>
      </w:r>
      <w:r>
        <w:rPr>
          <w:rFonts w:hint="eastAsia"/>
          <w:lang w:eastAsia="zh-CN"/>
        </w:rPr>
        <w:t>和</w:t>
      </w:r>
      <w:r>
        <w:rPr>
          <w:rFonts w:hint="eastAsia"/>
          <w:lang w:eastAsia="zh-CN"/>
        </w:rPr>
        <w:t>IAM</w:t>
      </w:r>
      <w:r>
        <w:rPr>
          <w:rFonts w:hint="eastAsia"/>
          <w:lang w:eastAsia="zh-CN"/>
        </w:rPr>
        <w:t>具有互补优势。</w:t>
      </w:r>
    </w:p>
    <w:p w14:paraId="5AE259C7" w14:textId="77777777" w:rsidR="00C775AC" w:rsidRDefault="002F32F2">
      <w:pPr>
        <w:pStyle w:val="a0"/>
        <w:ind w:firstLine="480"/>
      </w:pPr>
      <w:r>
        <w:rPr>
          <w:rFonts w:hint="eastAsia"/>
        </w:rPr>
        <w:t>表</w:t>
      </w:r>
      <w:r>
        <w:rPr>
          <w:rFonts w:hint="eastAsia"/>
        </w:rPr>
        <w:t>7:IAM</w:t>
      </w:r>
      <w:r>
        <w:rPr>
          <w:rFonts w:hint="eastAsia"/>
        </w:rPr>
        <w:t>在</w:t>
      </w:r>
      <w:r>
        <w:rPr>
          <w:rFonts w:hint="eastAsia"/>
        </w:rPr>
        <w:t>mini</w:t>
      </w:r>
      <w:r>
        <w:t xml:space="preserve"> - </w:t>
      </w:r>
      <w:r>
        <w:rPr>
          <w:rFonts w:hint="eastAsia"/>
        </w:rPr>
        <w:t>ImageNet</w:t>
      </w:r>
      <w:r>
        <w:rPr>
          <w:rFonts w:hint="eastAsia"/>
        </w:rPr>
        <w:t>和</w:t>
      </w:r>
      <w:r>
        <w:rPr>
          <w:rFonts w:hint="eastAsia"/>
        </w:rPr>
        <w:t>tiered</w:t>
      </w:r>
      <w:r>
        <w:t xml:space="preserve"> - </w:t>
      </w:r>
      <w:r>
        <w:rPr>
          <w:rFonts w:hint="eastAsia"/>
        </w:rPr>
        <w:t>ImageNet</w:t>
      </w:r>
      <w:r>
        <w:rPr>
          <w:rFonts w:hint="eastAsia"/>
        </w:rPr>
        <w:t>数据集上的性能。</w:t>
      </w:r>
      <w:r>
        <w:rPr>
          <w:rFonts w:hint="eastAsia"/>
        </w:rPr>
        <w:t>FRN</w:t>
      </w:r>
      <w:r>
        <w:t xml:space="preserve"> - </w:t>
      </w:r>
      <w:r>
        <w:rPr>
          <w:rFonts w:hint="eastAsia"/>
        </w:rPr>
        <w:t>EMD</w:t>
      </w:r>
      <w:r>
        <w:rPr>
          <w:rFonts w:hint="eastAsia"/>
        </w:rPr>
        <w:t>表示在</w:t>
      </w:r>
      <w:r>
        <w:rPr>
          <w:rFonts w:hint="eastAsia"/>
        </w:rPr>
        <w:t>DeepEMD</w:t>
      </w:r>
      <w:r>
        <w:rPr>
          <w:rFonts w:hint="eastAsia"/>
        </w:rPr>
        <w:t>中实现的</w:t>
      </w:r>
      <w:r>
        <w:rPr>
          <w:rFonts w:hint="eastAsia"/>
        </w:rPr>
        <w:t>FRN(</w:t>
      </w:r>
      <w:r>
        <w:rPr>
          <w:rFonts w:hint="eastAsia"/>
        </w:rPr>
        <w:t>特征归一化层</w:t>
      </w:r>
      <w:r>
        <w:rPr>
          <w:rFonts w:hint="eastAsia"/>
        </w:rPr>
        <w:t>)</w:t>
      </w:r>
      <w:r>
        <w:rPr>
          <w:rFonts w:hint="eastAsia"/>
        </w:rPr>
        <w:t>。</w:t>
      </w:r>
    </w:p>
    <w:tbl>
      <w:tblPr>
        <w:tblStyle w:val="Table"/>
        <w:tblW w:w="0" w:type="auto"/>
        <w:tblLook w:val="0000" w:firstRow="0" w:lastRow="0" w:firstColumn="0" w:lastColumn="0" w:noHBand="0" w:noVBand="0"/>
      </w:tblPr>
      <w:tblGrid>
        <w:gridCol w:w="1605"/>
        <w:gridCol w:w="1223"/>
        <w:gridCol w:w="1644"/>
        <w:gridCol w:w="1644"/>
        <w:gridCol w:w="1644"/>
        <w:gridCol w:w="870"/>
      </w:tblGrid>
      <w:tr w:rsidR="00C775AC" w14:paraId="1A768043" w14:textId="77777777">
        <w:tc>
          <w:tcPr>
            <w:tcW w:w="0" w:type="auto"/>
            <w:vMerge w:val="restart"/>
          </w:tcPr>
          <w:p w14:paraId="389B09D3" w14:textId="77777777" w:rsidR="00C775AC" w:rsidRDefault="002F32F2">
            <w:pPr>
              <w:pStyle w:val="Compact"/>
              <w:ind w:firstLine="480"/>
              <w:jc w:val="center"/>
            </w:pPr>
            <w:r>
              <w:rPr>
                <w:rFonts w:hint="eastAsia"/>
              </w:rPr>
              <w:t>模型</w:t>
            </w:r>
          </w:p>
        </w:tc>
        <w:tc>
          <w:tcPr>
            <w:tcW w:w="0" w:type="auto"/>
            <w:vMerge w:val="restart"/>
          </w:tcPr>
          <w:p w14:paraId="2ED4B806" w14:textId="77777777" w:rsidR="00C775AC" w:rsidRDefault="002F32F2">
            <w:pPr>
              <w:pStyle w:val="Compact"/>
              <w:ind w:firstLine="480"/>
              <w:jc w:val="center"/>
            </w:pPr>
            <w:r>
              <w:rPr>
                <w:rFonts w:hint="eastAsia"/>
              </w:rPr>
              <w:t>骨干网络</w:t>
            </w:r>
          </w:p>
        </w:tc>
        <w:tc>
          <w:tcPr>
            <w:tcW w:w="0" w:type="auto"/>
            <w:gridSpan w:val="2"/>
          </w:tcPr>
          <w:p w14:paraId="31A485E3" w14:textId="77777777" w:rsidR="00C775AC" w:rsidRDefault="002F32F2">
            <w:pPr>
              <w:pStyle w:val="Compact"/>
              <w:ind w:firstLine="480"/>
              <w:jc w:val="center"/>
            </w:pPr>
            <w:r>
              <w:rPr>
                <w:rFonts w:hint="eastAsia"/>
              </w:rPr>
              <w:t>迷你图像网</w:t>
            </w:r>
            <w:r>
              <w:rPr>
                <w:rFonts w:hint="eastAsia"/>
              </w:rPr>
              <w:t>(mini-ImageNet)</w:t>
            </w:r>
          </w:p>
        </w:tc>
        <w:tc>
          <w:tcPr>
            <w:tcW w:w="0" w:type="auto"/>
            <w:gridSpan w:val="2"/>
          </w:tcPr>
          <w:p w14:paraId="0FB128CA" w14:textId="77777777" w:rsidR="00C775AC" w:rsidRDefault="002F32F2">
            <w:pPr>
              <w:pStyle w:val="Compact"/>
              <w:ind w:firstLine="480"/>
              <w:jc w:val="center"/>
            </w:pPr>
            <w:r>
              <w:rPr>
                <w:rFonts w:hint="eastAsia"/>
              </w:rPr>
              <w:t>分层图像网</w:t>
            </w:r>
            <w:r>
              <w:rPr>
                <w:rFonts w:hint="eastAsia"/>
              </w:rPr>
              <w:t>(tiered-ImageNet)</w:t>
            </w:r>
          </w:p>
        </w:tc>
      </w:tr>
      <w:tr w:rsidR="00C775AC" w14:paraId="68EF3C11" w14:textId="77777777">
        <w:tc>
          <w:tcPr>
            <w:tcW w:w="0" w:type="auto"/>
            <w:vMerge/>
          </w:tcPr>
          <w:p w14:paraId="4F234AA1" w14:textId="77777777" w:rsidR="00C775AC" w:rsidRDefault="00C775AC">
            <w:pPr>
              <w:ind w:firstLine="480"/>
            </w:pPr>
          </w:p>
        </w:tc>
        <w:tc>
          <w:tcPr>
            <w:tcW w:w="0" w:type="auto"/>
            <w:vMerge/>
          </w:tcPr>
          <w:p w14:paraId="17F2D67C" w14:textId="77777777" w:rsidR="00C775AC" w:rsidRDefault="00C775AC">
            <w:pPr>
              <w:ind w:firstLine="480"/>
            </w:pPr>
          </w:p>
        </w:tc>
        <w:tc>
          <w:tcPr>
            <w:tcW w:w="0" w:type="auto"/>
          </w:tcPr>
          <w:p w14:paraId="5A1B1E46" w14:textId="77777777" w:rsidR="00C775AC" w:rsidRDefault="002F32F2">
            <w:pPr>
              <w:pStyle w:val="Compact"/>
              <w:ind w:firstLine="480"/>
              <w:jc w:val="center"/>
            </w:pPr>
            <w:r>
              <w:rPr>
                <w:rFonts w:hint="eastAsia"/>
              </w:rPr>
              <w:t>单样本</w:t>
            </w:r>
            <w:r>
              <w:rPr>
                <w:rFonts w:hint="eastAsia"/>
              </w:rPr>
              <w:t>(1-shot)</w:t>
            </w:r>
          </w:p>
        </w:tc>
        <w:tc>
          <w:tcPr>
            <w:tcW w:w="0" w:type="auto"/>
          </w:tcPr>
          <w:p w14:paraId="5D654B5B" w14:textId="77777777" w:rsidR="00C775AC" w:rsidRDefault="002F32F2">
            <w:pPr>
              <w:pStyle w:val="Compact"/>
              <w:ind w:firstLine="480"/>
              <w:jc w:val="center"/>
            </w:pPr>
            <w:r>
              <w:rPr>
                <w:rFonts w:hint="eastAsia"/>
              </w:rPr>
              <w:t>五样本</w:t>
            </w:r>
            <w:r>
              <w:rPr>
                <w:rFonts w:hint="eastAsia"/>
              </w:rPr>
              <w:t>(5-shot)</w:t>
            </w:r>
          </w:p>
        </w:tc>
        <w:tc>
          <w:tcPr>
            <w:tcW w:w="0" w:type="auto"/>
          </w:tcPr>
          <w:p w14:paraId="1208B96E" w14:textId="77777777" w:rsidR="00C775AC" w:rsidRDefault="002F32F2">
            <w:pPr>
              <w:pStyle w:val="Compact"/>
              <w:ind w:firstLine="480"/>
              <w:jc w:val="center"/>
            </w:pPr>
            <w:r>
              <w:rPr>
                <w:rFonts w:hint="eastAsia"/>
              </w:rPr>
              <w:t>单样本</w:t>
            </w:r>
            <w:r>
              <w:rPr>
                <w:rFonts w:hint="eastAsia"/>
              </w:rPr>
              <w:t>(1-shot)</w:t>
            </w:r>
          </w:p>
        </w:tc>
        <w:tc>
          <w:tcPr>
            <w:tcW w:w="0" w:type="auto"/>
          </w:tcPr>
          <w:p w14:paraId="73BE5C7E" w14:textId="77777777" w:rsidR="00C775AC" w:rsidRDefault="002F32F2">
            <w:pPr>
              <w:pStyle w:val="Compact"/>
              <w:ind w:firstLine="480"/>
              <w:jc w:val="center"/>
            </w:pPr>
            <w:r>
              <w:rPr>
                <w:rFonts w:hint="eastAsia"/>
              </w:rPr>
              <w:t>五样本</w:t>
            </w:r>
            <w:r>
              <w:rPr>
                <w:rFonts w:hint="eastAsia"/>
              </w:rPr>
              <w:t>(5-shot)</w:t>
            </w:r>
          </w:p>
        </w:tc>
      </w:tr>
      <w:tr w:rsidR="00C775AC" w14:paraId="007044BB" w14:textId="77777777">
        <w:tc>
          <w:tcPr>
            <w:tcW w:w="0" w:type="auto"/>
          </w:tcPr>
          <w:p w14:paraId="3CE04067" w14:textId="77777777" w:rsidR="00C775AC" w:rsidRDefault="002F32F2">
            <w:pPr>
              <w:pStyle w:val="Compact"/>
              <w:ind w:firstLine="480"/>
              <w:jc w:val="center"/>
            </w:pPr>
            <w:r>
              <w:rPr>
                <w:rFonts w:hint="eastAsia"/>
              </w:rPr>
              <w:t>匹配网络</w:t>
            </w:r>
            <w:r>
              <w:rPr>
                <w:rFonts w:hint="eastAsia"/>
              </w:rPr>
              <w:t>(MatchNet)</w:t>
            </w:r>
            <w:r>
              <w:t xml:space="preserve"> [52], [62], [64]</w:t>
            </w:r>
          </w:p>
        </w:tc>
        <w:tc>
          <w:tcPr>
            <w:tcW w:w="0" w:type="auto"/>
          </w:tcPr>
          <w:p w14:paraId="02137C4C"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0943106" w14:textId="77777777" w:rsidR="00C775AC" w:rsidRDefault="002F32F2">
            <w:pPr>
              <w:pStyle w:val="Compact"/>
              <w:ind w:firstLine="480"/>
              <w:jc w:val="center"/>
            </w:pPr>
            <m:oMathPara>
              <m:oMath>
                <m:r>
                  <w:rPr>
                    <w:rFonts w:ascii="Cambria Math" w:hAnsi="Cambria Math"/>
                  </w:rPr>
                  <m:t>64.64</m:t>
                </m:r>
                <m:r>
                  <m:rPr>
                    <m:sty m:val="p"/>
                  </m:rPr>
                  <w:rPr>
                    <w:rFonts w:ascii="Cambria Math" w:hAnsi="Cambria Math"/>
                  </w:rPr>
                  <m:t>±</m:t>
                </m:r>
                <m:r>
                  <w:rPr>
                    <w:rFonts w:ascii="Cambria Math" w:hAnsi="Cambria Math"/>
                  </w:rPr>
                  <m:t>0.20</m:t>
                </m:r>
              </m:oMath>
            </m:oMathPara>
          </w:p>
        </w:tc>
        <w:tc>
          <w:tcPr>
            <w:tcW w:w="0" w:type="auto"/>
          </w:tcPr>
          <w:p w14:paraId="10297C9D" w14:textId="77777777" w:rsidR="00C775AC" w:rsidRDefault="002F32F2">
            <w:pPr>
              <w:pStyle w:val="Compact"/>
              <w:ind w:firstLine="480"/>
              <w:jc w:val="center"/>
            </w:pPr>
            <m:oMathPara>
              <m:oMath>
                <m:r>
                  <w:rPr>
                    <w:rFonts w:ascii="Cambria Math" w:hAnsi="Cambria Math"/>
                  </w:rPr>
                  <m:t>78.72</m:t>
                </m:r>
                <m:r>
                  <m:rPr>
                    <m:sty m:val="p"/>
                  </m:rPr>
                  <w:rPr>
                    <w:rFonts w:ascii="Cambria Math" w:hAnsi="Cambria Math"/>
                  </w:rPr>
                  <m:t>±</m:t>
                </m:r>
                <m:r>
                  <w:rPr>
                    <w:rFonts w:ascii="Cambria Math" w:hAnsi="Cambria Math"/>
                  </w:rPr>
                  <m:t>0.15</m:t>
                </m:r>
              </m:oMath>
            </m:oMathPara>
          </w:p>
        </w:tc>
        <w:tc>
          <w:tcPr>
            <w:tcW w:w="0" w:type="auto"/>
          </w:tcPr>
          <w:p w14:paraId="229E5DD1" w14:textId="77777777" w:rsidR="00C775AC" w:rsidRDefault="002F32F2">
            <w:pPr>
              <w:pStyle w:val="Compact"/>
              <w:ind w:firstLine="480"/>
              <w:jc w:val="center"/>
            </w:pPr>
            <m:oMathPara>
              <m:oMath>
                <m:r>
                  <w:rPr>
                    <w:rFonts w:ascii="Cambria Math" w:hAnsi="Cambria Math"/>
                  </w:rPr>
                  <m:t>68.50</m:t>
                </m:r>
                <m:r>
                  <m:rPr>
                    <m:sty m:val="p"/>
                  </m:rPr>
                  <w:rPr>
                    <w:rFonts w:ascii="Cambria Math" w:hAnsi="Cambria Math"/>
                  </w:rPr>
                  <m:t>±</m:t>
                </m:r>
                <m:r>
                  <w:rPr>
                    <w:rFonts w:ascii="Cambria Math" w:hAnsi="Cambria Math"/>
                  </w:rPr>
                  <m:t>0.92</m:t>
                </m:r>
              </m:oMath>
            </m:oMathPara>
          </w:p>
        </w:tc>
        <w:tc>
          <w:tcPr>
            <w:tcW w:w="0" w:type="auto"/>
          </w:tcPr>
          <w:p w14:paraId="3081D90B" w14:textId="77777777" w:rsidR="00C775AC" w:rsidRDefault="002F32F2">
            <w:pPr>
              <w:pStyle w:val="Compact"/>
              <w:ind w:firstLine="480"/>
              <w:jc w:val="center"/>
            </w:pPr>
            <m:oMathPara>
              <m:oMath>
                <m:r>
                  <w:rPr>
                    <w:rFonts w:ascii="Cambria Math" w:hAnsi="Cambria Math"/>
                  </w:rPr>
                  <m:t>80.60</m:t>
                </m:r>
                <m:r>
                  <m:rPr>
                    <m:sty m:val="p"/>
                  </m:rPr>
                  <w:rPr>
                    <w:rFonts w:ascii="Cambria Math" w:hAnsi="Cambria Math"/>
                  </w:rPr>
                  <m:t>±</m:t>
                </m:r>
                <m:r>
                  <w:rPr>
                    <w:rFonts w:ascii="Cambria Math" w:hAnsi="Cambria Math"/>
                  </w:rPr>
                  <m:t>0.71</m:t>
                </m:r>
              </m:oMath>
            </m:oMathPara>
          </w:p>
        </w:tc>
      </w:tr>
      <w:tr w:rsidR="00C775AC" w14:paraId="3438D186" w14:textId="77777777">
        <w:tc>
          <w:tcPr>
            <w:tcW w:w="0" w:type="auto"/>
          </w:tcPr>
          <w:p w14:paraId="6E096337" w14:textId="77777777" w:rsidR="00C775AC" w:rsidRDefault="002F32F2">
            <w:pPr>
              <w:pStyle w:val="Compact"/>
              <w:ind w:firstLine="480"/>
              <w:jc w:val="center"/>
            </w:pPr>
            <w:r>
              <w:rPr>
                <w:rFonts w:hint="eastAsia"/>
              </w:rPr>
              <w:t>基线</w:t>
            </w:r>
            <w:r>
              <w:rPr>
                <w:rFonts w:hint="eastAsia"/>
              </w:rPr>
              <w:t>++(Baseline++)</w:t>
            </w:r>
            <w:r>
              <w:t xml:space="preserve"> [3]</w:t>
            </w:r>
          </w:p>
        </w:tc>
        <w:tc>
          <w:tcPr>
            <w:tcW w:w="0" w:type="auto"/>
          </w:tcPr>
          <w:p w14:paraId="79303867"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9F0C3B9" w14:textId="77777777" w:rsidR="00C775AC" w:rsidRDefault="002F32F2">
            <w:pPr>
              <w:pStyle w:val="Compact"/>
              <w:ind w:firstLine="480"/>
              <w:jc w:val="center"/>
            </w:pPr>
            <w:r>
              <w:t>60.56±0.45</w:t>
            </w:r>
          </w:p>
        </w:tc>
        <w:tc>
          <w:tcPr>
            <w:tcW w:w="0" w:type="auto"/>
          </w:tcPr>
          <w:p w14:paraId="3491773C" w14:textId="77777777" w:rsidR="00C775AC" w:rsidRDefault="002F32F2">
            <w:pPr>
              <w:pStyle w:val="Compact"/>
              <w:ind w:firstLine="480"/>
              <w:jc w:val="center"/>
            </w:pPr>
            <w:r>
              <w:t>77.40±0.34</w:t>
            </w:r>
          </w:p>
        </w:tc>
        <w:tc>
          <w:tcPr>
            <w:tcW w:w="0" w:type="auto"/>
          </w:tcPr>
          <w:p w14:paraId="4B980945" w14:textId="77777777" w:rsidR="00C775AC" w:rsidRDefault="002F32F2">
            <w:pPr>
              <w:pStyle w:val="Compact"/>
              <w:ind w:firstLine="480"/>
              <w:jc w:val="center"/>
            </w:pPr>
            <w:r>
              <w:t>-</w:t>
            </w:r>
          </w:p>
        </w:tc>
        <w:tc>
          <w:tcPr>
            <w:tcW w:w="0" w:type="auto"/>
          </w:tcPr>
          <w:p w14:paraId="22A8790E" w14:textId="77777777" w:rsidR="00C775AC" w:rsidRDefault="002F32F2">
            <w:pPr>
              <w:pStyle w:val="Compact"/>
              <w:ind w:firstLine="480"/>
              <w:jc w:val="center"/>
            </w:pPr>
            <w:r>
              <w:t>-</w:t>
            </w:r>
          </w:p>
        </w:tc>
      </w:tr>
      <w:tr w:rsidR="00C775AC" w14:paraId="66E28D16" w14:textId="77777777">
        <w:tc>
          <w:tcPr>
            <w:tcW w:w="0" w:type="auto"/>
          </w:tcPr>
          <w:p w14:paraId="02CAC771" w14:textId="77777777" w:rsidR="00C775AC" w:rsidRDefault="002F32F2">
            <w:pPr>
              <w:pStyle w:val="Compact"/>
              <w:ind w:firstLine="480"/>
              <w:jc w:val="center"/>
            </w:pPr>
            <w:r>
              <w:t>CTM [28]</w:t>
            </w:r>
          </w:p>
        </w:tc>
        <w:tc>
          <w:tcPr>
            <w:tcW w:w="0" w:type="auto"/>
          </w:tcPr>
          <w:p w14:paraId="3851F1A6"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3AB03E9B" w14:textId="77777777" w:rsidR="00C775AC" w:rsidRDefault="002F32F2">
            <w:pPr>
              <w:pStyle w:val="Compact"/>
              <w:ind w:firstLine="480"/>
              <w:jc w:val="center"/>
            </w:pPr>
            <m:oMathPara>
              <m:oMath>
                <m:r>
                  <w:rPr>
                    <w:rFonts w:ascii="Cambria Math" w:hAnsi="Cambria Math"/>
                  </w:rPr>
                  <m:t>64.14</m:t>
                </m:r>
                <m:r>
                  <m:rPr>
                    <m:sty m:val="p"/>
                  </m:rPr>
                  <w:rPr>
                    <w:rFonts w:ascii="Cambria Math" w:hAnsi="Cambria Math"/>
                  </w:rPr>
                  <m:t>±</m:t>
                </m:r>
                <m:r>
                  <w:rPr>
                    <w:rFonts w:ascii="Cambria Math" w:hAnsi="Cambria Math"/>
                  </w:rPr>
                  <m:t>0.82</m:t>
                </m:r>
              </m:oMath>
            </m:oMathPara>
          </w:p>
        </w:tc>
        <w:tc>
          <w:tcPr>
            <w:tcW w:w="0" w:type="auto"/>
          </w:tcPr>
          <w:p w14:paraId="165E8DDD" w14:textId="77777777" w:rsidR="00C775AC" w:rsidRDefault="002F32F2">
            <w:pPr>
              <w:pStyle w:val="Compact"/>
              <w:ind w:firstLine="480"/>
              <w:jc w:val="center"/>
            </w:pPr>
            <m:oMathPara>
              <m:oMath>
                <m:r>
                  <w:rPr>
                    <w:rFonts w:ascii="Cambria Math" w:hAnsi="Cambria Math"/>
                  </w:rPr>
                  <m:t>80.51</m:t>
                </m:r>
                <m:r>
                  <m:rPr>
                    <m:sty m:val="p"/>
                  </m:rPr>
                  <w:rPr>
                    <w:rFonts w:ascii="Cambria Math" w:hAnsi="Cambria Math"/>
                  </w:rPr>
                  <m:t>±</m:t>
                </m:r>
                <m:r>
                  <w:rPr>
                    <w:rFonts w:ascii="Cambria Math" w:hAnsi="Cambria Math"/>
                  </w:rPr>
                  <m:t>0.13</m:t>
                </m:r>
              </m:oMath>
            </m:oMathPara>
          </w:p>
        </w:tc>
        <w:tc>
          <w:tcPr>
            <w:tcW w:w="0" w:type="auto"/>
          </w:tcPr>
          <w:p w14:paraId="44750AB0" w14:textId="77777777" w:rsidR="00C775AC" w:rsidRDefault="002F32F2">
            <w:pPr>
              <w:pStyle w:val="Compact"/>
              <w:ind w:firstLine="480"/>
              <w:jc w:val="center"/>
            </w:pPr>
            <m:oMathPara>
              <m:oMath>
                <m:r>
                  <w:rPr>
                    <w:rFonts w:ascii="Cambria Math" w:hAnsi="Cambria Math"/>
                  </w:rPr>
                  <m:t>68.41</m:t>
                </m:r>
                <m:r>
                  <m:rPr>
                    <m:sty m:val="p"/>
                  </m:rPr>
                  <w:rPr>
                    <w:rFonts w:ascii="Cambria Math" w:hAnsi="Cambria Math"/>
                  </w:rPr>
                  <m:t>±</m:t>
                </m:r>
                <m:r>
                  <w:rPr>
                    <w:rFonts w:ascii="Cambria Math" w:hAnsi="Cambria Math"/>
                  </w:rPr>
                  <m:t>0.39</m:t>
                </m:r>
              </m:oMath>
            </m:oMathPara>
          </w:p>
        </w:tc>
        <w:tc>
          <w:tcPr>
            <w:tcW w:w="0" w:type="auto"/>
          </w:tcPr>
          <w:p w14:paraId="5927CCA4" w14:textId="77777777" w:rsidR="00C775AC" w:rsidRDefault="002F32F2">
            <w:pPr>
              <w:pStyle w:val="Compact"/>
              <w:ind w:firstLine="480"/>
              <w:jc w:val="center"/>
            </w:pPr>
            <m:oMathPara>
              <m:oMath>
                <m:r>
                  <w:rPr>
                    <w:rFonts w:ascii="Cambria Math" w:hAnsi="Cambria Math"/>
                  </w:rPr>
                  <m:t>84.28</m:t>
                </m:r>
                <m:r>
                  <m:rPr>
                    <m:sty m:val="p"/>
                  </m:rPr>
                  <w:rPr>
                    <w:rFonts w:ascii="Cambria Math" w:hAnsi="Cambria Math"/>
                  </w:rPr>
                  <m:t>±</m:t>
                </m:r>
                <m:r>
                  <w:rPr>
                    <w:rFonts w:ascii="Cambria Math" w:hAnsi="Cambria Math"/>
                  </w:rPr>
                  <m:t>1.73</m:t>
                </m:r>
              </m:oMath>
            </m:oMathPara>
          </w:p>
        </w:tc>
      </w:tr>
      <w:tr w:rsidR="00C775AC" w14:paraId="69707149" w14:textId="77777777">
        <w:tc>
          <w:tcPr>
            <w:tcW w:w="0" w:type="auto"/>
          </w:tcPr>
          <w:p w14:paraId="1C4B7935" w14:textId="77777777" w:rsidR="00C775AC" w:rsidRDefault="002F32F2">
            <w:pPr>
              <w:pStyle w:val="Compact"/>
              <w:ind w:firstLine="480"/>
              <w:jc w:val="center"/>
            </w:pPr>
            <w:r>
              <w:lastRenderedPageBreak/>
              <w:t>TADAM [39]</w:t>
            </w:r>
          </w:p>
        </w:tc>
        <w:tc>
          <w:tcPr>
            <w:tcW w:w="0" w:type="auto"/>
          </w:tcPr>
          <w:p w14:paraId="1675B588"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3CC1DCA0" w14:textId="77777777" w:rsidR="00C775AC" w:rsidRDefault="002F32F2">
            <w:pPr>
              <w:pStyle w:val="Compact"/>
              <w:ind w:firstLine="480"/>
              <w:jc w:val="center"/>
            </w:pPr>
            <m:oMathPara>
              <m:oMath>
                <m:r>
                  <w:rPr>
                    <w:rFonts w:ascii="Cambria Math" w:hAnsi="Cambria Math"/>
                  </w:rPr>
                  <m:t>58.50</m:t>
                </m:r>
                <m:r>
                  <m:rPr>
                    <m:sty m:val="p"/>
                  </m:rPr>
                  <w:rPr>
                    <w:rFonts w:ascii="Cambria Math" w:hAnsi="Cambria Math"/>
                  </w:rPr>
                  <m:t>±</m:t>
                </m:r>
                <m:r>
                  <w:rPr>
                    <w:rFonts w:ascii="Cambria Math" w:hAnsi="Cambria Math"/>
                  </w:rPr>
                  <m:t>0.30</m:t>
                </m:r>
              </m:oMath>
            </m:oMathPara>
          </w:p>
        </w:tc>
        <w:tc>
          <w:tcPr>
            <w:tcW w:w="0" w:type="auto"/>
          </w:tcPr>
          <w:p w14:paraId="7439C522" w14:textId="77777777" w:rsidR="00C775AC" w:rsidRDefault="002F32F2">
            <w:pPr>
              <w:pStyle w:val="Compact"/>
              <w:ind w:firstLine="480"/>
              <w:jc w:val="center"/>
            </w:pPr>
            <m:oMathPara>
              <m:oMath>
                <m:r>
                  <w:rPr>
                    <w:rFonts w:ascii="Cambria Math" w:hAnsi="Cambria Math"/>
                  </w:rPr>
                  <m:t>76.70</m:t>
                </m:r>
                <m:r>
                  <m:rPr>
                    <m:sty m:val="p"/>
                  </m:rPr>
                  <w:rPr>
                    <w:rFonts w:ascii="Cambria Math" w:hAnsi="Cambria Math"/>
                  </w:rPr>
                  <m:t>±</m:t>
                </m:r>
                <m:r>
                  <w:rPr>
                    <w:rFonts w:ascii="Cambria Math" w:hAnsi="Cambria Math"/>
                  </w:rPr>
                  <m:t>0.38</m:t>
                </m:r>
              </m:oMath>
            </m:oMathPara>
          </w:p>
        </w:tc>
        <w:tc>
          <w:tcPr>
            <w:tcW w:w="0" w:type="auto"/>
          </w:tcPr>
          <w:p w14:paraId="674C8F7A" w14:textId="77777777" w:rsidR="00C775AC" w:rsidRDefault="002F32F2">
            <w:pPr>
              <w:pStyle w:val="Compact"/>
              <w:ind w:firstLine="480"/>
              <w:jc w:val="center"/>
            </w:pPr>
            <w:r>
              <w:t>-</w:t>
            </w:r>
          </w:p>
        </w:tc>
        <w:tc>
          <w:tcPr>
            <w:tcW w:w="0" w:type="auto"/>
          </w:tcPr>
          <w:p w14:paraId="7F292B56" w14:textId="77777777" w:rsidR="00C775AC" w:rsidRDefault="002F32F2">
            <w:pPr>
              <w:pStyle w:val="Compact"/>
              <w:ind w:firstLine="480"/>
              <w:jc w:val="center"/>
            </w:pPr>
            <w:r>
              <w:t>-</w:t>
            </w:r>
          </w:p>
        </w:tc>
      </w:tr>
      <w:tr w:rsidR="00C775AC" w14:paraId="048FDFD4" w14:textId="77777777">
        <w:tc>
          <w:tcPr>
            <w:tcW w:w="0" w:type="auto"/>
          </w:tcPr>
          <w:p w14:paraId="19B6DEDB" w14:textId="77777777" w:rsidR="00C775AC" w:rsidRDefault="002F32F2">
            <w:pPr>
              <w:pStyle w:val="Compact"/>
              <w:ind w:firstLine="480"/>
              <w:jc w:val="center"/>
            </w:pPr>
            <w:r>
              <w:t>S2M2 [36]</w:t>
            </w:r>
          </w:p>
        </w:tc>
        <w:tc>
          <w:tcPr>
            <w:tcW w:w="0" w:type="auto"/>
          </w:tcPr>
          <w:p w14:paraId="1790292A"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1087ED2E" w14:textId="77777777" w:rsidR="00C775AC" w:rsidRDefault="002F32F2">
            <w:pPr>
              <w:pStyle w:val="Compact"/>
              <w:ind w:firstLine="480"/>
              <w:jc w:val="center"/>
            </w:pPr>
            <m:oMathPara>
              <m:oMath>
                <m:r>
                  <w:rPr>
                    <w:rFonts w:ascii="Cambria Math" w:hAnsi="Cambria Math"/>
                  </w:rPr>
                  <m:t>64.06</m:t>
                </m:r>
                <m:r>
                  <m:rPr>
                    <m:sty m:val="p"/>
                  </m:rPr>
                  <w:rPr>
                    <w:rFonts w:ascii="Cambria Math" w:hAnsi="Cambria Math"/>
                  </w:rPr>
                  <m:t>±</m:t>
                </m:r>
                <m:r>
                  <w:rPr>
                    <w:rFonts w:ascii="Cambria Math" w:hAnsi="Cambria Math"/>
                  </w:rPr>
                  <m:t>0.18</m:t>
                </m:r>
              </m:oMath>
            </m:oMathPara>
          </w:p>
        </w:tc>
        <w:tc>
          <w:tcPr>
            <w:tcW w:w="0" w:type="auto"/>
          </w:tcPr>
          <w:p w14:paraId="49A2A4AC" w14:textId="77777777" w:rsidR="00C775AC" w:rsidRDefault="002F32F2">
            <w:pPr>
              <w:pStyle w:val="Compact"/>
              <w:ind w:firstLine="480"/>
              <w:jc w:val="center"/>
            </w:pPr>
            <m:oMathPara>
              <m:oMath>
                <m:r>
                  <w:rPr>
                    <w:rFonts w:ascii="Cambria Math" w:hAnsi="Cambria Math"/>
                  </w:rPr>
                  <m:t>80.58</m:t>
                </m:r>
                <m:r>
                  <m:rPr>
                    <m:sty m:val="p"/>
                  </m:rPr>
                  <w:rPr>
                    <w:rFonts w:ascii="Cambria Math" w:hAnsi="Cambria Math"/>
                  </w:rPr>
                  <m:t>±</m:t>
                </m:r>
                <m:r>
                  <w:rPr>
                    <w:rFonts w:ascii="Cambria Math" w:hAnsi="Cambria Math"/>
                  </w:rPr>
                  <m:t>0.12</m:t>
                </m:r>
              </m:oMath>
            </m:oMathPara>
          </w:p>
        </w:tc>
        <w:tc>
          <w:tcPr>
            <w:tcW w:w="0" w:type="auto"/>
          </w:tcPr>
          <w:p w14:paraId="7F9445B4" w14:textId="77777777" w:rsidR="00C775AC" w:rsidRDefault="002F32F2">
            <w:pPr>
              <w:pStyle w:val="Compact"/>
              <w:ind w:firstLine="480"/>
              <w:jc w:val="center"/>
            </w:pPr>
            <w:r>
              <w:t>-</w:t>
            </w:r>
          </w:p>
        </w:tc>
        <w:tc>
          <w:tcPr>
            <w:tcW w:w="0" w:type="auto"/>
          </w:tcPr>
          <w:p w14:paraId="764307D1" w14:textId="77777777" w:rsidR="00C775AC" w:rsidRDefault="002F32F2">
            <w:pPr>
              <w:pStyle w:val="Compact"/>
              <w:ind w:firstLine="480"/>
              <w:jc w:val="center"/>
            </w:pPr>
            <w:r>
              <w:t>-</w:t>
            </w:r>
          </w:p>
        </w:tc>
      </w:tr>
      <w:tr w:rsidR="00C775AC" w14:paraId="01C67160" w14:textId="77777777">
        <w:tc>
          <w:tcPr>
            <w:tcW w:w="0" w:type="auto"/>
          </w:tcPr>
          <w:p w14:paraId="1E8A8815" w14:textId="77777777" w:rsidR="00C775AC" w:rsidRDefault="002F32F2">
            <w:pPr>
              <w:pStyle w:val="Compact"/>
              <w:ind w:firstLine="480"/>
              <w:jc w:val="center"/>
            </w:pPr>
            <w:r>
              <w:rPr>
                <w:rFonts w:hint="eastAsia"/>
              </w:rPr>
              <w:t>负余弦</w:t>
            </w:r>
            <w:r>
              <w:rPr>
                <w:rFonts w:hint="eastAsia"/>
              </w:rPr>
              <w:t>(Neg-Cosine)</w:t>
            </w:r>
            <w:r>
              <w:t xml:space="preserve"> [32]</w:t>
            </w:r>
          </w:p>
        </w:tc>
        <w:tc>
          <w:tcPr>
            <w:tcW w:w="0" w:type="auto"/>
          </w:tcPr>
          <w:p w14:paraId="43934CB8"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04F30670" w14:textId="77777777" w:rsidR="00C775AC" w:rsidRDefault="002F32F2">
            <w:pPr>
              <w:pStyle w:val="Compact"/>
              <w:ind w:firstLine="480"/>
              <w:jc w:val="center"/>
            </w:pPr>
            <m:oMathPara>
              <m:oMath>
                <m:r>
                  <w:rPr>
                    <w:rFonts w:ascii="Cambria Math" w:hAnsi="Cambria Math"/>
                  </w:rPr>
                  <m:t>63.85</m:t>
                </m:r>
                <m:r>
                  <m:rPr>
                    <m:sty m:val="p"/>
                  </m:rPr>
                  <w:rPr>
                    <w:rFonts w:ascii="Cambria Math" w:hAnsi="Cambria Math"/>
                  </w:rPr>
                  <m:t>±</m:t>
                </m:r>
                <m:r>
                  <w:rPr>
                    <w:rFonts w:ascii="Cambria Math" w:hAnsi="Cambria Math"/>
                  </w:rPr>
                  <m:t>0.81</m:t>
                </m:r>
              </m:oMath>
            </m:oMathPara>
          </w:p>
        </w:tc>
        <w:tc>
          <w:tcPr>
            <w:tcW w:w="0" w:type="auto"/>
          </w:tcPr>
          <w:p w14:paraId="7A4AB71F" w14:textId="77777777" w:rsidR="00C775AC" w:rsidRDefault="002F32F2">
            <w:pPr>
              <w:pStyle w:val="Compact"/>
              <w:ind w:firstLine="480"/>
              <w:jc w:val="center"/>
            </w:pPr>
            <m:oMathPara>
              <m:oMath>
                <m:r>
                  <w:rPr>
                    <w:rFonts w:ascii="Cambria Math" w:hAnsi="Cambria Math"/>
                  </w:rPr>
                  <m:t>81.57</m:t>
                </m:r>
                <m:r>
                  <m:rPr>
                    <m:sty m:val="p"/>
                  </m:rPr>
                  <w:rPr>
                    <w:rFonts w:ascii="Cambria Math" w:hAnsi="Cambria Math"/>
                  </w:rPr>
                  <m:t>±</m:t>
                </m:r>
                <m:r>
                  <w:rPr>
                    <w:rFonts w:ascii="Cambria Math" w:hAnsi="Cambria Math"/>
                  </w:rPr>
                  <m:t>0.56</m:t>
                </m:r>
              </m:oMath>
            </m:oMathPara>
          </w:p>
        </w:tc>
        <w:tc>
          <w:tcPr>
            <w:tcW w:w="0" w:type="auto"/>
          </w:tcPr>
          <w:p w14:paraId="1F60288F" w14:textId="77777777" w:rsidR="00C775AC" w:rsidRDefault="002F32F2">
            <w:pPr>
              <w:pStyle w:val="Compact"/>
              <w:ind w:firstLine="480"/>
              <w:jc w:val="center"/>
            </w:pPr>
            <w:r>
              <w:t>-</w:t>
            </w:r>
          </w:p>
        </w:tc>
        <w:tc>
          <w:tcPr>
            <w:tcW w:w="0" w:type="auto"/>
          </w:tcPr>
          <w:p w14:paraId="4700B903" w14:textId="77777777" w:rsidR="00C775AC" w:rsidRDefault="002F32F2">
            <w:pPr>
              <w:pStyle w:val="Compact"/>
              <w:ind w:firstLine="480"/>
              <w:jc w:val="center"/>
            </w:pPr>
            <w:r>
              <w:t>-</w:t>
            </w:r>
          </w:p>
        </w:tc>
      </w:tr>
      <w:tr w:rsidR="00C775AC" w14:paraId="7CAB4634" w14:textId="77777777">
        <w:tc>
          <w:tcPr>
            <w:tcW w:w="0" w:type="auto"/>
          </w:tcPr>
          <w:p w14:paraId="34F815B7" w14:textId="77777777" w:rsidR="00C775AC" w:rsidRDefault="002F32F2">
            <w:pPr>
              <w:pStyle w:val="Compact"/>
              <w:ind w:firstLine="480"/>
              <w:jc w:val="center"/>
            </w:pPr>
            <w:r>
              <w:rPr>
                <w:rFonts w:hint="eastAsia"/>
              </w:rPr>
              <w:t>阿夫拉西亚比等人</w:t>
            </w:r>
            <w:r>
              <w:rPr>
                <w:rFonts w:hint="eastAsia"/>
              </w:rPr>
              <w:t>(Afrasiyabi</w:t>
            </w:r>
            <w:r>
              <w:t xml:space="preserve"> et al.) [1]</w:t>
            </w:r>
          </w:p>
        </w:tc>
        <w:tc>
          <w:tcPr>
            <w:tcW w:w="0" w:type="auto"/>
          </w:tcPr>
          <w:p w14:paraId="2C65DCE9"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AD88F70" w14:textId="77777777" w:rsidR="00C775AC" w:rsidRDefault="002F32F2">
            <w:pPr>
              <w:pStyle w:val="Compact"/>
              <w:ind w:firstLine="480"/>
              <w:jc w:val="center"/>
            </w:pPr>
            <m:oMathPara>
              <m:oMath>
                <m:r>
                  <w:rPr>
                    <w:rFonts w:ascii="Cambria Math" w:hAnsi="Cambria Math"/>
                  </w:rPr>
                  <m:t>59.88</m:t>
                </m:r>
                <m:r>
                  <m:rPr>
                    <m:sty m:val="p"/>
                  </m:rPr>
                  <w:rPr>
                    <w:rFonts w:ascii="Cambria Math" w:hAnsi="Cambria Math"/>
                  </w:rPr>
                  <m:t>±</m:t>
                </m:r>
                <m:r>
                  <w:rPr>
                    <w:rFonts w:ascii="Cambria Math" w:hAnsi="Cambria Math"/>
                  </w:rPr>
                  <m:t>0.67</m:t>
                </m:r>
              </m:oMath>
            </m:oMathPara>
          </w:p>
        </w:tc>
        <w:tc>
          <w:tcPr>
            <w:tcW w:w="0" w:type="auto"/>
          </w:tcPr>
          <w:p w14:paraId="4103AFC0" w14:textId="77777777" w:rsidR="00C775AC" w:rsidRDefault="002F32F2">
            <w:pPr>
              <w:pStyle w:val="Compact"/>
              <w:ind w:firstLine="480"/>
              <w:jc w:val="center"/>
            </w:pPr>
            <m:oMathPara>
              <m:oMath>
                <m:r>
                  <w:rPr>
                    <w:rFonts w:ascii="Cambria Math" w:hAnsi="Cambria Math"/>
                  </w:rPr>
                  <m:t>80.35</m:t>
                </m:r>
                <m:r>
                  <m:rPr>
                    <m:sty m:val="p"/>
                  </m:rPr>
                  <w:rPr>
                    <w:rFonts w:ascii="Cambria Math" w:hAnsi="Cambria Math"/>
                  </w:rPr>
                  <m:t>±</m:t>
                </m:r>
                <m:r>
                  <w:rPr>
                    <w:rFonts w:ascii="Cambria Math" w:hAnsi="Cambria Math"/>
                  </w:rPr>
                  <m:t>0.73</m:t>
                </m:r>
              </m:oMath>
            </m:oMathPara>
          </w:p>
        </w:tc>
        <w:tc>
          <w:tcPr>
            <w:tcW w:w="0" w:type="auto"/>
          </w:tcPr>
          <w:p w14:paraId="457A4073" w14:textId="77777777" w:rsidR="00C775AC" w:rsidRDefault="002F32F2">
            <w:pPr>
              <w:pStyle w:val="Compact"/>
              <w:ind w:firstLine="480"/>
              <w:jc w:val="center"/>
            </w:pPr>
            <m:oMathPara>
              <m:oMath>
                <m:r>
                  <w:rPr>
                    <w:rFonts w:ascii="Cambria Math" w:hAnsi="Cambria Math"/>
                  </w:rPr>
                  <m:t>69.29</m:t>
                </m:r>
                <m:r>
                  <m:rPr>
                    <m:sty m:val="p"/>
                  </m:rPr>
                  <w:rPr>
                    <w:rFonts w:ascii="Cambria Math" w:hAnsi="Cambria Math"/>
                  </w:rPr>
                  <m:t>±</m:t>
                </m:r>
                <m:r>
                  <w:rPr>
                    <w:rFonts w:ascii="Cambria Math" w:hAnsi="Cambria Math"/>
                  </w:rPr>
                  <m:t>0.56</m:t>
                </m:r>
              </m:oMath>
            </m:oMathPara>
          </w:p>
        </w:tc>
        <w:tc>
          <w:tcPr>
            <w:tcW w:w="0" w:type="auto"/>
          </w:tcPr>
          <w:p w14:paraId="7E076499" w14:textId="77777777" w:rsidR="00C775AC" w:rsidRDefault="002F32F2">
            <w:pPr>
              <w:pStyle w:val="Compact"/>
              <w:ind w:firstLine="480"/>
              <w:jc w:val="center"/>
            </w:pPr>
            <m:oMathPara>
              <m:oMath>
                <m:r>
                  <w:rPr>
                    <w:rFonts w:ascii="Cambria Math" w:hAnsi="Cambria Math"/>
                  </w:rPr>
                  <m:t>85.97</m:t>
                </m:r>
                <m:r>
                  <m:rPr>
                    <m:sty m:val="p"/>
                  </m:rPr>
                  <w:rPr>
                    <w:rFonts w:ascii="Cambria Math" w:hAnsi="Cambria Math"/>
                  </w:rPr>
                  <m:t>±</m:t>
                </m:r>
                <m:r>
                  <w:rPr>
                    <w:rFonts w:ascii="Cambria Math" w:hAnsi="Cambria Math"/>
                  </w:rPr>
                  <m:t>0.49</m:t>
                </m:r>
              </m:oMath>
            </m:oMathPara>
          </w:p>
        </w:tc>
      </w:tr>
      <w:tr w:rsidR="00C775AC" w14:paraId="0DF63793" w14:textId="77777777">
        <w:tc>
          <w:tcPr>
            <w:tcW w:w="0" w:type="auto"/>
          </w:tcPr>
          <w:p w14:paraId="51B12636" w14:textId="77777777" w:rsidR="00C775AC" w:rsidRDefault="002F32F2">
            <w:pPr>
              <w:pStyle w:val="Compact"/>
              <w:ind w:firstLine="480"/>
              <w:jc w:val="center"/>
            </w:pPr>
            <w:r>
              <w:t>FEAT [62]</w:t>
            </w:r>
          </w:p>
        </w:tc>
        <w:tc>
          <w:tcPr>
            <w:tcW w:w="0" w:type="auto"/>
          </w:tcPr>
          <w:p w14:paraId="1413C00F"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4BBBC24" w14:textId="77777777" w:rsidR="00C775AC" w:rsidRDefault="002F32F2">
            <w:pPr>
              <w:pStyle w:val="Compact"/>
              <w:ind w:firstLine="480"/>
              <w:jc w:val="center"/>
            </w:pPr>
            <m:oMathPara>
              <m:oMath>
                <m:r>
                  <w:rPr>
                    <w:rFonts w:ascii="Cambria Math" w:hAnsi="Cambria Math"/>
                  </w:rPr>
                  <m:t>66.78</m:t>
                </m:r>
                <m:r>
                  <m:rPr>
                    <m:sty m:val="p"/>
                  </m:rPr>
                  <w:rPr>
                    <w:rFonts w:ascii="Cambria Math" w:hAnsi="Cambria Math"/>
                  </w:rPr>
                  <m:t>±</m:t>
                </m:r>
                <m:r>
                  <w:rPr>
                    <w:rFonts w:ascii="Cambria Math" w:hAnsi="Cambria Math"/>
                  </w:rPr>
                  <m:t>0.20</m:t>
                </m:r>
              </m:oMath>
            </m:oMathPara>
          </w:p>
        </w:tc>
        <w:tc>
          <w:tcPr>
            <w:tcW w:w="0" w:type="auto"/>
          </w:tcPr>
          <w:p w14:paraId="412D8FDD" w14:textId="77777777" w:rsidR="00C775AC" w:rsidRDefault="002F32F2">
            <w:pPr>
              <w:pStyle w:val="Compact"/>
              <w:ind w:firstLine="480"/>
              <w:jc w:val="center"/>
            </w:pPr>
            <m:oMathPara>
              <m:oMath>
                <m:r>
                  <w:rPr>
                    <w:rFonts w:ascii="Cambria Math" w:hAnsi="Cambria Math"/>
                  </w:rPr>
                  <m:t>82.05</m:t>
                </m:r>
                <m:r>
                  <m:rPr>
                    <m:sty m:val="p"/>
                  </m:rPr>
                  <w:rPr>
                    <w:rFonts w:ascii="Cambria Math" w:hAnsi="Cambria Math"/>
                  </w:rPr>
                  <m:t>±</m:t>
                </m:r>
                <m:r>
                  <w:rPr>
                    <w:rFonts w:ascii="Cambria Math" w:hAnsi="Cambria Math"/>
                  </w:rPr>
                  <m:t>0.14</m:t>
                </m:r>
              </m:oMath>
            </m:oMathPara>
          </w:p>
        </w:tc>
        <w:tc>
          <w:tcPr>
            <w:tcW w:w="0" w:type="auto"/>
          </w:tcPr>
          <w:p w14:paraId="0BF4E283" w14:textId="77777777" w:rsidR="00C775AC" w:rsidRDefault="002F32F2">
            <w:pPr>
              <w:pStyle w:val="Compact"/>
              <w:ind w:firstLine="480"/>
              <w:jc w:val="center"/>
            </w:pPr>
            <m:oMathPara>
              <m:oMath>
                <m:r>
                  <w:rPr>
                    <w:rFonts w:ascii="Cambria Math" w:hAnsi="Cambria Math"/>
                  </w:rPr>
                  <m:t>70.80</m:t>
                </m:r>
                <m:r>
                  <m:rPr>
                    <m:sty m:val="p"/>
                  </m:rPr>
                  <w:rPr>
                    <w:rFonts w:ascii="Cambria Math" w:hAnsi="Cambria Math"/>
                  </w:rPr>
                  <m:t>±</m:t>
                </m:r>
                <m:r>
                  <w:rPr>
                    <w:rFonts w:ascii="Cambria Math" w:hAnsi="Cambria Math"/>
                  </w:rPr>
                  <m:t>0.23</m:t>
                </m:r>
              </m:oMath>
            </m:oMathPara>
          </w:p>
        </w:tc>
        <w:tc>
          <w:tcPr>
            <w:tcW w:w="0" w:type="auto"/>
          </w:tcPr>
          <w:p w14:paraId="4CA26B2B" w14:textId="77777777" w:rsidR="00C775AC" w:rsidRDefault="002F32F2">
            <w:pPr>
              <w:pStyle w:val="Compact"/>
              <w:ind w:firstLine="480"/>
              <w:jc w:val="center"/>
            </w:pPr>
            <m:oMathPara>
              <m:oMath>
                <m:r>
                  <w:rPr>
                    <w:rFonts w:ascii="Cambria Math" w:hAnsi="Cambria Math"/>
                  </w:rPr>
                  <m:t>84.79</m:t>
                </m:r>
                <m:r>
                  <m:rPr>
                    <m:sty m:val="p"/>
                  </m:rPr>
                  <w:rPr>
                    <w:rFonts w:ascii="Cambria Math" w:hAnsi="Cambria Math"/>
                  </w:rPr>
                  <m:t>±</m:t>
                </m:r>
                <m:r>
                  <w:rPr>
                    <w:rFonts w:ascii="Cambria Math" w:hAnsi="Cambria Math"/>
                  </w:rPr>
                  <m:t>0.16</m:t>
                </m:r>
              </m:oMath>
            </m:oMathPara>
          </w:p>
        </w:tc>
      </w:tr>
      <w:tr w:rsidR="00C775AC" w14:paraId="66F348A0" w14:textId="77777777">
        <w:tc>
          <w:tcPr>
            <w:tcW w:w="0" w:type="auto"/>
          </w:tcPr>
          <w:p w14:paraId="39BECBE8" w14:textId="77777777" w:rsidR="00C775AC" w:rsidRDefault="002F32F2">
            <w:pPr>
              <w:pStyle w:val="Compact"/>
              <w:ind w:firstLine="480"/>
              <w:jc w:val="center"/>
            </w:pPr>
            <w:r>
              <w:rPr>
                <w:rFonts w:hint="eastAsia"/>
              </w:rPr>
              <w:t>深度地球移动距离</w:t>
            </w:r>
            <w:r>
              <w:rPr>
                <w:rFonts w:hint="eastAsia"/>
              </w:rPr>
              <w:t>(DeepEMD)</w:t>
            </w:r>
            <w:r>
              <w:t xml:space="preserve"> [64]</w:t>
            </w:r>
          </w:p>
        </w:tc>
        <w:tc>
          <w:tcPr>
            <w:tcW w:w="0" w:type="auto"/>
          </w:tcPr>
          <w:p w14:paraId="67A16463"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35951364" w14:textId="77777777" w:rsidR="00C775AC" w:rsidRDefault="002F32F2">
            <w:pPr>
              <w:pStyle w:val="Compact"/>
              <w:ind w:firstLine="480"/>
              <w:jc w:val="center"/>
            </w:pPr>
            <m:oMathPara>
              <m:oMath>
                <m:r>
                  <w:rPr>
                    <w:rFonts w:ascii="Cambria Math" w:hAnsi="Cambria Math"/>
                  </w:rPr>
                  <m:t>65.91</m:t>
                </m:r>
                <m:r>
                  <m:rPr>
                    <m:sty m:val="p"/>
                  </m:rPr>
                  <w:rPr>
                    <w:rFonts w:ascii="Cambria Math" w:hAnsi="Cambria Math"/>
                  </w:rPr>
                  <m:t>±</m:t>
                </m:r>
                <m:r>
                  <w:rPr>
                    <w:rFonts w:ascii="Cambria Math" w:hAnsi="Cambria Math"/>
                  </w:rPr>
                  <m:t>0.82</m:t>
                </m:r>
              </m:oMath>
            </m:oMathPara>
          </w:p>
        </w:tc>
        <w:tc>
          <w:tcPr>
            <w:tcW w:w="0" w:type="auto"/>
          </w:tcPr>
          <w:p w14:paraId="3315AC9C" w14:textId="77777777" w:rsidR="00C775AC" w:rsidRDefault="002F32F2">
            <w:pPr>
              <w:pStyle w:val="Compact"/>
              <w:ind w:firstLine="480"/>
              <w:jc w:val="center"/>
            </w:pPr>
            <m:oMathPara>
              <m:oMath>
                <m:r>
                  <w:rPr>
                    <w:rFonts w:ascii="Cambria Math" w:hAnsi="Cambria Math"/>
                  </w:rPr>
                  <m:t>82.41</m:t>
                </m:r>
                <m:r>
                  <m:rPr>
                    <m:sty m:val="p"/>
                  </m:rPr>
                  <w:rPr>
                    <w:rFonts w:ascii="Cambria Math" w:hAnsi="Cambria Math"/>
                  </w:rPr>
                  <m:t>±</m:t>
                </m:r>
                <m:r>
                  <w:rPr>
                    <w:rFonts w:ascii="Cambria Math" w:hAnsi="Cambria Math"/>
                  </w:rPr>
                  <m:t>0.56</m:t>
                </m:r>
              </m:oMath>
            </m:oMathPara>
          </w:p>
        </w:tc>
        <w:tc>
          <w:tcPr>
            <w:tcW w:w="0" w:type="auto"/>
          </w:tcPr>
          <w:p w14:paraId="618BA8DF" w14:textId="77777777" w:rsidR="00C775AC" w:rsidRDefault="002F32F2">
            <w:pPr>
              <w:pStyle w:val="Compact"/>
              <w:ind w:firstLine="480"/>
              <w:jc w:val="center"/>
            </w:pPr>
            <w:r>
              <w:t>71.16±0.87</w:t>
            </w:r>
          </w:p>
        </w:tc>
        <w:tc>
          <w:tcPr>
            <w:tcW w:w="0" w:type="auto"/>
          </w:tcPr>
          <w:p w14:paraId="45DA68CD" w14:textId="77777777" w:rsidR="00C775AC" w:rsidRDefault="002F32F2">
            <w:pPr>
              <w:pStyle w:val="Compact"/>
              <w:ind w:firstLine="480"/>
              <w:jc w:val="center"/>
            </w:pPr>
            <m:oMathPara>
              <m:oMath>
                <m:r>
                  <w:rPr>
                    <w:rFonts w:ascii="Cambria Math" w:hAnsi="Cambria Math"/>
                  </w:rPr>
                  <m:t>86.03</m:t>
                </m:r>
                <m:r>
                  <m:rPr>
                    <m:sty m:val="p"/>
                  </m:rPr>
                  <w:rPr>
                    <w:rFonts w:ascii="Cambria Math" w:hAnsi="Cambria Math"/>
                  </w:rPr>
                  <m:t>±</m:t>
                </m:r>
                <m:r>
                  <w:rPr>
                    <w:rFonts w:ascii="Cambria Math" w:hAnsi="Cambria Math"/>
                  </w:rPr>
                  <m:t>0.58</m:t>
                </m:r>
              </m:oMath>
            </m:oMathPara>
          </w:p>
        </w:tc>
      </w:tr>
      <w:tr w:rsidR="00C775AC" w14:paraId="2A579BDC" w14:textId="77777777">
        <w:tc>
          <w:tcPr>
            <w:tcW w:w="0" w:type="auto"/>
          </w:tcPr>
          <w:p w14:paraId="1E361F42" w14:textId="77777777" w:rsidR="00C775AC" w:rsidRDefault="002F32F2">
            <w:pPr>
              <w:pStyle w:val="Compact"/>
              <w:ind w:firstLine="480"/>
              <w:jc w:val="center"/>
            </w:pPr>
            <w:r>
              <w:rPr>
                <w:rFonts w:hint="eastAsia"/>
              </w:rPr>
              <w:t>原型网络</w:t>
            </w:r>
            <w:r>
              <w:rPr>
                <w:rFonts w:hint="eastAsia"/>
              </w:rPr>
              <w:t>(ProtoNet)</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[48], [59]</w:t>
            </w:r>
          </w:p>
        </w:tc>
        <w:tc>
          <w:tcPr>
            <w:tcW w:w="0" w:type="auto"/>
          </w:tcPr>
          <w:p w14:paraId="1D59E77E"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1D128F50" w14:textId="77777777" w:rsidR="00C775AC" w:rsidRDefault="002F32F2">
            <w:pPr>
              <w:pStyle w:val="Compact"/>
              <w:ind w:firstLine="480"/>
              <w:jc w:val="center"/>
            </w:pPr>
            <m:oMathPara>
              <m:oMath>
                <m:r>
                  <w:rPr>
                    <w:rFonts w:ascii="Cambria Math" w:hAnsi="Cambria Math"/>
                  </w:rPr>
                  <m:t>61.72</m:t>
                </m:r>
                <m:r>
                  <m:rPr>
                    <m:sty m:val="p"/>
                  </m:rPr>
                  <w:rPr>
                    <w:rFonts w:ascii="Cambria Math" w:hAnsi="Cambria Math"/>
                  </w:rPr>
                  <m:t>±</m:t>
                </m:r>
                <m:r>
                  <w:rPr>
                    <w:rFonts w:ascii="Cambria Math" w:hAnsi="Cambria Math"/>
                  </w:rPr>
                  <m:t>0.20</m:t>
                </m:r>
              </m:oMath>
            </m:oMathPara>
          </w:p>
        </w:tc>
        <w:tc>
          <w:tcPr>
            <w:tcW w:w="0" w:type="auto"/>
          </w:tcPr>
          <w:p w14:paraId="6C10AEED" w14:textId="77777777" w:rsidR="00C775AC" w:rsidRDefault="002F32F2">
            <w:pPr>
              <w:pStyle w:val="Compact"/>
              <w:ind w:firstLine="480"/>
              <w:jc w:val="center"/>
            </w:pPr>
            <m:oMathPara>
              <m:oMath>
                <m:r>
                  <w:rPr>
                    <w:rFonts w:ascii="Cambria Math" w:hAnsi="Cambria Math"/>
                  </w:rPr>
                  <m:t>78.75</m:t>
                </m:r>
                <m:r>
                  <m:rPr>
                    <m:sty m:val="p"/>
                  </m:rPr>
                  <w:rPr>
                    <w:rFonts w:ascii="Cambria Math" w:hAnsi="Cambria Math"/>
                  </w:rPr>
                  <m:t>±</m:t>
                </m:r>
                <m:r>
                  <w:rPr>
                    <w:rFonts w:ascii="Cambria Math" w:hAnsi="Cambria Math"/>
                  </w:rPr>
                  <m:t>0.14</m:t>
                </m:r>
              </m:oMath>
            </m:oMathPara>
          </w:p>
        </w:tc>
        <w:tc>
          <w:tcPr>
            <w:tcW w:w="0" w:type="auto"/>
          </w:tcPr>
          <w:p w14:paraId="5713A325" w14:textId="77777777" w:rsidR="00C775AC" w:rsidRDefault="002F32F2">
            <w:pPr>
              <w:pStyle w:val="Compact"/>
              <w:ind w:firstLine="480"/>
              <w:jc w:val="center"/>
            </w:pPr>
            <w:r>
              <w:t>-</w:t>
            </w:r>
          </w:p>
        </w:tc>
        <w:tc>
          <w:tcPr>
            <w:tcW w:w="0" w:type="auto"/>
          </w:tcPr>
          <w:p w14:paraId="2766B5C2" w14:textId="77777777" w:rsidR="00C775AC" w:rsidRDefault="002F32F2">
            <w:pPr>
              <w:pStyle w:val="Compact"/>
              <w:ind w:firstLine="480"/>
              <w:jc w:val="center"/>
            </w:pPr>
            <w:r>
              <w:t>-</w:t>
            </w:r>
          </w:p>
        </w:tc>
      </w:tr>
      <w:tr w:rsidR="00C775AC" w14:paraId="31D900F8" w14:textId="77777777">
        <w:tc>
          <w:tcPr>
            <w:tcW w:w="0" w:type="auto"/>
          </w:tcPr>
          <w:p w14:paraId="7E030C3A" w14:textId="77777777" w:rsidR="00C775AC" w:rsidRDefault="002F32F2">
            <w:pPr>
              <w:pStyle w:val="Compact"/>
              <w:ind w:firstLine="480"/>
              <w:jc w:val="center"/>
            </w:pPr>
            <w:r>
              <w:t xml:space="preserve">+ </w:t>
            </w:r>
            <w:r>
              <w:rPr>
                <w:rFonts w:hint="eastAsia"/>
              </w:rPr>
              <w:t>交互式注意力模块</w:t>
            </w:r>
            <w:r>
              <w:rPr>
                <w:rFonts w:hint="eastAsia"/>
              </w:rPr>
              <w:t>(IAM)</w:t>
            </w:r>
          </w:p>
        </w:tc>
        <w:tc>
          <w:tcPr>
            <w:tcW w:w="0" w:type="auto"/>
          </w:tcPr>
          <w:p w14:paraId="55F90DF2"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E98E6F0" w14:textId="77777777" w:rsidR="00C775AC" w:rsidRDefault="002F32F2">
            <w:pPr>
              <w:pStyle w:val="Compact"/>
              <w:ind w:firstLine="480"/>
              <w:jc w:val="center"/>
            </w:pPr>
            <m:oMathPara>
              <m:oMath>
                <m:r>
                  <w:rPr>
                    <w:rFonts w:ascii="Cambria Math" w:hAnsi="Cambria Math"/>
                  </w:rPr>
                  <m:t>62.25</m:t>
                </m:r>
                <m:r>
                  <m:rPr>
                    <m:sty m:val="p"/>
                  </m:rPr>
                  <w:rPr>
                    <w:rFonts w:ascii="Cambria Math" w:hAnsi="Cambria Math"/>
                  </w:rPr>
                  <m:t>±</m:t>
                </m:r>
                <m:r>
                  <w:rPr>
                    <w:rFonts w:ascii="Cambria Math" w:hAnsi="Cambria Math"/>
                  </w:rPr>
                  <m:t>0.20</m:t>
                </m:r>
              </m:oMath>
            </m:oMathPara>
          </w:p>
        </w:tc>
        <w:tc>
          <w:tcPr>
            <w:tcW w:w="0" w:type="auto"/>
          </w:tcPr>
          <w:p w14:paraId="5AE05FD9" w14:textId="77777777" w:rsidR="00C775AC" w:rsidRDefault="002F32F2">
            <w:pPr>
              <w:pStyle w:val="Compact"/>
              <w:ind w:firstLine="480"/>
              <w:jc w:val="center"/>
            </w:pPr>
            <w:r>
              <w:t>79.44±0.15</w:t>
            </w:r>
          </w:p>
        </w:tc>
        <w:tc>
          <w:tcPr>
            <w:tcW w:w="0" w:type="auto"/>
          </w:tcPr>
          <w:p w14:paraId="6CC9FFCA" w14:textId="77777777" w:rsidR="00C775AC" w:rsidRDefault="002F32F2">
            <w:pPr>
              <w:pStyle w:val="Compact"/>
              <w:ind w:firstLine="480"/>
              <w:jc w:val="center"/>
            </w:pPr>
            <w:r>
              <w:t>-</w:t>
            </w:r>
          </w:p>
        </w:tc>
        <w:tc>
          <w:tcPr>
            <w:tcW w:w="0" w:type="auto"/>
          </w:tcPr>
          <w:p w14:paraId="1C66E12B" w14:textId="77777777" w:rsidR="00C775AC" w:rsidRDefault="002F32F2">
            <w:pPr>
              <w:pStyle w:val="Compact"/>
              <w:ind w:firstLine="480"/>
              <w:jc w:val="center"/>
            </w:pPr>
            <w:r>
              <w:t>-</w:t>
            </w:r>
          </w:p>
        </w:tc>
      </w:tr>
      <w:tr w:rsidR="00C775AC" w14:paraId="3FDB9425" w14:textId="77777777">
        <w:tc>
          <w:tcPr>
            <w:tcW w:w="0" w:type="auto"/>
          </w:tcPr>
          <w:p w14:paraId="6D06F578" w14:textId="77777777" w:rsidR="00C775AC" w:rsidRDefault="00F05067">
            <w:pPr>
              <w:pStyle w:val="Compact"/>
              <w:ind w:firstLine="480"/>
              <w:jc w:val="center"/>
            </w:pPr>
            <m:oMathPara>
              <m:oMath>
                <m:sSup>
                  <m:sSupPr>
                    <m:ctrlPr>
                      <w:rPr>
                        <w:rFonts w:ascii="Cambria Math" w:hAnsi="Cambria Math"/>
                      </w:rPr>
                    </m:ctrlPr>
                  </m:sSupPr>
                  <m:e>
                    <m:r>
                      <m:rPr>
                        <m:sty m:val="p"/>
                      </m:rPr>
                      <w:rPr>
                        <w:rFonts w:ascii="Cambria Math" w:hAnsi="Cambria Math"/>
                      </w:rPr>
                      <m:t>FRN</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57</m:t>
                    </m:r>
                  </m:e>
                </m:d>
              </m:oMath>
            </m:oMathPara>
          </w:p>
        </w:tc>
        <w:tc>
          <w:tcPr>
            <w:tcW w:w="0" w:type="auto"/>
          </w:tcPr>
          <w:p w14:paraId="3F03F275"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157941B5" w14:textId="77777777" w:rsidR="00C775AC" w:rsidRDefault="002F32F2">
            <w:pPr>
              <w:pStyle w:val="Compact"/>
              <w:ind w:firstLine="480"/>
              <w:jc w:val="center"/>
            </w:pPr>
            <m:oMathPara>
              <m:oMath>
                <m:r>
                  <w:rPr>
                    <w:rFonts w:ascii="Cambria Math" w:hAnsi="Cambria Math"/>
                  </w:rPr>
                  <m:t>66.69</m:t>
                </m:r>
                <m:r>
                  <m:rPr>
                    <m:sty m:val="p"/>
                  </m:rPr>
                  <w:rPr>
                    <w:rFonts w:ascii="Cambria Math" w:hAnsi="Cambria Math"/>
                  </w:rPr>
                  <m:t>±</m:t>
                </m:r>
                <m:r>
                  <w:rPr>
                    <w:rFonts w:ascii="Cambria Math" w:hAnsi="Cambria Math"/>
                  </w:rPr>
                  <m:t>0.19</m:t>
                </m:r>
              </m:oMath>
            </m:oMathPara>
          </w:p>
        </w:tc>
        <w:tc>
          <w:tcPr>
            <w:tcW w:w="0" w:type="auto"/>
          </w:tcPr>
          <w:p w14:paraId="67DA7001" w14:textId="77777777" w:rsidR="00C775AC" w:rsidRDefault="002F32F2">
            <w:pPr>
              <w:pStyle w:val="Compact"/>
              <w:ind w:firstLine="480"/>
              <w:jc w:val="center"/>
            </w:pPr>
            <m:oMathPara>
              <m:oMath>
                <m:r>
                  <w:rPr>
                    <w:rFonts w:ascii="Cambria Math" w:hAnsi="Cambria Math"/>
                  </w:rPr>
                  <m:t>82.89</m:t>
                </m:r>
                <m:r>
                  <m:rPr>
                    <m:sty m:val="p"/>
                  </m:rPr>
                  <w:rPr>
                    <w:rFonts w:ascii="Cambria Math" w:hAnsi="Cambria Math"/>
                  </w:rPr>
                  <m:t>±</m:t>
                </m:r>
                <m:r>
                  <w:rPr>
                    <w:rFonts w:ascii="Cambria Math" w:hAnsi="Cambria Math"/>
                  </w:rPr>
                  <m:t>0.13</m:t>
                </m:r>
              </m:oMath>
            </m:oMathPara>
          </w:p>
        </w:tc>
        <w:tc>
          <w:tcPr>
            <w:tcW w:w="0" w:type="auto"/>
          </w:tcPr>
          <w:p w14:paraId="4207B97E" w14:textId="77777777" w:rsidR="00C775AC" w:rsidRDefault="002F32F2">
            <w:pPr>
              <w:pStyle w:val="Compact"/>
              <w:ind w:firstLine="480"/>
              <w:jc w:val="center"/>
            </w:pPr>
            <m:oMathPara>
              <m:oMath>
                <m:r>
                  <w:rPr>
                    <w:rFonts w:ascii="Cambria Math" w:hAnsi="Cambria Math"/>
                  </w:rPr>
                  <m:t>71.13</m:t>
                </m:r>
                <m:r>
                  <m:rPr>
                    <m:sty m:val="p"/>
                  </m:rPr>
                  <w:rPr>
                    <w:rFonts w:ascii="Cambria Math" w:hAnsi="Cambria Math"/>
                  </w:rPr>
                  <m:t>±</m:t>
                </m:r>
                <m:r>
                  <w:rPr>
                    <w:rFonts w:ascii="Cambria Math" w:hAnsi="Cambria Math"/>
                  </w:rPr>
                  <m:t>0.22</m:t>
                </m:r>
              </m:oMath>
            </m:oMathPara>
          </w:p>
        </w:tc>
        <w:tc>
          <w:tcPr>
            <w:tcW w:w="0" w:type="auto"/>
          </w:tcPr>
          <w:p w14:paraId="3D63FC87" w14:textId="77777777" w:rsidR="00C775AC" w:rsidRDefault="002F32F2">
            <w:pPr>
              <w:pStyle w:val="Compact"/>
              <w:ind w:firstLine="480"/>
              <w:jc w:val="center"/>
            </w:pPr>
            <m:oMathPara>
              <m:oMath>
                <m:r>
                  <w:rPr>
                    <w:rFonts w:ascii="Cambria Math" w:hAnsi="Cambria Math"/>
                  </w:rPr>
                  <m:t>86.13</m:t>
                </m:r>
                <m:r>
                  <m:rPr>
                    <m:sty m:val="p"/>
                  </m:rPr>
                  <w:rPr>
                    <w:rFonts w:ascii="Cambria Math" w:hAnsi="Cambria Math"/>
                  </w:rPr>
                  <m:t>±</m:t>
                </m:r>
                <m:r>
                  <w:rPr>
                    <w:rFonts w:ascii="Cambria Math" w:hAnsi="Cambria Math"/>
                  </w:rPr>
                  <m:t>0.15</m:t>
                </m:r>
              </m:oMath>
            </m:oMathPara>
          </w:p>
        </w:tc>
      </w:tr>
      <w:tr w:rsidR="00C775AC" w14:paraId="28314918" w14:textId="77777777">
        <w:tc>
          <w:tcPr>
            <w:tcW w:w="0" w:type="auto"/>
          </w:tcPr>
          <w:p w14:paraId="65CF25C2" w14:textId="77777777" w:rsidR="00C775AC" w:rsidRDefault="002F32F2">
            <w:pPr>
              <w:pStyle w:val="Compact"/>
              <w:ind w:firstLine="480"/>
              <w:jc w:val="center"/>
            </w:pPr>
            <w:r>
              <w:t xml:space="preserve">+ </w:t>
            </w:r>
            <w:r>
              <w:rPr>
                <w:rFonts w:hint="eastAsia"/>
              </w:rPr>
              <w:t>交互式注意力模块</w:t>
            </w:r>
            <w:r>
              <w:rPr>
                <w:rFonts w:hint="eastAsia"/>
              </w:rPr>
              <w:t>(IAM)</w:t>
            </w:r>
          </w:p>
        </w:tc>
        <w:tc>
          <w:tcPr>
            <w:tcW w:w="0" w:type="auto"/>
          </w:tcPr>
          <w:p w14:paraId="56E866E8"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2CC0AD8C" w14:textId="77777777" w:rsidR="00C775AC" w:rsidRDefault="002F32F2">
            <w:pPr>
              <w:pStyle w:val="Compact"/>
              <w:ind w:firstLine="480"/>
              <w:jc w:val="center"/>
            </w:pPr>
            <m:oMathPara>
              <m:oMath>
                <m:r>
                  <w:rPr>
                    <w:rFonts w:ascii="Cambria Math" w:hAnsi="Cambria Math"/>
                  </w:rPr>
                  <m:t>66.96</m:t>
                </m:r>
                <m:r>
                  <m:rPr>
                    <m:sty m:val="p"/>
                  </m:rPr>
                  <w:rPr>
                    <w:rFonts w:ascii="Cambria Math" w:hAnsi="Cambria Math"/>
                  </w:rPr>
                  <m:t>±</m:t>
                </m:r>
                <m:r>
                  <w:rPr>
                    <w:rFonts w:ascii="Cambria Math" w:hAnsi="Cambria Math"/>
                  </w:rPr>
                  <m:t>0.19</m:t>
                </m:r>
              </m:oMath>
            </m:oMathPara>
          </w:p>
        </w:tc>
        <w:tc>
          <w:tcPr>
            <w:tcW w:w="0" w:type="auto"/>
          </w:tcPr>
          <w:p w14:paraId="76CE9079" w14:textId="77777777" w:rsidR="00C775AC" w:rsidRDefault="002F32F2">
            <w:pPr>
              <w:pStyle w:val="Compact"/>
              <w:ind w:firstLine="480"/>
              <w:jc w:val="center"/>
            </w:pPr>
            <m:oMathPara>
              <m:oMath>
                <m:r>
                  <w:rPr>
                    <w:rFonts w:ascii="Cambria Math" w:hAnsi="Cambria Math"/>
                  </w:rPr>
                  <m:t>83.19</m:t>
                </m:r>
                <m:r>
                  <m:rPr>
                    <m:sty m:val="p"/>
                  </m:rPr>
                  <w:rPr>
                    <w:rFonts w:ascii="Cambria Math" w:hAnsi="Cambria Math"/>
                  </w:rPr>
                  <m:t>±</m:t>
                </m:r>
                <m:r>
                  <w:rPr>
                    <w:rFonts w:ascii="Cambria Math" w:hAnsi="Cambria Math"/>
                  </w:rPr>
                  <m:t>0.13</m:t>
                </m:r>
              </m:oMath>
            </m:oMathPara>
          </w:p>
        </w:tc>
        <w:tc>
          <w:tcPr>
            <w:tcW w:w="0" w:type="auto"/>
          </w:tcPr>
          <w:p w14:paraId="6D897022" w14:textId="77777777" w:rsidR="00C775AC" w:rsidRDefault="002F32F2">
            <w:pPr>
              <w:pStyle w:val="Compact"/>
              <w:ind w:firstLine="480"/>
              <w:jc w:val="center"/>
            </w:pPr>
            <m:oMathPara>
              <m:oMath>
                <m:r>
                  <w:rPr>
                    <w:rFonts w:ascii="Cambria Math" w:hAnsi="Cambria Math"/>
                  </w:rPr>
                  <m:t>71.85</m:t>
                </m:r>
                <m:r>
                  <m:rPr>
                    <m:sty m:val="p"/>
                  </m:rPr>
                  <w:rPr>
                    <w:rFonts w:ascii="Cambria Math" w:hAnsi="Cambria Math"/>
                  </w:rPr>
                  <m:t>±</m:t>
                </m:r>
                <m:r>
                  <w:rPr>
                    <w:rFonts w:ascii="Cambria Math" w:hAnsi="Cambria Math"/>
                  </w:rPr>
                  <m:t>0.22</m:t>
                </m:r>
              </m:oMath>
            </m:oMathPara>
          </w:p>
        </w:tc>
        <w:tc>
          <w:tcPr>
            <w:tcW w:w="0" w:type="auto"/>
          </w:tcPr>
          <w:p w14:paraId="4C9FC40F" w14:textId="77777777" w:rsidR="00C775AC" w:rsidRDefault="002F32F2">
            <w:pPr>
              <w:pStyle w:val="Compact"/>
              <w:ind w:firstLine="480"/>
              <w:jc w:val="center"/>
            </w:pPr>
            <m:oMathPara>
              <m:oMath>
                <m:r>
                  <w:rPr>
                    <w:rFonts w:ascii="Cambria Math" w:hAnsi="Cambria Math"/>
                  </w:rPr>
                  <m:t>86.55</m:t>
                </m:r>
                <m:r>
                  <m:rPr>
                    <m:sty m:val="p"/>
                  </m:rPr>
                  <w:rPr>
                    <w:rFonts w:ascii="Cambria Math" w:hAnsi="Cambria Math"/>
                  </w:rPr>
                  <m:t>±</m:t>
                </m:r>
                <m:r>
                  <w:rPr>
                    <w:rFonts w:ascii="Cambria Math" w:hAnsi="Cambria Math"/>
                  </w:rPr>
                  <m:t>0.15</m:t>
                </m:r>
              </m:oMath>
            </m:oMathPara>
          </w:p>
        </w:tc>
      </w:tr>
      <w:tr w:rsidR="00C775AC" w14:paraId="706786C8" w14:textId="77777777">
        <w:tc>
          <w:tcPr>
            <w:tcW w:w="0" w:type="auto"/>
          </w:tcPr>
          <w:p w14:paraId="05CDE8CD" w14:textId="77777777" w:rsidR="00C775AC" w:rsidRDefault="002F32F2">
            <w:pPr>
              <w:pStyle w:val="Compact"/>
              <w:ind w:firstLine="480"/>
              <w:jc w:val="center"/>
            </w:pPr>
            <w:r>
              <w:rPr>
                <w:rFonts w:hint="eastAsia"/>
              </w:rPr>
              <w:t>特征归一化</w:t>
            </w:r>
            <w:r>
              <w:rPr>
                <w:rFonts w:hint="eastAsia"/>
              </w:rPr>
              <w:t>-</w:t>
            </w:r>
            <w:r>
              <w:rPr>
                <w:rFonts w:hint="eastAsia"/>
              </w:rPr>
              <w:t>地球移动距离</w:t>
            </w:r>
            <w:r>
              <w:rPr>
                <w:rFonts w:hint="eastAsia"/>
              </w:rPr>
              <w:t>(FRN-EMD)</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[57], [64]</w:t>
            </w:r>
          </w:p>
        </w:tc>
        <w:tc>
          <w:tcPr>
            <w:tcW w:w="0" w:type="auto"/>
          </w:tcPr>
          <w:p w14:paraId="4768B419"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16D202B2" w14:textId="77777777" w:rsidR="00C775AC" w:rsidRDefault="002F32F2">
            <w:pPr>
              <w:pStyle w:val="Compact"/>
              <w:ind w:firstLine="480"/>
              <w:jc w:val="center"/>
            </w:pPr>
            <w:r>
              <w:t>-</w:t>
            </w:r>
          </w:p>
        </w:tc>
        <w:tc>
          <w:tcPr>
            <w:tcW w:w="0" w:type="auto"/>
          </w:tcPr>
          <w:p w14:paraId="11BE1174" w14:textId="77777777" w:rsidR="00C775AC" w:rsidRDefault="002F32F2">
            <w:pPr>
              <w:pStyle w:val="Compact"/>
              <w:ind w:firstLine="480"/>
              <w:jc w:val="center"/>
            </w:pPr>
            <w:r>
              <w:t>-</w:t>
            </w:r>
          </w:p>
        </w:tc>
        <w:tc>
          <w:tcPr>
            <w:tcW w:w="0" w:type="auto"/>
          </w:tcPr>
          <w:p w14:paraId="43B037C0" w14:textId="77777777" w:rsidR="00C775AC" w:rsidRDefault="002F32F2">
            <w:pPr>
              <w:pStyle w:val="Compact"/>
              <w:ind w:firstLine="480"/>
              <w:jc w:val="center"/>
            </w:pPr>
            <m:oMathPara>
              <m:oMath>
                <m:r>
                  <w:rPr>
                    <w:rFonts w:ascii="Cambria Math" w:hAnsi="Cambria Math"/>
                  </w:rPr>
                  <m:t>72.15</m:t>
                </m:r>
                <m:r>
                  <m:rPr>
                    <m:sty m:val="p"/>
                  </m:rPr>
                  <w:rPr>
                    <w:rFonts w:ascii="Cambria Math" w:hAnsi="Cambria Math"/>
                  </w:rPr>
                  <m:t>±</m:t>
                </m:r>
                <m:r>
                  <w:rPr>
                    <w:rFonts w:ascii="Cambria Math" w:hAnsi="Cambria Math"/>
                  </w:rPr>
                  <m:t>0.22</m:t>
                </m:r>
              </m:oMath>
            </m:oMathPara>
          </w:p>
        </w:tc>
        <w:tc>
          <w:tcPr>
            <w:tcW w:w="0" w:type="auto"/>
          </w:tcPr>
          <w:p w14:paraId="5A57ABD2" w14:textId="77777777" w:rsidR="00C775AC" w:rsidRDefault="002F32F2">
            <w:pPr>
              <w:pStyle w:val="Compact"/>
              <w:ind w:firstLine="480"/>
              <w:jc w:val="center"/>
            </w:pPr>
            <m:oMathPara>
              <m:oMath>
                <m:r>
                  <w:rPr>
                    <w:rFonts w:ascii="Cambria Math" w:hAnsi="Cambria Math"/>
                  </w:rPr>
                  <m:t>86.49</m:t>
                </m:r>
                <m:r>
                  <m:rPr>
                    <m:sty m:val="p"/>
                  </m:rPr>
                  <w:rPr>
                    <w:rFonts w:ascii="Cambria Math" w:hAnsi="Cambria Math"/>
                  </w:rPr>
                  <m:t>±</m:t>
                </m:r>
                <m:r>
                  <w:rPr>
                    <w:rFonts w:ascii="Cambria Math" w:hAnsi="Cambria Math"/>
                  </w:rPr>
                  <m:t>0.15</m:t>
                </m:r>
              </m:oMath>
            </m:oMathPara>
          </w:p>
        </w:tc>
      </w:tr>
      <w:tr w:rsidR="00C775AC" w14:paraId="6386BE33" w14:textId="77777777">
        <w:tc>
          <w:tcPr>
            <w:tcW w:w="0" w:type="auto"/>
          </w:tcPr>
          <w:p w14:paraId="4EAA8B49" w14:textId="77777777" w:rsidR="00C775AC" w:rsidRDefault="002F32F2">
            <w:pPr>
              <w:pStyle w:val="Compact"/>
              <w:ind w:firstLine="480"/>
              <w:jc w:val="center"/>
            </w:pPr>
            <w:r>
              <w:t xml:space="preserve">+ </w:t>
            </w:r>
            <w:r>
              <w:rPr>
                <w:rFonts w:hint="eastAsia"/>
              </w:rPr>
              <w:t>交互式注意力模块</w:t>
            </w:r>
            <w:r>
              <w:rPr>
                <w:rFonts w:hint="eastAsia"/>
              </w:rPr>
              <w:t>(IAM)</w:t>
            </w:r>
          </w:p>
        </w:tc>
        <w:tc>
          <w:tcPr>
            <w:tcW w:w="0" w:type="auto"/>
          </w:tcPr>
          <w:p w14:paraId="7FAE4742"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BF0A3B7" w14:textId="77777777" w:rsidR="00C775AC" w:rsidRDefault="002F32F2">
            <w:pPr>
              <w:pStyle w:val="Compact"/>
              <w:ind w:firstLine="480"/>
              <w:jc w:val="center"/>
            </w:pPr>
            <w:r>
              <w:t>-</w:t>
            </w:r>
          </w:p>
        </w:tc>
        <w:tc>
          <w:tcPr>
            <w:tcW w:w="0" w:type="auto"/>
          </w:tcPr>
          <w:p w14:paraId="39C57D52" w14:textId="77777777" w:rsidR="00C775AC" w:rsidRDefault="002F32F2">
            <w:pPr>
              <w:pStyle w:val="Compact"/>
              <w:ind w:firstLine="480"/>
              <w:jc w:val="center"/>
            </w:pPr>
            <w:r>
              <w:t>-</w:t>
            </w:r>
          </w:p>
        </w:tc>
        <w:tc>
          <w:tcPr>
            <w:tcW w:w="0" w:type="auto"/>
          </w:tcPr>
          <w:p w14:paraId="68658475" w14:textId="77777777" w:rsidR="00C775AC" w:rsidRDefault="002F32F2">
            <w:pPr>
              <w:pStyle w:val="Compact"/>
              <w:ind w:firstLine="480"/>
              <w:jc w:val="center"/>
            </w:pPr>
            <m:oMathPara>
              <m:oMath>
                <m:r>
                  <w:rPr>
                    <w:rFonts w:ascii="Cambria Math" w:hAnsi="Cambria Math"/>
                  </w:rPr>
                  <m:t>72.84</m:t>
                </m:r>
                <m:r>
                  <m:rPr>
                    <m:sty m:val="p"/>
                  </m:rPr>
                  <w:rPr>
                    <w:rFonts w:ascii="Cambria Math" w:hAnsi="Cambria Math"/>
                  </w:rPr>
                  <m:t>±</m:t>
                </m:r>
                <m:r>
                  <w:rPr>
                    <w:rFonts w:ascii="Cambria Math" w:hAnsi="Cambria Math"/>
                  </w:rPr>
                  <m:t>0.22</m:t>
                </m:r>
              </m:oMath>
            </m:oMathPara>
          </w:p>
        </w:tc>
        <w:tc>
          <w:tcPr>
            <w:tcW w:w="0" w:type="auto"/>
          </w:tcPr>
          <w:p w14:paraId="19977C42" w14:textId="77777777" w:rsidR="00C775AC" w:rsidRDefault="002F32F2">
            <w:pPr>
              <w:pStyle w:val="Compact"/>
              <w:ind w:firstLine="480"/>
              <w:jc w:val="center"/>
            </w:pPr>
            <m:oMathPara>
              <m:oMath>
                <m:r>
                  <w:rPr>
                    <w:rFonts w:ascii="Cambria Math" w:hAnsi="Cambria Math"/>
                  </w:rPr>
                  <m:t>87.04</m:t>
                </m:r>
                <m:r>
                  <m:rPr>
                    <m:sty m:val="p"/>
                  </m:rPr>
                  <w:rPr>
                    <w:rFonts w:ascii="Cambria Math" w:hAnsi="Cambria Math"/>
                  </w:rPr>
                  <m:t>±</m:t>
                </m:r>
                <m:r>
                  <w:rPr>
                    <w:rFonts w:ascii="Cambria Math" w:hAnsi="Cambria Math"/>
                  </w:rPr>
                  <m:t>0.14</m:t>
                </m:r>
              </m:oMath>
            </m:oMathPara>
          </w:p>
        </w:tc>
      </w:tr>
      <w:tr w:rsidR="00C775AC" w14:paraId="0B488779" w14:textId="77777777">
        <w:tc>
          <w:tcPr>
            <w:tcW w:w="0" w:type="auto"/>
          </w:tcPr>
          <w:p w14:paraId="433B9CA5" w14:textId="77777777" w:rsidR="00C775AC" w:rsidRDefault="002F32F2">
            <w:pPr>
              <w:pStyle w:val="Compact"/>
              <w:ind w:firstLine="480"/>
              <w:jc w:val="center"/>
            </w:pPr>
            <w:r>
              <w:rPr>
                <w:rFonts w:hint="eastAsia"/>
              </w:rPr>
              <w:t>元深度双相关</w:t>
            </w:r>
            <w:r>
              <w:rPr>
                <w:rFonts w:hint="eastAsia"/>
              </w:rPr>
              <w:t>(Meta</w:t>
            </w:r>
            <w:r>
              <w:t xml:space="preserve"> DeepBDC)† [59]</w:t>
            </w:r>
          </w:p>
        </w:tc>
        <w:tc>
          <w:tcPr>
            <w:tcW w:w="0" w:type="auto"/>
          </w:tcPr>
          <w:p w14:paraId="60F531EB"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3988E541" w14:textId="77777777" w:rsidR="00C775AC" w:rsidRDefault="002F32F2">
            <w:pPr>
              <w:pStyle w:val="Compact"/>
              <w:ind w:firstLine="480"/>
              <w:jc w:val="center"/>
            </w:pPr>
            <m:oMathPara>
              <m:oMath>
                <m:r>
                  <w:rPr>
                    <w:rFonts w:ascii="Cambria Math" w:hAnsi="Cambria Math"/>
                  </w:rPr>
                  <m:t>65.74</m:t>
                </m:r>
                <m:r>
                  <m:rPr>
                    <m:sty m:val="p"/>
                  </m:rPr>
                  <w:rPr>
                    <w:rFonts w:ascii="Cambria Math" w:hAnsi="Cambria Math"/>
                  </w:rPr>
                  <m:t>±</m:t>
                </m:r>
                <m:r>
                  <w:rPr>
                    <w:rFonts w:ascii="Cambria Math" w:hAnsi="Cambria Math"/>
                  </w:rPr>
                  <m:t>0.20</m:t>
                </m:r>
              </m:oMath>
            </m:oMathPara>
          </w:p>
        </w:tc>
        <w:tc>
          <w:tcPr>
            <w:tcW w:w="0" w:type="auto"/>
          </w:tcPr>
          <w:p w14:paraId="53CFC322" w14:textId="77777777" w:rsidR="00C775AC" w:rsidRDefault="002F32F2">
            <w:pPr>
              <w:pStyle w:val="Compact"/>
              <w:ind w:firstLine="480"/>
              <w:jc w:val="center"/>
            </w:pPr>
            <m:oMathPara>
              <m:oMath>
                <m:r>
                  <w:rPr>
                    <w:rFonts w:ascii="Cambria Math" w:hAnsi="Cambria Math"/>
                  </w:rPr>
                  <m:t>83.23</m:t>
                </m:r>
                <m:r>
                  <m:rPr>
                    <m:sty m:val="p"/>
                  </m:rPr>
                  <w:rPr>
                    <w:rFonts w:ascii="Cambria Math" w:hAnsi="Cambria Math"/>
                  </w:rPr>
                  <m:t>±</m:t>
                </m:r>
                <m:r>
                  <w:rPr>
                    <w:rFonts w:ascii="Cambria Math" w:hAnsi="Cambria Math"/>
                  </w:rPr>
                  <m:t>0.13</m:t>
                </m:r>
              </m:oMath>
            </m:oMathPara>
          </w:p>
        </w:tc>
        <w:tc>
          <w:tcPr>
            <w:tcW w:w="0" w:type="auto"/>
          </w:tcPr>
          <w:p w14:paraId="647DC4FE" w14:textId="77777777" w:rsidR="00C775AC" w:rsidRDefault="002F32F2">
            <w:pPr>
              <w:pStyle w:val="Compact"/>
              <w:ind w:firstLine="480"/>
              <w:jc w:val="center"/>
            </w:pPr>
            <w:r>
              <w:t>-</w:t>
            </w:r>
          </w:p>
        </w:tc>
        <w:tc>
          <w:tcPr>
            <w:tcW w:w="0" w:type="auto"/>
          </w:tcPr>
          <w:p w14:paraId="47FB35B7" w14:textId="77777777" w:rsidR="00C775AC" w:rsidRDefault="002F32F2">
            <w:pPr>
              <w:pStyle w:val="Compact"/>
              <w:ind w:firstLine="480"/>
              <w:jc w:val="center"/>
            </w:pPr>
            <w:r>
              <w:t>-</w:t>
            </w:r>
          </w:p>
        </w:tc>
      </w:tr>
      <w:tr w:rsidR="00C775AC" w14:paraId="1065C65A" w14:textId="77777777">
        <w:tc>
          <w:tcPr>
            <w:tcW w:w="0" w:type="auto"/>
          </w:tcPr>
          <w:p w14:paraId="7881E633" w14:textId="77777777" w:rsidR="00C775AC" w:rsidRDefault="002F32F2">
            <w:pPr>
              <w:pStyle w:val="Compact"/>
              <w:ind w:firstLine="480"/>
              <w:jc w:val="center"/>
            </w:pPr>
            <w:r>
              <w:t xml:space="preserve">+ </w:t>
            </w:r>
            <w:r>
              <w:rPr>
                <w:rFonts w:hint="eastAsia"/>
              </w:rPr>
              <w:t>交互式注意力模块</w:t>
            </w:r>
            <w:r>
              <w:rPr>
                <w:rFonts w:hint="eastAsia"/>
              </w:rPr>
              <w:t>(IAM)</w:t>
            </w:r>
          </w:p>
        </w:tc>
        <w:tc>
          <w:tcPr>
            <w:tcW w:w="0" w:type="auto"/>
          </w:tcPr>
          <w:p w14:paraId="2A692A0A"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1F7E90AF" w14:textId="77777777" w:rsidR="00C775AC" w:rsidRDefault="002F32F2">
            <w:pPr>
              <w:pStyle w:val="Compact"/>
              <w:ind w:firstLine="480"/>
              <w:jc w:val="center"/>
            </w:pPr>
            <m:oMathPara>
              <m:oMath>
                <m:r>
                  <w:rPr>
                    <w:rFonts w:ascii="Cambria Math" w:hAnsi="Cambria Math"/>
                  </w:rPr>
                  <m:t>66.21</m:t>
                </m:r>
                <m:r>
                  <m:rPr>
                    <m:sty m:val="p"/>
                  </m:rPr>
                  <w:rPr>
                    <w:rFonts w:ascii="Cambria Math" w:hAnsi="Cambria Math"/>
                  </w:rPr>
                  <m:t>±</m:t>
                </m:r>
                <m:r>
                  <w:rPr>
                    <w:rFonts w:ascii="Cambria Math" w:hAnsi="Cambria Math"/>
                  </w:rPr>
                  <m:t>0.20</m:t>
                </m:r>
              </m:oMath>
            </m:oMathPara>
          </w:p>
        </w:tc>
        <w:tc>
          <w:tcPr>
            <w:tcW w:w="0" w:type="auto"/>
          </w:tcPr>
          <w:p w14:paraId="55815540" w14:textId="77777777" w:rsidR="00C775AC" w:rsidRDefault="002F32F2">
            <w:pPr>
              <w:pStyle w:val="Compact"/>
              <w:ind w:firstLine="480"/>
              <w:jc w:val="center"/>
            </w:pPr>
            <m:oMathPara>
              <m:oMath>
                <m:r>
                  <w:rPr>
                    <w:rFonts w:ascii="Cambria Math" w:hAnsi="Cambria Math"/>
                  </w:rPr>
                  <m:t>83.78</m:t>
                </m:r>
                <m:r>
                  <m:rPr>
                    <m:sty m:val="p"/>
                  </m:rPr>
                  <w:rPr>
                    <w:rFonts w:ascii="Cambria Math" w:hAnsi="Cambria Math"/>
                  </w:rPr>
                  <m:t>±</m:t>
                </m:r>
                <m:r>
                  <w:rPr>
                    <w:rFonts w:ascii="Cambria Math" w:hAnsi="Cambria Math"/>
                  </w:rPr>
                  <m:t>0.13</m:t>
                </m:r>
              </m:oMath>
            </m:oMathPara>
          </w:p>
        </w:tc>
        <w:tc>
          <w:tcPr>
            <w:tcW w:w="0" w:type="auto"/>
          </w:tcPr>
          <w:p w14:paraId="5DB0639F" w14:textId="77777777" w:rsidR="00C775AC" w:rsidRDefault="002F32F2">
            <w:pPr>
              <w:pStyle w:val="Compact"/>
              <w:ind w:firstLine="480"/>
              <w:jc w:val="center"/>
            </w:pPr>
            <w:r>
              <w:t>-</w:t>
            </w:r>
          </w:p>
        </w:tc>
        <w:tc>
          <w:tcPr>
            <w:tcW w:w="0" w:type="auto"/>
          </w:tcPr>
          <w:p w14:paraId="52EAAFC4" w14:textId="77777777" w:rsidR="00C775AC" w:rsidRDefault="002F32F2">
            <w:pPr>
              <w:pStyle w:val="Compact"/>
              <w:ind w:firstLine="480"/>
              <w:jc w:val="center"/>
            </w:pPr>
            <w:r>
              <w:t>-</w:t>
            </w:r>
          </w:p>
        </w:tc>
      </w:tr>
      <w:tr w:rsidR="00C775AC" w14:paraId="1C19F928" w14:textId="77777777">
        <w:tc>
          <w:tcPr>
            <w:tcW w:w="0" w:type="auto"/>
          </w:tcPr>
          <w:p w14:paraId="2B771D80" w14:textId="77777777" w:rsidR="00C775AC" w:rsidRDefault="002F32F2">
            <w:pPr>
              <w:pStyle w:val="Compact"/>
              <w:ind w:firstLine="480"/>
              <w:jc w:val="center"/>
              <w:rPr>
                <w:lang w:eastAsia="zh-CN"/>
              </w:rPr>
            </w:pPr>
            <w:r>
              <w:rPr>
                <w:rFonts w:hint="eastAsia"/>
                <w:lang w:eastAsia="zh-CN"/>
              </w:rPr>
              <w:t>单任务学习深度双相关</w:t>
            </w:r>
            <w:r>
              <w:rPr>
                <w:rFonts w:hint="eastAsia"/>
                <w:lang w:eastAsia="zh-CN"/>
              </w:rPr>
              <w:t>(STL</w:t>
            </w:r>
            <w:r>
              <w:rPr>
                <w:lang w:eastAsia="zh-CN"/>
              </w:rPr>
              <w:t xml:space="preserve"> DeepBDC)† [59]</w:t>
            </w:r>
          </w:p>
        </w:tc>
        <w:tc>
          <w:tcPr>
            <w:tcW w:w="0" w:type="auto"/>
          </w:tcPr>
          <w:p w14:paraId="13B370D3"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65FC0067" w14:textId="77777777" w:rsidR="00C775AC" w:rsidRDefault="002F32F2">
            <w:pPr>
              <w:pStyle w:val="Compact"/>
              <w:ind w:firstLine="480"/>
              <w:jc w:val="center"/>
            </w:pPr>
            <m:oMathPara>
              <m:oMath>
                <m:r>
                  <w:rPr>
                    <w:rFonts w:ascii="Cambria Math" w:hAnsi="Cambria Math"/>
                  </w:rPr>
                  <m:t>67.62</m:t>
                </m:r>
                <m:r>
                  <m:rPr>
                    <m:sty m:val="p"/>
                  </m:rPr>
                  <w:rPr>
                    <w:rFonts w:ascii="Cambria Math" w:hAnsi="Cambria Math"/>
                  </w:rPr>
                  <m:t>±</m:t>
                </m:r>
                <m:r>
                  <w:rPr>
                    <w:rFonts w:ascii="Cambria Math" w:hAnsi="Cambria Math"/>
                  </w:rPr>
                  <m:t>0.20</m:t>
                </m:r>
              </m:oMath>
            </m:oMathPara>
          </w:p>
        </w:tc>
        <w:tc>
          <w:tcPr>
            <w:tcW w:w="0" w:type="auto"/>
          </w:tcPr>
          <w:p w14:paraId="0FA860A3" w14:textId="77777777" w:rsidR="00C775AC" w:rsidRDefault="002F32F2">
            <w:pPr>
              <w:pStyle w:val="Compact"/>
              <w:ind w:firstLine="480"/>
              <w:jc w:val="center"/>
            </w:pPr>
            <m:oMathPara>
              <m:oMath>
                <m:r>
                  <w:rPr>
                    <w:rFonts w:ascii="Cambria Math" w:hAnsi="Cambria Math"/>
                  </w:rPr>
                  <m:t>84.65</m:t>
                </m:r>
                <m:r>
                  <m:rPr>
                    <m:sty m:val="p"/>
                  </m:rPr>
                  <w:rPr>
                    <w:rFonts w:ascii="Cambria Math" w:hAnsi="Cambria Math"/>
                  </w:rPr>
                  <m:t>±</m:t>
                </m:r>
                <m:r>
                  <w:rPr>
                    <w:rFonts w:ascii="Cambria Math" w:hAnsi="Cambria Math"/>
                  </w:rPr>
                  <m:t>0.13</m:t>
                </m:r>
              </m:oMath>
            </m:oMathPara>
          </w:p>
        </w:tc>
        <w:tc>
          <w:tcPr>
            <w:tcW w:w="0" w:type="auto"/>
          </w:tcPr>
          <w:p w14:paraId="4990124C" w14:textId="77777777" w:rsidR="00C775AC" w:rsidRDefault="002F32F2">
            <w:pPr>
              <w:pStyle w:val="Compact"/>
              <w:ind w:firstLine="480"/>
              <w:jc w:val="center"/>
            </w:pPr>
            <w:r>
              <w:t>-</w:t>
            </w:r>
          </w:p>
        </w:tc>
        <w:tc>
          <w:tcPr>
            <w:tcW w:w="0" w:type="auto"/>
          </w:tcPr>
          <w:p w14:paraId="371AD995" w14:textId="77777777" w:rsidR="00C775AC" w:rsidRDefault="002F32F2">
            <w:pPr>
              <w:pStyle w:val="Compact"/>
              <w:ind w:firstLine="480"/>
              <w:jc w:val="center"/>
            </w:pPr>
            <w:r>
              <w:t>-</w:t>
            </w:r>
          </w:p>
        </w:tc>
      </w:tr>
      <w:tr w:rsidR="00C775AC" w14:paraId="79F776F8" w14:textId="77777777">
        <w:tc>
          <w:tcPr>
            <w:tcW w:w="0" w:type="auto"/>
          </w:tcPr>
          <w:p w14:paraId="2B7826B5" w14:textId="77777777" w:rsidR="00C775AC" w:rsidRDefault="002F32F2">
            <w:pPr>
              <w:pStyle w:val="Compact"/>
              <w:ind w:firstLine="480"/>
              <w:jc w:val="center"/>
            </w:pPr>
            <w:r>
              <w:t xml:space="preserve">+ </w:t>
            </w:r>
            <w:r>
              <w:rPr>
                <w:rFonts w:hint="eastAsia"/>
              </w:rPr>
              <w:t>交互式注意力模块</w:t>
            </w:r>
            <w:r>
              <w:rPr>
                <w:rFonts w:hint="eastAsia"/>
              </w:rPr>
              <w:t>(IAM)</w:t>
            </w:r>
          </w:p>
        </w:tc>
        <w:tc>
          <w:tcPr>
            <w:tcW w:w="0" w:type="auto"/>
          </w:tcPr>
          <w:p w14:paraId="3B71C9EB" w14:textId="77777777" w:rsidR="00C775AC" w:rsidRDefault="002F32F2">
            <w:pPr>
              <w:pStyle w:val="Compact"/>
              <w:ind w:firstLine="480"/>
              <w:jc w:val="center"/>
            </w:pPr>
            <w:r>
              <w:rPr>
                <w:rFonts w:hint="eastAsia"/>
              </w:rPr>
              <w:t>残差网络</w:t>
            </w:r>
            <w:r>
              <w:rPr>
                <w:rFonts w:hint="eastAsia"/>
              </w:rPr>
              <w:t>-</w:t>
            </w:r>
            <w:r>
              <w:rPr>
                <w:rFonts w:hint="eastAsia"/>
              </w:rPr>
              <w:lastRenderedPageBreak/>
              <w:t>12(ResNet-12)</w:t>
            </w:r>
          </w:p>
        </w:tc>
        <w:tc>
          <w:tcPr>
            <w:tcW w:w="0" w:type="auto"/>
          </w:tcPr>
          <w:p w14:paraId="175BFFE2" w14:textId="77777777" w:rsidR="00C775AC" w:rsidRDefault="002F32F2">
            <w:pPr>
              <w:pStyle w:val="Compact"/>
              <w:ind w:firstLine="480"/>
              <w:jc w:val="center"/>
            </w:pPr>
            <m:oMathPara>
              <m:oMath>
                <m:r>
                  <w:rPr>
                    <w:rFonts w:ascii="Cambria Math" w:hAnsi="Cambria Math"/>
                  </w:rPr>
                  <w:lastRenderedPageBreak/>
                  <m:t>67.95</m:t>
                </m:r>
                <m:r>
                  <m:rPr>
                    <m:sty m:val="p"/>
                  </m:rPr>
                  <w:rPr>
                    <w:rFonts w:ascii="Cambria Math" w:hAnsi="Cambria Math"/>
                  </w:rPr>
                  <m:t>±</m:t>
                </m:r>
                <m:r>
                  <w:rPr>
                    <w:rFonts w:ascii="Cambria Math" w:hAnsi="Cambria Math"/>
                  </w:rPr>
                  <m:t>0.19</m:t>
                </m:r>
              </m:oMath>
            </m:oMathPara>
          </w:p>
        </w:tc>
        <w:tc>
          <w:tcPr>
            <w:tcW w:w="0" w:type="auto"/>
          </w:tcPr>
          <w:p w14:paraId="3F744DD4" w14:textId="77777777" w:rsidR="00C775AC" w:rsidRDefault="002F32F2">
            <w:pPr>
              <w:pStyle w:val="Compact"/>
              <w:ind w:firstLine="480"/>
              <w:jc w:val="center"/>
            </w:pPr>
            <m:oMathPara>
              <m:oMath>
                <m:r>
                  <w:rPr>
                    <w:rFonts w:ascii="Cambria Math" w:hAnsi="Cambria Math"/>
                  </w:rPr>
                  <m:t>84.86</m:t>
                </m:r>
                <m:r>
                  <m:rPr>
                    <m:sty m:val="p"/>
                  </m:rPr>
                  <w:rPr>
                    <w:rFonts w:ascii="Cambria Math" w:hAnsi="Cambria Math"/>
                  </w:rPr>
                  <m:t>±</m:t>
                </m:r>
                <m:r>
                  <w:rPr>
                    <w:rFonts w:ascii="Cambria Math" w:hAnsi="Cambria Math"/>
                  </w:rPr>
                  <m:t>0.13</m:t>
                </m:r>
              </m:oMath>
            </m:oMathPara>
          </w:p>
        </w:tc>
        <w:tc>
          <w:tcPr>
            <w:tcW w:w="0" w:type="auto"/>
          </w:tcPr>
          <w:p w14:paraId="6BDA97DA" w14:textId="77777777" w:rsidR="00C775AC" w:rsidRDefault="002F32F2">
            <w:pPr>
              <w:pStyle w:val="Compact"/>
              <w:ind w:firstLine="480"/>
              <w:jc w:val="center"/>
            </w:pPr>
            <w:r>
              <w:t>-</w:t>
            </w:r>
          </w:p>
        </w:tc>
        <w:tc>
          <w:tcPr>
            <w:tcW w:w="0" w:type="auto"/>
          </w:tcPr>
          <w:p w14:paraId="3C007E3B" w14:textId="77777777" w:rsidR="00C775AC" w:rsidRDefault="002F32F2">
            <w:pPr>
              <w:pStyle w:val="Compact"/>
              <w:ind w:firstLine="480"/>
              <w:jc w:val="center"/>
            </w:pPr>
            <w:r>
              <w:t>-</w:t>
            </w:r>
          </w:p>
        </w:tc>
      </w:tr>
    </w:tbl>
    <w:p w14:paraId="259C0A9F" w14:textId="77777777" w:rsidR="00C775AC" w:rsidRDefault="002F32F2">
      <w:pPr>
        <w:pStyle w:val="a0"/>
        <w:ind w:firstLine="480"/>
        <w:rPr>
          <w:lang w:eastAsia="zh-CN"/>
        </w:rPr>
      </w:pPr>
      <w:r>
        <w:rPr>
          <w:rFonts w:hint="eastAsia"/>
          <w:lang w:eastAsia="zh-CN"/>
        </w:rPr>
        <w:lastRenderedPageBreak/>
        <w:t>表</w:t>
      </w:r>
      <w:r>
        <w:rPr>
          <w:rFonts w:hint="eastAsia"/>
          <w:lang w:eastAsia="zh-CN"/>
        </w:rPr>
        <w:t>8:</w:t>
      </w:r>
      <w:r>
        <w:rPr>
          <w:rFonts w:hint="eastAsia"/>
          <w:lang w:eastAsia="zh-CN"/>
        </w:rPr>
        <w:t>模型在</w:t>
      </w:r>
      <w:r>
        <w:rPr>
          <w:rFonts w:hint="eastAsia"/>
          <w:lang w:eastAsia="zh-CN"/>
        </w:rPr>
        <w:t>mini-ImageNet</w:t>
      </w:r>
      <w:r>
        <w:rPr>
          <w:rFonts w:hint="eastAsia"/>
          <w:lang w:eastAsia="zh-CN"/>
        </w:rPr>
        <w:t>数据集上训练并在</w:t>
      </w:r>
      <w:r>
        <w:rPr>
          <w:rFonts w:hint="eastAsia"/>
          <w:lang w:eastAsia="zh-CN"/>
        </w:rPr>
        <w:t>CUB</w:t>
      </w:r>
      <w:r>
        <w:rPr>
          <w:rFonts w:hint="eastAsia"/>
          <w:lang w:eastAsia="zh-CN"/>
        </w:rPr>
        <w:t>数据集上测试的跨领域少样本分类性能。</w:t>
      </w:r>
    </w:p>
    <w:tbl>
      <w:tblPr>
        <w:tblStyle w:val="Table"/>
        <w:tblW w:w="0" w:type="auto"/>
        <w:tblLook w:val="0000" w:firstRow="0" w:lastRow="0" w:firstColumn="0" w:lastColumn="0" w:noHBand="0" w:noVBand="0"/>
      </w:tblPr>
      <w:tblGrid>
        <w:gridCol w:w="3185"/>
        <w:gridCol w:w="2065"/>
        <w:gridCol w:w="1436"/>
        <w:gridCol w:w="1944"/>
      </w:tblGrid>
      <w:tr w:rsidR="00C775AC" w14:paraId="62C00FFB" w14:textId="77777777">
        <w:tc>
          <w:tcPr>
            <w:tcW w:w="0" w:type="auto"/>
          </w:tcPr>
          <w:p w14:paraId="6E50396B" w14:textId="77777777" w:rsidR="00C775AC" w:rsidRDefault="002F32F2">
            <w:pPr>
              <w:pStyle w:val="Compact"/>
              <w:ind w:firstLine="480"/>
              <w:jc w:val="center"/>
            </w:pPr>
            <w:r>
              <w:rPr>
                <w:rFonts w:hint="eastAsia"/>
              </w:rPr>
              <w:t>模型</w:t>
            </w:r>
          </w:p>
        </w:tc>
        <w:tc>
          <w:tcPr>
            <w:tcW w:w="0" w:type="auto"/>
          </w:tcPr>
          <w:p w14:paraId="16B7BEE7" w14:textId="77777777" w:rsidR="00C775AC" w:rsidRDefault="002F32F2">
            <w:pPr>
              <w:pStyle w:val="Compact"/>
              <w:ind w:firstLine="480"/>
              <w:jc w:val="center"/>
            </w:pPr>
            <w:r>
              <w:rPr>
                <w:rFonts w:hint="eastAsia"/>
              </w:rPr>
              <w:t>骨干网络</w:t>
            </w:r>
          </w:p>
        </w:tc>
        <w:tc>
          <w:tcPr>
            <w:tcW w:w="0" w:type="auto"/>
          </w:tcPr>
          <w:p w14:paraId="22234F4E" w14:textId="77777777" w:rsidR="00C775AC" w:rsidRDefault="002F32F2">
            <w:pPr>
              <w:pStyle w:val="Compact"/>
              <w:ind w:firstLine="480"/>
              <w:jc w:val="center"/>
            </w:pPr>
            <w:r>
              <w:rPr>
                <w:rFonts w:hint="eastAsia"/>
              </w:rPr>
              <w:t>单样本</w:t>
            </w:r>
            <w:r>
              <w:rPr>
                <w:rFonts w:hint="eastAsia"/>
              </w:rPr>
              <w:t>(1-shot)</w:t>
            </w:r>
          </w:p>
        </w:tc>
        <w:tc>
          <w:tcPr>
            <w:tcW w:w="0" w:type="auto"/>
          </w:tcPr>
          <w:p w14:paraId="3FA61D55" w14:textId="77777777" w:rsidR="00C775AC" w:rsidRDefault="002F32F2">
            <w:pPr>
              <w:pStyle w:val="Compact"/>
              <w:ind w:firstLine="480"/>
              <w:jc w:val="center"/>
            </w:pPr>
            <w:r>
              <w:rPr>
                <w:rFonts w:hint="eastAsia"/>
              </w:rPr>
              <w:t>五样本</w:t>
            </w:r>
            <w:r>
              <w:rPr>
                <w:rFonts w:hint="eastAsia"/>
              </w:rPr>
              <w:t>(5-shot)</w:t>
            </w:r>
          </w:p>
        </w:tc>
      </w:tr>
      <w:tr w:rsidR="00C775AC" w14:paraId="31F810F7" w14:textId="77777777">
        <w:tc>
          <w:tcPr>
            <w:tcW w:w="0" w:type="auto"/>
          </w:tcPr>
          <w:p w14:paraId="7D3202AC" w14:textId="77777777" w:rsidR="00C775AC" w:rsidRDefault="002F32F2">
            <w:pPr>
              <w:pStyle w:val="Compact"/>
              <w:ind w:firstLine="480"/>
              <w:jc w:val="center"/>
            </w:pPr>
            <w:r>
              <w:rPr>
                <w:rFonts w:hint="eastAsia"/>
              </w:rPr>
              <w:t>基线方法</w:t>
            </w:r>
            <w:r>
              <w:t xml:space="preserve"> [3]</w:t>
            </w:r>
          </w:p>
        </w:tc>
        <w:tc>
          <w:tcPr>
            <w:tcW w:w="0" w:type="auto"/>
          </w:tcPr>
          <w:p w14:paraId="029D6F4F"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6CC3CFAF" w14:textId="77777777" w:rsidR="00C775AC" w:rsidRDefault="002F32F2">
            <w:pPr>
              <w:pStyle w:val="Compact"/>
              <w:ind w:firstLine="480"/>
              <w:jc w:val="center"/>
            </w:pPr>
            <w:r>
              <w:t>-</w:t>
            </w:r>
          </w:p>
        </w:tc>
        <w:tc>
          <w:tcPr>
            <w:tcW w:w="0" w:type="auto"/>
          </w:tcPr>
          <w:p w14:paraId="2F03704D" w14:textId="77777777" w:rsidR="00C775AC" w:rsidRDefault="002F32F2">
            <w:pPr>
              <w:pStyle w:val="Compact"/>
              <w:ind w:firstLine="480"/>
              <w:jc w:val="center"/>
            </w:pPr>
            <w:r>
              <w:t>51.34±0.72</w:t>
            </w:r>
          </w:p>
        </w:tc>
      </w:tr>
      <w:tr w:rsidR="00C775AC" w14:paraId="56C51E1F" w14:textId="77777777">
        <w:tc>
          <w:tcPr>
            <w:tcW w:w="0" w:type="auto"/>
          </w:tcPr>
          <w:p w14:paraId="14AFA927" w14:textId="77777777" w:rsidR="00C775AC" w:rsidRDefault="002F32F2">
            <w:pPr>
              <w:pStyle w:val="Compact"/>
              <w:ind w:firstLine="480"/>
              <w:jc w:val="center"/>
            </w:pPr>
            <w:r>
              <w:rPr>
                <w:rFonts w:hint="eastAsia"/>
              </w:rPr>
              <w:t>改进基线方法</w:t>
            </w:r>
            <w:r>
              <w:t xml:space="preserve"> [3]</w:t>
            </w:r>
          </w:p>
        </w:tc>
        <w:tc>
          <w:tcPr>
            <w:tcW w:w="0" w:type="auto"/>
          </w:tcPr>
          <w:p w14:paraId="31F8F358"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369C36F5" w14:textId="77777777" w:rsidR="00C775AC" w:rsidRDefault="002F32F2">
            <w:pPr>
              <w:pStyle w:val="Compact"/>
              <w:ind w:firstLine="480"/>
              <w:jc w:val="center"/>
            </w:pPr>
            <w:r>
              <w:t>-</w:t>
            </w:r>
          </w:p>
        </w:tc>
        <w:tc>
          <w:tcPr>
            <w:tcW w:w="0" w:type="auto"/>
          </w:tcPr>
          <w:p w14:paraId="21F5337E" w14:textId="77777777" w:rsidR="00C775AC" w:rsidRDefault="002F32F2">
            <w:pPr>
              <w:pStyle w:val="Compact"/>
              <w:ind w:firstLine="480"/>
              <w:jc w:val="center"/>
            </w:pPr>
            <m:oMathPara>
              <m:oMath>
                <m:r>
                  <w:rPr>
                    <w:rFonts w:ascii="Cambria Math" w:hAnsi="Cambria Math"/>
                  </w:rPr>
                  <m:t>62.02</m:t>
                </m:r>
                <m:r>
                  <m:rPr>
                    <m:sty m:val="p"/>
                  </m:rPr>
                  <w:rPr>
                    <w:rFonts w:ascii="Cambria Math" w:hAnsi="Cambria Math"/>
                  </w:rPr>
                  <m:t>±</m:t>
                </m:r>
                <m:r>
                  <w:rPr>
                    <w:rFonts w:ascii="Cambria Math" w:hAnsi="Cambria Math"/>
                  </w:rPr>
                  <m:t>0.70</m:t>
                </m:r>
              </m:oMath>
            </m:oMathPara>
          </w:p>
        </w:tc>
      </w:tr>
      <w:tr w:rsidR="00C775AC" w14:paraId="7812A4EA" w14:textId="77777777">
        <w:tc>
          <w:tcPr>
            <w:tcW w:w="0" w:type="auto"/>
          </w:tcPr>
          <w:p w14:paraId="632171B0" w14:textId="77777777" w:rsidR="00C775AC" w:rsidRDefault="002F32F2">
            <w:pPr>
              <w:pStyle w:val="Compact"/>
              <w:ind w:firstLine="480"/>
              <w:jc w:val="center"/>
              <w:rPr>
                <w:lang w:eastAsia="zh-CN"/>
              </w:rPr>
            </w:pPr>
            <w:r>
              <w:rPr>
                <w:rFonts w:hint="eastAsia"/>
                <w:lang w:eastAsia="zh-CN"/>
              </w:rPr>
              <w:t>模型无关元学习</w:t>
            </w:r>
            <w:r>
              <w:rPr>
                <w:rFonts w:hint="eastAsia"/>
                <w:lang w:eastAsia="zh-CN"/>
              </w:rPr>
              <w:t>(MAML)</w:t>
            </w:r>
            <w:r>
              <w:rPr>
                <w:lang w:eastAsia="zh-CN"/>
              </w:rPr>
              <w:t xml:space="preserve"> [3], [10]</w:t>
            </w:r>
          </w:p>
        </w:tc>
        <w:tc>
          <w:tcPr>
            <w:tcW w:w="0" w:type="auto"/>
          </w:tcPr>
          <w:p w14:paraId="15135265"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214C9DEC" w14:textId="77777777" w:rsidR="00C775AC" w:rsidRDefault="002F32F2">
            <w:pPr>
              <w:pStyle w:val="Compact"/>
              <w:ind w:firstLine="480"/>
              <w:jc w:val="center"/>
            </w:pPr>
            <w:r>
              <w:t>-</w:t>
            </w:r>
          </w:p>
        </w:tc>
        <w:tc>
          <w:tcPr>
            <w:tcW w:w="0" w:type="auto"/>
          </w:tcPr>
          <w:p w14:paraId="1353272D" w14:textId="77777777" w:rsidR="00C775AC" w:rsidRDefault="002F32F2">
            <w:pPr>
              <w:pStyle w:val="Compact"/>
              <w:ind w:firstLine="480"/>
              <w:jc w:val="center"/>
            </w:pPr>
            <m:oMathPara>
              <m:oMath>
                <m:r>
                  <w:rPr>
                    <w:rFonts w:ascii="Cambria Math" w:hAnsi="Cambria Math"/>
                  </w:rPr>
                  <m:t>51.34</m:t>
                </m:r>
                <m:r>
                  <m:rPr>
                    <m:sty m:val="p"/>
                  </m:rPr>
                  <w:rPr>
                    <w:rFonts w:ascii="Cambria Math" w:hAnsi="Cambria Math"/>
                  </w:rPr>
                  <m:t>±</m:t>
                </m:r>
                <m:r>
                  <w:rPr>
                    <w:rFonts w:ascii="Cambria Math" w:hAnsi="Cambria Math"/>
                  </w:rPr>
                  <m:t>0.72</m:t>
                </m:r>
              </m:oMath>
            </m:oMathPara>
          </w:p>
        </w:tc>
      </w:tr>
      <w:tr w:rsidR="00C775AC" w14:paraId="5C2F6AEC" w14:textId="77777777">
        <w:tc>
          <w:tcPr>
            <w:tcW w:w="0" w:type="auto"/>
          </w:tcPr>
          <w:p w14:paraId="7E4D8E5B" w14:textId="77777777" w:rsidR="00C775AC" w:rsidRDefault="002F32F2">
            <w:pPr>
              <w:pStyle w:val="Compact"/>
              <w:ind w:firstLine="480"/>
              <w:jc w:val="center"/>
            </w:pPr>
            <w:r>
              <w:rPr>
                <w:rFonts w:hint="eastAsia"/>
              </w:rPr>
              <w:t>阿夫拉西亚比等人</w:t>
            </w:r>
            <w:r>
              <w:t xml:space="preserve"> [1]</w:t>
            </w:r>
          </w:p>
        </w:tc>
        <w:tc>
          <w:tcPr>
            <w:tcW w:w="0" w:type="auto"/>
          </w:tcPr>
          <w:p w14:paraId="005B21E3" w14:textId="77777777" w:rsidR="00C775AC" w:rsidRDefault="002F32F2">
            <w:pPr>
              <w:pStyle w:val="Compact"/>
              <w:ind w:firstLine="480"/>
              <w:jc w:val="center"/>
            </w:pPr>
            <w:r>
              <w:rPr>
                <w:rFonts w:hint="eastAsia"/>
              </w:rPr>
              <w:t>残差网络</w:t>
            </w:r>
            <w:r>
              <w:rPr>
                <w:rFonts w:hint="eastAsia"/>
              </w:rPr>
              <w:t>-18(ResNet-18)</w:t>
            </w:r>
          </w:p>
        </w:tc>
        <w:tc>
          <w:tcPr>
            <w:tcW w:w="0" w:type="auto"/>
          </w:tcPr>
          <w:p w14:paraId="432FB970" w14:textId="77777777" w:rsidR="00C775AC" w:rsidRDefault="002F32F2">
            <w:pPr>
              <w:pStyle w:val="Compact"/>
              <w:ind w:firstLine="480"/>
              <w:jc w:val="center"/>
            </w:pPr>
            <m:oMathPara>
              <m:oMath>
                <m:r>
                  <w:rPr>
                    <w:rFonts w:ascii="Cambria Math" w:hAnsi="Cambria Math"/>
                  </w:rPr>
                  <m:t>46.85</m:t>
                </m:r>
                <m:r>
                  <m:rPr>
                    <m:sty m:val="p"/>
                  </m:rPr>
                  <w:rPr>
                    <w:rFonts w:ascii="Cambria Math" w:hAnsi="Cambria Math"/>
                  </w:rPr>
                  <m:t>±</m:t>
                </m:r>
                <m:r>
                  <w:rPr>
                    <w:rFonts w:ascii="Cambria Math" w:hAnsi="Cambria Math"/>
                  </w:rPr>
                  <m:t>0.75</m:t>
                </m:r>
              </m:oMath>
            </m:oMathPara>
          </w:p>
        </w:tc>
        <w:tc>
          <w:tcPr>
            <w:tcW w:w="0" w:type="auto"/>
          </w:tcPr>
          <w:p w14:paraId="18E9CB78" w14:textId="77777777" w:rsidR="00C775AC" w:rsidRDefault="002F32F2">
            <w:pPr>
              <w:pStyle w:val="Compact"/>
              <w:ind w:firstLine="480"/>
              <w:jc w:val="center"/>
            </w:pPr>
            <w:r>
              <w:t>70.37±1.02</w:t>
            </w:r>
          </w:p>
        </w:tc>
      </w:tr>
      <w:tr w:rsidR="00C775AC" w14:paraId="0B8F199A" w14:textId="77777777">
        <w:tc>
          <w:tcPr>
            <w:tcW w:w="0" w:type="auto"/>
          </w:tcPr>
          <w:p w14:paraId="2225BFA5" w14:textId="77777777" w:rsidR="00C775AC" w:rsidRDefault="002F32F2">
            <w:pPr>
              <w:pStyle w:val="Compact"/>
              <w:ind w:firstLine="480"/>
              <w:jc w:val="center"/>
            </w:pPr>
            <w:r>
              <w:rPr>
                <w:rFonts w:hint="eastAsia"/>
              </w:rPr>
              <w:t>原型网络</w:t>
            </w:r>
            <w:r>
              <w:rPr>
                <w:rFonts w:hint="eastAsia"/>
              </w:rPr>
              <w:t>(ProtoNet)</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48</m:t>
                  </m:r>
                </m:e>
              </m:d>
              <m:r>
                <m:rPr>
                  <m:sty m:val="p"/>
                </m:rPr>
                <w:rPr>
                  <w:rFonts w:ascii="Cambria Math" w:hAnsi="Cambria Math"/>
                </w:rPr>
                <m:t>,</m:t>
              </m:r>
              <m:d>
                <m:dPr>
                  <m:begChr m:val="["/>
                  <m:endChr m:val="]"/>
                  <m:ctrlPr>
                    <w:rPr>
                      <w:rFonts w:ascii="Cambria Math" w:hAnsi="Cambria Math"/>
                    </w:rPr>
                  </m:ctrlPr>
                </m:dPr>
                <m:e>
                  <m:r>
                    <w:rPr>
                      <w:rFonts w:ascii="Cambria Math" w:hAnsi="Cambria Math"/>
                    </w:rPr>
                    <m:t>59</m:t>
                  </m:r>
                </m:e>
              </m:d>
            </m:oMath>
          </w:p>
        </w:tc>
        <w:tc>
          <w:tcPr>
            <w:tcW w:w="0" w:type="auto"/>
          </w:tcPr>
          <w:p w14:paraId="1D35E39A"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37694970" w14:textId="77777777" w:rsidR="00C775AC" w:rsidRDefault="002F32F2">
            <w:pPr>
              <w:pStyle w:val="Compact"/>
              <w:ind w:firstLine="480"/>
              <w:jc w:val="center"/>
            </w:pPr>
            <m:oMathPara>
              <m:oMath>
                <m:r>
                  <w:rPr>
                    <w:rFonts w:ascii="Cambria Math" w:hAnsi="Cambria Math"/>
                  </w:rPr>
                  <m:t>46.58</m:t>
                </m:r>
                <m:r>
                  <m:rPr>
                    <m:sty m:val="p"/>
                  </m:rPr>
                  <w:rPr>
                    <w:rFonts w:ascii="Cambria Math" w:hAnsi="Cambria Math"/>
                  </w:rPr>
                  <m:t>±</m:t>
                </m:r>
                <m:r>
                  <w:rPr>
                    <w:rFonts w:ascii="Cambria Math" w:hAnsi="Cambria Math"/>
                  </w:rPr>
                  <m:t>0.19</m:t>
                </m:r>
              </m:oMath>
            </m:oMathPara>
          </w:p>
        </w:tc>
        <w:tc>
          <w:tcPr>
            <w:tcW w:w="0" w:type="auto"/>
          </w:tcPr>
          <w:p w14:paraId="5D3313E5" w14:textId="77777777" w:rsidR="00C775AC" w:rsidRDefault="002F32F2">
            <w:pPr>
              <w:pStyle w:val="Compact"/>
              <w:ind w:firstLine="480"/>
              <w:jc w:val="center"/>
            </w:pPr>
            <m:oMathPara>
              <m:oMath>
                <m:r>
                  <w:rPr>
                    <w:rFonts w:ascii="Cambria Math" w:hAnsi="Cambria Math"/>
                  </w:rPr>
                  <m:t>66.19</m:t>
                </m:r>
                <m:r>
                  <m:rPr>
                    <m:sty m:val="p"/>
                  </m:rPr>
                  <w:rPr>
                    <w:rFonts w:ascii="Cambria Math" w:hAnsi="Cambria Math"/>
                  </w:rPr>
                  <m:t>±</m:t>
                </m:r>
                <m:r>
                  <w:rPr>
                    <w:rFonts w:ascii="Cambria Math" w:hAnsi="Cambria Math"/>
                  </w:rPr>
                  <m:t>0.17</m:t>
                </m:r>
              </m:oMath>
            </m:oMathPara>
          </w:p>
        </w:tc>
      </w:tr>
      <w:tr w:rsidR="00C775AC" w14:paraId="7BD5EBF5" w14:textId="77777777">
        <w:tc>
          <w:tcPr>
            <w:tcW w:w="0" w:type="auto"/>
          </w:tcPr>
          <w:p w14:paraId="0BD5E185"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2739641D"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FC27A3C" w14:textId="77777777" w:rsidR="00C775AC" w:rsidRDefault="002F32F2">
            <w:pPr>
              <w:pStyle w:val="Compact"/>
              <w:ind w:firstLine="480"/>
              <w:jc w:val="center"/>
            </w:pPr>
            <m:oMathPara>
              <m:oMath>
                <m:r>
                  <w:rPr>
                    <w:rFonts w:ascii="Cambria Math" w:hAnsi="Cambria Math"/>
                  </w:rPr>
                  <m:t>47.67</m:t>
                </m:r>
                <m:r>
                  <m:rPr>
                    <m:sty m:val="p"/>
                  </m:rPr>
                  <w:rPr>
                    <w:rFonts w:ascii="Cambria Math" w:hAnsi="Cambria Math"/>
                  </w:rPr>
                  <m:t>±</m:t>
                </m:r>
                <m:r>
                  <w:rPr>
                    <w:rFonts w:ascii="Cambria Math" w:hAnsi="Cambria Math"/>
                  </w:rPr>
                  <m:t>0.19</m:t>
                </m:r>
              </m:oMath>
            </m:oMathPara>
          </w:p>
        </w:tc>
        <w:tc>
          <w:tcPr>
            <w:tcW w:w="0" w:type="auto"/>
          </w:tcPr>
          <w:p w14:paraId="42D8377F" w14:textId="77777777" w:rsidR="00C775AC" w:rsidRDefault="002F32F2">
            <w:pPr>
              <w:pStyle w:val="Compact"/>
              <w:ind w:firstLine="480"/>
              <w:jc w:val="center"/>
            </w:pPr>
            <m:oMathPara>
              <m:oMath>
                <m:r>
                  <w:rPr>
                    <w:rFonts w:ascii="Cambria Math" w:hAnsi="Cambria Math"/>
                  </w:rPr>
                  <m:t>68.70</m:t>
                </m:r>
                <m:r>
                  <m:rPr>
                    <m:sty m:val="p"/>
                  </m:rPr>
                  <w:rPr>
                    <w:rFonts w:ascii="Cambria Math" w:hAnsi="Cambria Math"/>
                  </w:rPr>
                  <m:t>±</m:t>
                </m:r>
                <m:r>
                  <w:rPr>
                    <w:rFonts w:ascii="Cambria Math" w:hAnsi="Cambria Math"/>
                  </w:rPr>
                  <m:t>0.17</m:t>
                </m:r>
              </m:oMath>
            </m:oMathPara>
          </w:p>
        </w:tc>
      </w:tr>
      <w:tr w:rsidR="00C775AC" w14:paraId="530A0625" w14:textId="77777777">
        <w:tc>
          <w:tcPr>
            <w:tcW w:w="0" w:type="auto"/>
          </w:tcPr>
          <w:p w14:paraId="58CA1AA0" w14:textId="77777777" w:rsidR="00C775AC" w:rsidRDefault="00F05067">
            <w:pPr>
              <w:pStyle w:val="Compact"/>
              <w:ind w:firstLine="480"/>
              <w:jc w:val="center"/>
            </w:pPr>
            <m:oMathPara>
              <m:oMath>
                <m:sSup>
                  <m:sSupPr>
                    <m:ctrlPr>
                      <w:rPr>
                        <w:rFonts w:ascii="Cambria Math" w:hAnsi="Cambria Math"/>
                      </w:rPr>
                    </m:ctrlPr>
                  </m:sSupPr>
                  <m:e>
                    <m:r>
                      <m:rPr>
                        <m:sty m:val="p"/>
                      </m:rPr>
                      <w:rPr>
                        <w:rFonts w:ascii="Cambria Math" w:hAnsi="Cambria Math"/>
                      </w:rPr>
                      <m:t>FRN</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57</m:t>
                    </m:r>
                  </m:e>
                </m:d>
              </m:oMath>
            </m:oMathPara>
          </w:p>
        </w:tc>
        <w:tc>
          <w:tcPr>
            <w:tcW w:w="0" w:type="auto"/>
          </w:tcPr>
          <w:p w14:paraId="5C6C5972"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3B044C7" w14:textId="77777777" w:rsidR="00C775AC" w:rsidRDefault="002F32F2">
            <w:pPr>
              <w:pStyle w:val="Compact"/>
              <w:ind w:firstLine="480"/>
              <w:jc w:val="center"/>
            </w:pPr>
            <m:oMathPara>
              <m:oMath>
                <m:r>
                  <w:rPr>
                    <w:rFonts w:ascii="Cambria Math" w:hAnsi="Cambria Math"/>
                  </w:rPr>
                  <m:t>52.80</m:t>
                </m:r>
                <m:r>
                  <m:rPr>
                    <m:sty m:val="p"/>
                  </m:rPr>
                  <w:rPr>
                    <w:rFonts w:ascii="Cambria Math" w:hAnsi="Cambria Math"/>
                  </w:rPr>
                  <m:t>±</m:t>
                </m:r>
                <m:r>
                  <w:rPr>
                    <w:rFonts w:ascii="Cambria Math" w:hAnsi="Cambria Math"/>
                  </w:rPr>
                  <m:t>0.21</m:t>
                </m:r>
              </m:oMath>
            </m:oMathPara>
          </w:p>
        </w:tc>
        <w:tc>
          <w:tcPr>
            <w:tcW w:w="0" w:type="auto"/>
          </w:tcPr>
          <w:p w14:paraId="5C4B6261" w14:textId="77777777" w:rsidR="00C775AC" w:rsidRDefault="002F32F2">
            <w:pPr>
              <w:pStyle w:val="Compact"/>
              <w:ind w:firstLine="480"/>
              <w:jc w:val="center"/>
            </w:pPr>
            <m:oMathPara>
              <m:oMath>
                <m:r>
                  <w:rPr>
                    <w:rFonts w:ascii="Cambria Math" w:hAnsi="Cambria Math"/>
                  </w:rPr>
                  <m:t>73.75</m:t>
                </m:r>
                <m:r>
                  <m:rPr>
                    <m:sty m:val="p"/>
                  </m:rPr>
                  <w:rPr>
                    <w:rFonts w:ascii="Cambria Math" w:hAnsi="Cambria Math"/>
                  </w:rPr>
                  <m:t>±</m:t>
                </m:r>
                <m:r>
                  <w:rPr>
                    <w:rFonts w:ascii="Cambria Math" w:hAnsi="Cambria Math"/>
                  </w:rPr>
                  <m:t>0.18</m:t>
                </m:r>
              </m:oMath>
            </m:oMathPara>
          </w:p>
        </w:tc>
      </w:tr>
      <w:tr w:rsidR="00C775AC" w14:paraId="63639033" w14:textId="77777777">
        <w:tc>
          <w:tcPr>
            <w:tcW w:w="0" w:type="auto"/>
          </w:tcPr>
          <w:p w14:paraId="429A8A4A"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3DB81259"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9A4B586" w14:textId="77777777" w:rsidR="00C775AC" w:rsidRDefault="002F32F2">
            <w:pPr>
              <w:pStyle w:val="Compact"/>
              <w:ind w:firstLine="480"/>
              <w:jc w:val="center"/>
            </w:pPr>
            <m:oMathPara>
              <m:oMath>
                <m:r>
                  <w:rPr>
                    <w:rFonts w:ascii="Cambria Math" w:hAnsi="Cambria Math"/>
                  </w:rPr>
                  <m:t>54.94</m:t>
                </m:r>
                <m:r>
                  <m:rPr>
                    <m:sty m:val="p"/>
                  </m:rPr>
                  <w:rPr>
                    <w:rFonts w:ascii="Cambria Math" w:hAnsi="Cambria Math"/>
                  </w:rPr>
                  <m:t>±</m:t>
                </m:r>
                <m:r>
                  <w:rPr>
                    <w:rFonts w:ascii="Cambria Math" w:hAnsi="Cambria Math"/>
                  </w:rPr>
                  <m:t>0.22</m:t>
                </m:r>
              </m:oMath>
            </m:oMathPara>
          </w:p>
        </w:tc>
        <w:tc>
          <w:tcPr>
            <w:tcW w:w="0" w:type="auto"/>
          </w:tcPr>
          <w:p w14:paraId="1ED4C3AD" w14:textId="77777777" w:rsidR="00C775AC" w:rsidRDefault="002F32F2">
            <w:pPr>
              <w:pStyle w:val="Compact"/>
              <w:ind w:firstLine="480"/>
              <w:jc w:val="center"/>
            </w:pPr>
            <w:r>
              <w:t>75.76±0.18</w:t>
            </w:r>
          </w:p>
        </w:tc>
      </w:tr>
      <w:tr w:rsidR="00C775AC" w14:paraId="6C646F8B" w14:textId="77777777">
        <w:tc>
          <w:tcPr>
            <w:tcW w:w="0" w:type="auto"/>
          </w:tcPr>
          <w:p w14:paraId="7D9FD1E2" w14:textId="77777777" w:rsidR="00C775AC" w:rsidRDefault="002F32F2">
            <w:pPr>
              <w:pStyle w:val="Compact"/>
              <w:ind w:firstLine="480"/>
              <w:jc w:val="center"/>
            </w:pPr>
            <w:r>
              <w:rPr>
                <w:rFonts w:hint="eastAsia"/>
              </w:rPr>
              <w:t>元深度双相关网络</w:t>
            </w:r>
            <w:r>
              <w:rPr>
                <w:rFonts w:hint="eastAsia"/>
              </w:rPr>
              <w:t>(Meta</w:t>
            </w:r>
            <w:r>
              <w:t xml:space="preserve"> DeepBDC)† [59]</w:t>
            </w:r>
          </w:p>
        </w:tc>
        <w:tc>
          <w:tcPr>
            <w:tcW w:w="0" w:type="auto"/>
          </w:tcPr>
          <w:p w14:paraId="7743D7BD"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00B86B9E" w14:textId="77777777" w:rsidR="00C775AC" w:rsidRDefault="002F32F2">
            <w:pPr>
              <w:pStyle w:val="Compact"/>
              <w:ind w:firstLine="480"/>
              <w:jc w:val="center"/>
            </w:pPr>
            <m:oMathPara>
              <m:oMath>
                <m:r>
                  <w:rPr>
                    <w:rFonts w:ascii="Cambria Math" w:hAnsi="Cambria Math"/>
                  </w:rPr>
                  <m:t>42.83</m:t>
                </m:r>
                <m:r>
                  <m:rPr>
                    <m:sty m:val="p"/>
                  </m:rPr>
                  <w:rPr>
                    <w:rFonts w:ascii="Cambria Math" w:hAnsi="Cambria Math"/>
                  </w:rPr>
                  <m:t>±</m:t>
                </m:r>
                <m:r>
                  <w:rPr>
                    <w:rFonts w:ascii="Cambria Math" w:hAnsi="Cambria Math"/>
                  </w:rPr>
                  <m:t>0.20</m:t>
                </m:r>
              </m:oMath>
            </m:oMathPara>
          </w:p>
        </w:tc>
        <w:tc>
          <w:tcPr>
            <w:tcW w:w="0" w:type="auto"/>
          </w:tcPr>
          <w:p w14:paraId="3E054CEA" w14:textId="77777777" w:rsidR="00C775AC" w:rsidRDefault="002F32F2">
            <w:pPr>
              <w:pStyle w:val="Compact"/>
              <w:ind w:firstLine="480"/>
              <w:jc w:val="center"/>
            </w:pPr>
            <m:oMathPara>
              <m:oMath>
                <m:r>
                  <w:rPr>
                    <w:rFonts w:ascii="Cambria Math" w:hAnsi="Cambria Math"/>
                  </w:rPr>
                  <m:t>74.11</m:t>
                </m:r>
                <m:r>
                  <m:rPr>
                    <m:sty m:val="p"/>
                  </m:rPr>
                  <w:rPr>
                    <w:rFonts w:ascii="Cambria Math" w:hAnsi="Cambria Math"/>
                  </w:rPr>
                  <m:t>±</m:t>
                </m:r>
                <m:r>
                  <w:rPr>
                    <w:rFonts w:ascii="Cambria Math" w:hAnsi="Cambria Math"/>
                  </w:rPr>
                  <m:t>0.16</m:t>
                </m:r>
              </m:oMath>
            </m:oMathPara>
          </w:p>
        </w:tc>
      </w:tr>
      <w:tr w:rsidR="00C775AC" w14:paraId="4BD79774" w14:textId="77777777">
        <w:tc>
          <w:tcPr>
            <w:tcW w:w="0" w:type="auto"/>
          </w:tcPr>
          <w:p w14:paraId="64181830"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0B64CA79"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34B8400D" w14:textId="77777777" w:rsidR="00C775AC" w:rsidRDefault="002F32F2">
            <w:pPr>
              <w:pStyle w:val="Compact"/>
              <w:ind w:firstLine="480"/>
              <w:jc w:val="center"/>
            </w:pPr>
            <m:oMathPara>
              <m:oMath>
                <m:r>
                  <w:rPr>
                    <w:rFonts w:ascii="Cambria Math" w:hAnsi="Cambria Math"/>
                  </w:rPr>
                  <m:t>45.80</m:t>
                </m:r>
                <m:r>
                  <m:rPr>
                    <m:sty m:val="p"/>
                  </m:rPr>
                  <w:rPr>
                    <w:rFonts w:ascii="Cambria Math" w:hAnsi="Cambria Math"/>
                  </w:rPr>
                  <m:t>±</m:t>
                </m:r>
                <m:r>
                  <w:rPr>
                    <w:rFonts w:ascii="Cambria Math" w:hAnsi="Cambria Math"/>
                  </w:rPr>
                  <m:t>0.21</m:t>
                </m:r>
              </m:oMath>
            </m:oMathPara>
          </w:p>
        </w:tc>
        <w:tc>
          <w:tcPr>
            <w:tcW w:w="0" w:type="auto"/>
          </w:tcPr>
          <w:p w14:paraId="1B7E0020" w14:textId="77777777" w:rsidR="00C775AC" w:rsidRDefault="002F32F2">
            <w:pPr>
              <w:pStyle w:val="Compact"/>
              <w:ind w:firstLine="480"/>
              <w:jc w:val="center"/>
            </w:pPr>
            <w:r>
              <w:t>77.71±0.15</w:t>
            </w:r>
          </w:p>
        </w:tc>
      </w:tr>
      <w:tr w:rsidR="00C775AC" w14:paraId="3CB2A8AB" w14:textId="77777777">
        <w:tc>
          <w:tcPr>
            <w:tcW w:w="0" w:type="auto"/>
          </w:tcPr>
          <w:p w14:paraId="28DA1017" w14:textId="77777777" w:rsidR="00C775AC" w:rsidRDefault="002F32F2">
            <w:pPr>
              <w:pStyle w:val="Compact"/>
              <w:ind w:firstLine="480"/>
              <w:jc w:val="center"/>
              <w:rPr>
                <w:lang w:eastAsia="zh-CN"/>
              </w:rPr>
            </w:pPr>
            <w:r>
              <w:rPr>
                <w:rFonts w:hint="eastAsia"/>
                <w:lang w:eastAsia="zh-CN"/>
              </w:rPr>
              <w:t>单任务学习深度双相关网络</w:t>
            </w:r>
            <w:r>
              <w:rPr>
                <w:rFonts w:hint="eastAsia"/>
                <w:lang w:eastAsia="zh-CN"/>
              </w:rPr>
              <w:t>(STL</w:t>
            </w:r>
            <w:r>
              <w:rPr>
                <w:lang w:eastAsia="zh-CN"/>
              </w:rPr>
              <w:t xml:space="preserve"> DeepBDC)† [59]</w:t>
            </w:r>
          </w:p>
        </w:tc>
        <w:tc>
          <w:tcPr>
            <w:tcW w:w="0" w:type="auto"/>
          </w:tcPr>
          <w:p w14:paraId="50A7F8C1"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6FED902" w14:textId="77777777" w:rsidR="00C775AC" w:rsidRDefault="002F32F2">
            <w:pPr>
              <w:pStyle w:val="Compact"/>
              <w:ind w:firstLine="480"/>
              <w:jc w:val="center"/>
            </w:pPr>
            <m:oMathPara>
              <m:oMath>
                <m:r>
                  <w:rPr>
                    <w:rFonts w:ascii="Cambria Math" w:hAnsi="Cambria Math"/>
                  </w:rPr>
                  <m:t>55.01</m:t>
                </m:r>
                <m:r>
                  <m:rPr>
                    <m:sty m:val="p"/>
                  </m:rPr>
                  <w:rPr>
                    <w:rFonts w:ascii="Cambria Math" w:hAnsi="Cambria Math"/>
                  </w:rPr>
                  <m:t>±</m:t>
                </m:r>
                <m:r>
                  <w:rPr>
                    <w:rFonts w:ascii="Cambria Math" w:hAnsi="Cambria Math"/>
                  </w:rPr>
                  <m:t>0.21</m:t>
                </m:r>
              </m:oMath>
            </m:oMathPara>
          </w:p>
        </w:tc>
        <w:tc>
          <w:tcPr>
            <w:tcW w:w="0" w:type="auto"/>
          </w:tcPr>
          <w:p w14:paraId="09D7F3DA" w14:textId="77777777" w:rsidR="00C775AC" w:rsidRDefault="002F32F2">
            <w:pPr>
              <w:pStyle w:val="Compact"/>
              <w:ind w:firstLine="480"/>
              <w:jc w:val="center"/>
            </w:pPr>
            <m:oMathPara>
              <m:oMath>
                <m:r>
                  <w:rPr>
                    <w:rFonts w:ascii="Cambria Math" w:hAnsi="Cambria Math"/>
                  </w:rPr>
                  <m:t>75.47</m:t>
                </m:r>
                <m:r>
                  <m:rPr>
                    <m:sty m:val="p"/>
                  </m:rPr>
                  <w:rPr>
                    <w:rFonts w:ascii="Cambria Math" w:hAnsi="Cambria Math"/>
                  </w:rPr>
                  <m:t>±</m:t>
                </m:r>
                <m:r>
                  <w:rPr>
                    <w:rFonts w:ascii="Cambria Math" w:hAnsi="Cambria Math"/>
                  </w:rPr>
                  <m:t>0.16</m:t>
                </m:r>
              </m:oMath>
            </m:oMathPara>
          </w:p>
        </w:tc>
      </w:tr>
      <w:tr w:rsidR="00C775AC" w14:paraId="574C197F" w14:textId="77777777">
        <w:tc>
          <w:tcPr>
            <w:tcW w:w="0" w:type="auto"/>
          </w:tcPr>
          <w:p w14:paraId="2CFD83FC"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14BD288D"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37C96012" w14:textId="77777777" w:rsidR="00C775AC" w:rsidRDefault="002F32F2">
            <w:pPr>
              <w:pStyle w:val="Compact"/>
              <w:ind w:firstLine="480"/>
              <w:jc w:val="center"/>
            </w:pPr>
            <m:oMathPara>
              <m:oMath>
                <m:r>
                  <w:rPr>
                    <w:rFonts w:ascii="Cambria Math" w:hAnsi="Cambria Math"/>
                  </w:rPr>
                  <m:t>55.92</m:t>
                </m:r>
                <m:r>
                  <m:rPr>
                    <m:sty m:val="p"/>
                  </m:rPr>
                  <w:rPr>
                    <w:rFonts w:ascii="Cambria Math" w:hAnsi="Cambria Math"/>
                  </w:rPr>
                  <m:t>±</m:t>
                </m:r>
                <m:r>
                  <w:rPr>
                    <w:rFonts w:ascii="Cambria Math" w:hAnsi="Cambria Math"/>
                  </w:rPr>
                  <m:t>0.20</m:t>
                </m:r>
              </m:oMath>
            </m:oMathPara>
          </w:p>
        </w:tc>
        <w:tc>
          <w:tcPr>
            <w:tcW w:w="0" w:type="auto"/>
          </w:tcPr>
          <w:p w14:paraId="43776AE1" w14:textId="77777777" w:rsidR="00C775AC" w:rsidRDefault="002F32F2">
            <w:pPr>
              <w:pStyle w:val="Compact"/>
              <w:ind w:firstLine="480"/>
              <w:jc w:val="center"/>
            </w:pPr>
            <m:oMathPara>
              <m:oMath>
                <m:r>
                  <w:rPr>
                    <w:rFonts w:ascii="Cambria Math" w:hAnsi="Cambria Math"/>
                  </w:rPr>
                  <m:t>76.43</m:t>
                </m:r>
                <m:r>
                  <m:rPr>
                    <m:sty m:val="p"/>
                  </m:rPr>
                  <w:rPr>
                    <w:rFonts w:ascii="Cambria Math" w:hAnsi="Cambria Math"/>
                  </w:rPr>
                  <m:t>±</m:t>
                </m:r>
                <m:r>
                  <w:rPr>
                    <w:rFonts w:ascii="Cambria Math" w:hAnsi="Cambria Math"/>
                  </w:rPr>
                  <m:t>0.16</m:t>
                </m:r>
              </m:oMath>
            </m:oMathPara>
          </w:p>
        </w:tc>
      </w:tr>
    </w:tbl>
    <w:p w14:paraId="1D7AFC39" w14:textId="77777777" w:rsidR="00C775AC" w:rsidRDefault="002F32F2">
      <w:pPr>
        <w:pStyle w:val="a0"/>
        <w:ind w:firstLine="480"/>
        <w:rPr>
          <w:lang w:eastAsia="zh-CN"/>
        </w:rPr>
      </w:pPr>
      <w:r>
        <w:rPr>
          <w:rFonts w:hint="eastAsia"/>
          <w:lang w:eastAsia="zh-CN"/>
        </w:rPr>
        <w:lastRenderedPageBreak/>
        <w:t>表</w:t>
      </w:r>
      <w:r>
        <w:rPr>
          <w:rFonts w:hint="eastAsia"/>
          <w:lang w:eastAsia="zh-CN"/>
        </w:rPr>
        <w:t>9:</w:t>
      </w:r>
      <w:r>
        <w:rPr>
          <w:rFonts w:hint="eastAsia"/>
          <w:lang w:eastAsia="zh-CN"/>
        </w:rPr>
        <w:t>模型在</w:t>
      </w:r>
      <w:r>
        <w:rPr>
          <w:rFonts w:hint="eastAsia"/>
          <w:lang w:eastAsia="zh-CN"/>
        </w:rPr>
        <w:t>mini-ImageNet</w:t>
      </w:r>
      <w:r>
        <w:rPr>
          <w:rFonts w:hint="eastAsia"/>
          <w:lang w:eastAsia="zh-CN"/>
        </w:rPr>
        <w:t>数据集上训练并在</w:t>
      </w:r>
      <w:r>
        <w:rPr>
          <w:rFonts w:hint="eastAsia"/>
          <w:lang w:eastAsia="zh-CN"/>
        </w:rPr>
        <w:t>Aircraft</w:t>
      </w:r>
      <w:r>
        <w:rPr>
          <w:rFonts w:hint="eastAsia"/>
          <w:lang w:eastAsia="zh-CN"/>
        </w:rPr>
        <w:t>数据集上测试的跨领域小样本分类性能。与表</w:t>
      </w:r>
      <w:r>
        <w:rPr>
          <w:rFonts w:hint="eastAsia"/>
          <w:lang w:eastAsia="zh-CN"/>
        </w:rPr>
        <w:t>8</w:t>
      </w:r>
      <w:r>
        <w:rPr>
          <w:rFonts w:hint="eastAsia"/>
          <w:lang w:eastAsia="zh-CN"/>
        </w:rPr>
        <w:t>中的结果不同，此表中的</w:t>
      </w:r>
      <w:r>
        <w:rPr>
          <w:rFonts w:hint="eastAsia"/>
          <w:lang w:eastAsia="zh-CN"/>
        </w:rPr>
        <w:t>STL</w:t>
      </w:r>
      <w:r>
        <w:rPr>
          <w:lang w:eastAsia="zh-CN"/>
        </w:rPr>
        <w:t xml:space="preserve"> </w:t>
      </w:r>
      <w:r>
        <w:rPr>
          <w:rFonts w:hint="eastAsia"/>
          <w:lang w:eastAsia="zh-CN"/>
        </w:rPr>
        <w:t>DeepBDC(</w:t>
      </w:r>
      <w:r>
        <w:rPr>
          <w:rFonts w:hint="eastAsia"/>
          <w:lang w:eastAsia="zh-CN"/>
        </w:rPr>
        <w:t>基于自训练学习的深度双对比学习</w:t>
      </w:r>
      <w:r>
        <w:rPr>
          <w:rFonts w:hint="eastAsia"/>
          <w:lang w:eastAsia="zh-CN"/>
        </w:rPr>
        <w:t>)</w:t>
      </w:r>
      <w:r>
        <w:rPr>
          <w:rFonts w:hint="eastAsia"/>
          <w:lang w:eastAsia="zh-CN"/>
        </w:rPr>
        <w:t>未执行蒸馏阶段，因为跳过这些阶段表现出更好的性能。</w:t>
      </w:r>
    </w:p>
    <w:tbl>
      <w:tblPr>
        <w:tblStyle w:val="Table"/>
        <w:tblW w:w="0" w:type="auto"/>
        <w:tblLook w:val="0000" w:firstRow="0" w:lastRow="0" w:firstColumn="0" w:lastColumn="0" w:noHBand="0" w:noVBand="0"/>
      </w:tblPr>
      <w:tblGrid>
        <w:gridCol w:w="2895"/>
        <w:gridCol w:w="1911"/>
        <w:gridCol w:w="1912"/>
        <w:gridCol w:w="1912"/>
      </w:tblGrid>
      <w:tr w:rsidR="00C775AC" w14:paraId="19747DE7" w14:textId="77777777">
        <w:tc>
          <w:tcPr>
            <w:tcW w:w="0" w:type="auto"/>
          </w:tcPr>
          <w:p w14:paraId="122ADD71" w14:textId="77777777" w:rsidR="00C775AC" w:rsidRDefault="002F32F2">
            <w:pPr>
              <w:pStyle w:val="Compact"/>
              <w:ind w:firstLine="480"/>
              <w:jc w:val="center"/>
            </w:pPr>
            <w:r>
              <w:rPr>
                <w:rFonts w:hint="eastAsia"/>
              </w:rPr>
              <w:t>模型</w:t>
            </w:r>
          </w:p>
        </w:tc>
        <w:tc>
          <w:tcPr>
            <w:tcW w:w="0" w:type="auto"/>
          </w:tcPr>
          <w:p w14:paraId="117DFD83" w14:textId="77777777" w:rsidR="00C775AC" w:rsidRDefault="002F32F2">
            <w:pPr>
              <w:pStyle w:val="Compact"/>
              <w:ind w:firstLine="480"/>
              <w:jc w:val="center"/>
            </w:pPr>
            <w:r>
              <w:rPr>
                <w:rFonts w:hint="eastAsia"/>
              </w:rPr>
              <w:t>骨干网络</w:t>
            </w:r>
          </w:p>
        </w:tc>
        <w:tc>
          <w:tcPr>
            <w:tcW w:w="0" w:type="auto"/>
          </w:tcPr>
          <w:p w14:paraId="29734CAE" w14:textId="77777777" w:rsidR="00C775AC" w:rsidRDefault="002F32F2">
            <w:pPr>
              <w:pStyle w:val="Compact"/>
              <w:ind w:firstLine="480"/>
              <w:jc w:val="center"/>
            </w:pPr>
            <w:r>
              <w:rPr>
                <w:rFonts w:hint="eastAsia"/>
              </w:rPr>
              <w:t>单样本</w:t>
            </w:r>
            <w:r>
              <w:rPr>
                <w:rFonts w:hint="eastAsia"/>
              </w:rPr>
              <w:t>(1-shot)</w:t>
            </w:r>
          </w:p>
        </w:tc>
        <w:tc>
          <w:tcPr>
            <w:tcW w:w="0" w:type="auto"/>
          </w:tcPr>
          <w:p w14:paraId="47516AA1" w14:textId="77777777" w:rsidR="00C775AC" w:rsidRDefault="002F32F2">
            <w:pPr>
              <w:pStyle w:val="Compact"/>
              <w:ind w:firstLine="480"/>
              <w:jc w:val="center"/>
            </w:pPr>
            <w:r>
              <w:rPr>
                <w:rFonts w:hint="eastAsia"/>
              </w:rPr>
              <w:t>五样本</w:t>
            </w:r>
            <w:r>
              <w:rPr>
                <w:rFonts w:hint="eastAsia"/>
              </w:rPr>
              <w:t>(5-shot)</w:t>
            </w:r>
          </w:p>
        </w:tc>
      </w:tr>
      <w:tr w:rsidR="00C775AC" w14:paraId="3EFC3BCE" w14:textId="77777777">
        <w:tc>
          <w:tcPr>
            <w:tcW w:w="0" w:type="auto"/>
          </w:tcPr>
          <w:p w14:paraId="250ED179" w14:textId="77777777" w:rsidR="00C775AC" w:rsidRDefault="002F32F2">
            <w:pPr>
              <w:pStyle w:val="Compact"/>
              <w:ind w:firstLine="480"/>
              <w:jc w:val="center"/>
            </w:pPr>
            <w:r>
              <w:rPr>
                <w:rFonts w:hint="eastAsia"/>
              </w:rPr>
              <w:t>原型网络</w:t>
            </w:r>
            <w:r>
              <w:rPr>
                <w:rFonts w:hint="eastAsia"/>
              </w:rPr>
              <w:t>(ProtoNet)</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[48],[59]</w:t>
            </w:r>
          </w:p>
        </w:tc>
        <w:tc>
          <w:tcPr>
            <w:tcW w:w="0" w:type="auto"/>
          </w:tcPr>
          <w:p w14:paraId="4486DE88"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0513DD81" w14:textId="77777777" w:rsidR="00C775AC" w:rsidRDefault="002F32F2">
            <w:pPr>
              <w:pStyle w:val="Compact"/>
              <w:ind w:firstLine="480"/>
              <w:jc w:val="center"/>
            </w:pPr>
            <m:oMathPara>
              <m:oMath>
                <m:r>
                  <w:rPr>
                    <w:rFonts w:ascii="Cambria Math" w:hAnsi="Cambria Math"/>
                  </w:rPr>
                  <m:t>33.48</m:t>
                </m:r>
                <m:r>
                  <m:rPr>
                    <m:sty m:val="p"/>
                  </m:rPr>
                  <w:rPr>
                    <w:rFonts w:ascii="Cambria Math" w:hAnsi="Cambria Math"/>
                  </w:rPr>
                  <m:t>±</m:t>
                </m:r>
                <m:r>
                  <w:rPr>
                    <w:rFonts w:ascii="Cambria Math" w:hAnsi="Cambria Math"/>
                  </w:rPr>
                  <m:t>0.15</m:t>
                </m:r>
              </m:oMath>
            </m:oMathPara>
          </w:p>
        </w:tc>
        <w:tc>
          <w:tcPr>
            <w:tcW w:w="0" w:type="auto"/>
          </w:tcPr>
          <w:p w14:paraId="66254606" w14:textId="77777777" w:rsidR="00C775AC" w:rsidRDefault="002F32F2">
            <w:pPr>
              <w:pStyle w:val="Compact"/>
              <w:ind w:firstLine="480"/>
              <w:jc w:val="center"/>
            </w:pPr>
            <m:oMathPara>
              <m:oMath>
                <m:r>
                  <w:rPr>
                    <w:rFonts w:ascii="Cambria Math" w:hAnsi="Cambria Math"/>
                  </w:rPr>
                  <m:t>49.55</m:t>
                </m:r>
                <m:r>
                  <m:rPr>
                    <m:sty m:val="p"/>
                  </m:rPr>
                  <w:rPr>
                    <w:rFonts w:ascii="Cambria Math" w:hAnsi="Cambria Math"/>
                  </w:rPr>
                  <m:t>±</m:t>
                </m:r>
                <m:r>
                  <w:rPr>
                    <w:rFonts w:ascii="Cambria Math" w:hAnsi="Cambria Math"/>
                  </w:rPr>
                  <m:t>0.18</m:t>
                </m:r>
              </m:oMath>
            </m:oMathPara>
          </w:p>
        </w:tc>
      </w:tr>
      <w:tr w:rsidR="00C775AC" w14:paraId="62CABC4F" w14:textId="77777777">
        <w:tc>
          <w:tcPr>
            <w:tcW w:w="0" w:type="auto"/>
          </w:tcPr>
          <w:p w14:paraId="6D8F2FB1"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29257BAF"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1E06AF16" w14:textId="77777777" w:rsidR="00C775AC" w:rsidRDefault="002F32F2">
            <w:pPr>
              <w:pStyle w:val="Compact"/>
              <w:ind w:firstLine="480"/>
              <w:jc w:val="center"/>
            </w:pPr>
            <m:oMathPara>
              <m:oMath>
                <m:r>
                  <w:rPr>
                    <w:rFonts w:ascii="Cambria Math" w:hAnsi="Cambria Math"/>
                  </w:rPr>
                  <m:t>34.65</m:t>
                </m:r>
                <m:r>
                  <m:rPr>
                    <m:sty m:val="p"/>
                  </m:rPr>
                  <w:rPr>
                    <w:rFonts w:ascii="Cambria Math" w:hAnsi="Cambria Math"/>
                  </w:rPr>
                  <m:t>±</m:t>
                </m:r>
                <m:r>
                  <w:rPr>
                    <w:rFonts w:ascii="Cambria Math" w:hAnsi="Cambria Math"/>
                  </w:rPr>
                  <m:t>0.15</m:t>
                </m:r>
              </m:oMath>
            </m:oMathPara>
          </w:p>
        </w:tc>
        <w:tc>
          <w:tcPr>
            <w:tcW w:w="0" w:type="auto"/>
          </w:tcPr>
          <w:p w14:paraId="01778F8D" w14:textId="77777777" w:rsidR="00C775AC" w:rsidRDefault="002F32F2">
            <w:pPr>
              <w:pStyle w:val="Compact"/>
              <w:ind w:firstLine="480"/>
              <w:jc w:val="center"/>
            </w:pPr>
            <m:oMathPara>
              <m:oMath>
                <m:r>
                  <w:rPr>
                    <w:rFonts w:ascii="Cambria Math" w:hAnsi="Cambria Math"/>
                  </w:rPr>
                  <m:t>51.00</m:t>
                </m:r>
                <m:r>
                  <m:rPr>
                    <m:sty m:val="p"/>
                  </m:rPr>
                  <w:rPr>
                    <w:rFonts w:ascii="Cambria Math" w:hAnsi="Cambria Math"/>
                  </w:rPr>
                  <m:t>±</m:t>
                </m:r>
                <m:r>
                  <w:rPr>
                    <w:rFonts w:ascii="Cambria Math" w:hAnsi="Cambria Math"/>
                  </w:rPr>
                  <m:t>0.18</m:t>
                </m:r>
              </m:oMath>
            </m:oMathPara>
          </w:p>
        </w:tc>
      </w:tr>
      <w:tr w:rsidR="00C775AC" w14:paraId="684C7EF6" w14:textId="77777777">
        <w:tc>
          <w:tcPr>
            <w:tcW w:w="0" w:type="auto"/>
          </w:tcPr>
          <w:p w14:paraId="16A7035C" w14:textId="77777777" w:rsidR="00C775AC" w:rsidRDefault="00F05067">
            <w:pPr>
              <w:pStyle w:val="Compact"/>
              <w:ind w:firstLine="480"/>
              <w:jc w:val="center"/>
            </w:pPr>
            <m:oMath>
              <m:sSup>
                <m:sSupPr>
                  <m:ctrlPr>
                    <w:rPr>
                      <w:rFonts w:ascii="Cambria Math" w:hAnsi="Cambria Math"/>
                    </w:rPr>
                  </m:ctrlPr>
                </m:sSupPr>
                <m:e>
                  <m:r>
                    <m:rPr>
                      <m:sty m:val="p"/>
                    </m:rPr>
                    <w:rPr>
                      <w:rFonts w:ascii="Cambria Math" w:hAnsi="Cambria Math"/>
                    </w:rPr>
                    <m:t>FRN</m:t>
                  </m:r>
                </m:e>
                <m:sup>
                  <m:r>
                    <m:rPr>
                      <m:sty m:val="p"/>
                    </m:rPr>
                    <w:rPr>
                      <w:rFonts w:ascii="Cambria Math" w:hAnsi="Cambria Math"/>
                    </w:rPr>
                    <m:t>†</m:t>
                  </m:r>
                </m:sup>
              </m:sSup>
            </m:oMath>
            <w:r w:rsidR="002F32F2">
              <w:t xml:space="preserve"> [57]</w:t>
            </w:r>
          </w:p>
        </w:tc>
        <w:tc>
          <w:tcPr>
            <w:tcW w:w="0" w:type="auto"/>
          </w:tcPr>
          <w:p w14:paraId="2038AB81"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3918277D" w14:textId="77777777" w:rsidR="00C775AC" w:rsidRDefault="002F32F2">
            <w:pPr>
              <w:pStyle w:val="Compact"/>
              <w:ind w:firstLine="480"/>
              <w:jc w:val="center"/>
            </w:pPr>
            <m:oMathPara>
              <m:oMath>
                <m:r>
                  <w:rPr>
                    <w:rFonts w:ascii="Cambria Math" w:hAnsi="Cambria Math"/>
                  </w:rPr>
                  <m:t>38.71</m:t>
                </m:r>
                <m:r>
                  <m:rPr>
                    <m:sty m:val="p"/>
                  </m:rPr>
                  <w:rPr>
                    <w:rFonts w:ascii="Cambria Math" w:hAnsi="Cambria Math"/>
                  </w:rPr>
                  <m:t>±</m:t>
                </m:r>
                <m:r>
                  <w:rPr>
                    <w:rFonts w:ascii="Cambria Math" w:hAnsi="Cambria Math"/>
                  </w:rPr>
                  <m:t>0.16</m:t>
                </m:r>
              </m:oMath>
            </m:oMathPara>
          </w:p>
        </w:tc>
        <w:tc>
          <w:tcPr>
            <w:tcW w:w="0" w:type="auto"/>
          </w:tcPr>
          <w:p w14:paraId="6EAFC604" w14:textId="77777777" w:rsidR="00C775AC" w:rsidRDefault="002F32F2">
            <w:pPr>
              <w:pStyle w:val="Compact"/>
              <w:ind w:firstLine="480"/>
              <w:jc w:val="center"/>
            </w:pPr>
            <m:oMathPara>
              <m:oMath>
                <m:r>
                  <w:rPr>
                    <w:rFonts w:ascii="Cambria Math" w:hAnsi="Cambria Math"/>
                  </w:rPr>
                  <m:t>62.10</m:t>
                </m:r>
                <m:r>
                  <m:rPr>
                    <m:sty m:val="p"/>
                  </m:rPr>
                  <w:rPr>
                    <w:rFonts w:ascii="Cambria Math" w:hAnsi="Cambria Math"/>
                  </w:rPr>
                  <m:t>±</m:t>
                </m:r>
                <m:r>
                  <w:rPr>
                    <w:rFonts w:ascii="Cambria Math" w:hAnsi="Cambria Math"/>
                  </w:rPr>
                  <m:t>0.18</m:t>
                </m:r>
              </m:oMath>
            </m:oMathPara>
          </w:p>
        </w:tc>
      </w:tr>
      <w:tr w:rsidR="00C775AC" w14:paraId="344F71C2" w14:textId="77777777">
        <w:tc>
          <w:tcPr>
            <w:tcW w:w="0" w:type="auto"/>
          </w:tcPr>
          <w:p w14:paraId="59AF98C7"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4084FC56"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8D13440" w14:textId="77777777" w:rsidR="00C775AC" w:rsidRDefault="002F32F2">
            <w:pPr>
              <w:pStyle w:val="Compact"/>
              <w:ind w:firstLine="480"/>
              <w:jc w:val="center"/>
            </w:pPr>
            <w:r>
              <w:t>39.77±0.17</w:t>
            </w:r>
          </w:p>
        </w:tc>
        <w:tc>
          <w:tcPr>
            <w:tcW w:w="0" w:type="auto"/>
          </w:tcPr>
          <w:p w14:paraId="1CCE6041" w14:textId="77777777" w:rsidR="00C775AC" w:rsidRDefault="002F32F2">
            <w:pPr>
              <w:pStyle w:val="Compact"/>
              <w:ind w:firstLine="480"/>
              <w:jc w:val="center"/>
            </w:pPr>
            <w:r>
              <w:t>63.61±0.18</w:t>
            </w:r>
          </w:p>
        </w:tc>
      </w:tr>
      <w:tr w:rsidR="00C775AC" w14:paraId="4D22DE81" w14:textId="77777777">
        <w:tc>
          <w:tcPr>
            <w:tcW w:w="0" w:type="auto"/>
          </w:tcPr>
          <w:p w14:paraId="66CBF8A4" w14:textId="77777777" w:rsidR="00C775AC" w:rsidRDefault="002F32F2">
            <w:pPr>
              <w:pStyle w:val="Compact"/>
              <w:ind w:firstLine="480"/>
              <w:jc w:val="center"/>
            </w:pPr>
            <w:r>
              <w:rPr>
                <w:rFonts w:hint="eastAsia"/>
              </w:rPr>
              <w:t>元深度双相关分类器</w:t>
            </w:r>
            <w:r>
              <w:rPr>
                <w:rFonts w:hint="eastAsia"/>
              </w:rPr>
              <w:t>(Meta</w:t>
            </w:r>
            <w:r>
              <w:t xml:space="preserve"> DeepBDC)† [59]</w:t>
            </w:r>
          </w:p>
        </w:tc>
        <w:tc>
          <w:tcPr>
            <w:tcW w:w="0" w:type="auto"/>
          </w:tcPr>
          <w:p w14:paraId="3A0E8B43"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5B016174" w14:textId="77777777" w:rsidR="00C775AC" w:rsidRDefault="002F32F2">
            <w:pPr>
              <w:pStyle w:val="Compact"/>
              <w:ind w:firstLine="480"/>
              <w:jc w:val="center"/>
            </w:pPr>
            <m:oMathPara>
              <m:oMath>
                <m:r>
                  <w:rPr>
                    <w:rFonts w:ascii="Cambria Math" w:hAnsi="Cambria Math"/>
                  </w:rPr>
                  <m:t>36.11</m:t>
                </m:r>
                <m:r>
                  <m:rPr>
                    <m:sty m:val="p"/>
                  </m:rPr>
                  <w:rPr>
                    <w:rFonts w:ascii="Cambria Math" w:hAnsi="Cambria Math"/>
                  </w:rPr>
                  <m:t>±</m:t>
                </m:r>
                <m:r>
                  <w:rPr>
                    <w:rFonts w:ascii="Cambria Math" w:hAnsi="Cambria Math"/>
                  </w:rPr>
                  <m:t>0.16</m:t>
                </m:r>
              </m:oMath>
            </m:oMathPara>
          </w:p>
        </w:tc>
        <w:tc>
          <w:tcPr>
            <w:tcW w:w="0" w:type="auto"/>
          </w:tcPr>
          <w:p w14:paraId="5F04905B" w14:textId="77777777" w:rsidR="00C775AC" w:rsidRDefault="002F32F2">
            <w:pPr>
              <w:pStyle w:val="Compact"/>
              <w:ind w:firstLine="480"/>
              <w:jc w:val="center"/>
            </w:pPr>
            <w:r>
              <w:t>59.52±0.19</w:t>
            </w:r>
          </w:p>
        </w:tc>
      </w:tr>
      <w:tr w:rsidR="00C775AC" w14:paraId="753FF8F2" w14:textId="77777777">
        <w:tc>
          <w:tcPr>
            <w:tcW w:w="0" w:type="auto"/>
          </w:tcPr>
          <w:p w14:paraId="4DBEE6D6"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2FAA6FC4"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388E8BBE" w14:textId="77777777" w:rsidR="00C775AC" w:rsidRDefault="002F32F2">
            <w:pPr>
              <w:pStyle w:val="Compact"/>
              <w:ind w:firstLine="480"/>
              <w:jc w:val="center"/>
            </w:pPr>
            <w:r>
              <w:t>37.46±0.17</w:t>
            </w:r>
          </w:p>
        </w:tc>
        <w:tc>
          <w:tcPr>
            <w:tcW w:w="0" w:type="auto"/>
          </w:tcPr>
          <w:p w14:paraId="4F93D42F" w14:textId="77777777" w:rsidR="00C775AC" w:rsidRDefault="002F32F2">
            <w:pPr>
              <w:pStyle w:val="Compact"/>
              <w:ind w:firstLine="480"/>
              <w:jc w:val="center"/>
            </w:pPr>
            <m:oMathPara>
              <m:oMath>
                <m:r>
                  <w:rPr>
                    <w:rFonts w:ascii="Cambria Math" w:hAnsi="Cambria Math"/>
                  </w:rPr>
                  <m:t>60.66</m:t>
                </m:r>
                <m:r>
                  <m:rPr>
                    <m:sty m:val="p"/>
                  </m:rPr>
                  <w:rPr>
                    <w:rFonts w:ascii="Cambria Math" w:hAnsi="Cambria Math"/>
                  </w:rPr>
                  <m:t>±</m:t>
                </m:r>
                <m:r>
                  <w:rPr>
                    <w:rFonts w:ascii="Cambria Math" w:hAnsi="Cambria Math"/>
                  </w:rPr>
                  <m:t>0.19</m:t>
                </m:r>
              </m:oMath>
            </m:oMathPara>
          </w:p>
        </w:tc>
      </w:tr>
      <w:tr w:rsidR="00C775AC" w14:paraId="171A5B9E" w14:textId="77777777">
        <w:tc>
          <w:tcPr>
            <w:tcW w:w="0" w:type="auto"/>
          </w:tcPr>
          <w:p w14:paraId="323E4F01" w14:textId="77777777" w:rsidR="00C775AC" w:rsidRDefault="002F32F2">
            <w:pPr>
              <w:pStyle w:val="Compact"/>
              <w:ind w:firstLine="480"/>
              <w:jc w:val="center"/>
              <w:rPr>
                <w:lang w:eastAsia="zh-CN"/>
              </w:rPr>
            </w:pPr>
            <w:r>
              <w:rPr>
                <w:rFonts w:hint="eastAsia"/>
                <w:lang w:eastAsia="zh-CN"/>
              </w:rPr>
              <w:t>单任务学习深度双相关分类器</w:t>
            </w:r>
            <w:r>
              <w:rPr>
                <w:rFonts w:hint="eastAsia"/>
                <w:lang w:eastAsia="zh-CN"/>
              </w:rPr>
              <w:t>(STL</w:t>
            </w:r>
            <w:r>
              <w:rPr>
                <w:lang w:eastAsia="zh-CN"/>
              </w:rPr>
              <w:t xml:space="preserve"> DeepBDC)† [59]</w:t>
            </w:r>
          </w:p>
        </w:tc>
        <w:tc>
          <w:tcPr>
            <w:tcW w:w="0" w:type="auto"/>
          </w:tcPr>
          <w:p w14:paraId="1B69B334"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10CA390" w14:textId="77777777" w:rsidR="00C775AC" w:rsidRDefault="002F32F2">
            <w:pPr>
              <w:pStyle w:val="Compact"/>
              <w:ind w:firstLine="480"/>
              <w:jc w:val="center"/>
            </w:pPr>
            <m:oMathPara>
              <m:oMath>
                <m:r>
                  <w:rPr>
                    <w:rFonts w:ascii="Cambria Math" w:hAnsi="Cambria Math"/>
                  </w:rPr>
                  <m:t>38.18</m:t>
                </m:r>
                <m:r>
                  <m:rPr>
                    <m:sty m:val="p"/>
                  </m:rPr>
                  <w:rPr>
                    <w:rFonts w:ascii="Cambria Math" w:hAnsi="Cambria Math"/>
                  </w:rPr>
                  <m:t>±</m:t>
                </m:r>
                <m:r>
                  <w:rPr>
                    <w:rFonts w:ascii="Cambria Math" w:hAnsi="Cambria Math"/>
                  </w:rPr>
                  <m:t>0.17</m:t>
                </m:r>
              </m:oMath>
            </m:oMathPara>
          </w:p>
        </w:tc>
        <w:tc>
          <w:tcPr>
            <w:tcW w:w="0" w:type="auto"/>
          </w:tcPr>
          <w:p w14:paraId="1CEBA4B4" w14:textId="77777777" w:rsidR="00C775AC" w:rsidRDefault="002F32F2">
            <w:pPr>
              <w:pStyle w:val="Compact"/>
              <w:ind w:firstLine="480"/>
              <w:jc w:val="center"/>
            </w:pPr>
            <m:oMathPara>
              <m:oMath>
                <m:r>
                  <w:rPr>
                    <w:rFonts w:ascii="Cambria Math" w:hAnsi="Cambria Math"/>
                  </w:rPr>
                  <m:t>57.61</m:t>
                </m:r>
                <m:r>
                  <m:rPr>
                    <m:sty m:val="p"/>
                  </m:rPr>
                  <w:rPr>
                    <w:rFonts w:ascii="Cambria Math" w:hAnsi="Cambria Math"/>
                  </w:rPr>
                  <m:t>±</m:t>
                </m:r>
                <m:r>
                  <w:rPr>
                    <w:rFonts w:ascii="Cambria Math" w:hAnsi="Cambria Math"/>
                  </w:rPr>
                  <m:t>0.19</m:t>
                </m:r>
              </m:oMath>
            </m:oMathPara>
          </w:p>
        </w:tc>
      </w:tr>
      <w:tr w:rsidR="00C775AC" w14:paraId="73CC5820" w14:textId="77777777">
        <w:tc>
          <w:tcPr>
            <w:tcW w:w="0" w:type="auto"/>
          </w:tcPr>
          <w:p w14:paraId="69398826"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5F290C25" w14:textId="77777777" w:rsidR="00C775AC" w:rsidRDefault="002F32F2">
            <w:pPr>
              <w:pStyle w:val="Compact"/>
              <w:ind w:firstLine="480"/>
              <w:jc w:val="center"/>
            </w:pPr>
            <w:r>
              <w:rPr>
                <w:rFonts w:hint="eastAsia"/>
              </w:rPr>
              <w:t>残差网络</w:t>
            </w:r>
            <w:r>
              <w:rPr>
                <w:rFonts w:hint="eastAsia"/>
              </w:rPr>
              <w:t>-12(ResNet-12)</w:t>
            </w:r>
          </w:p>
        </w:tc>
        <w:tc>
          <w:tcPr>
            <w:tcW w:w="0" w:type="auto"/>
          </w:tcPr>
          <w:p w14:paraId="44C3C853" w14:textId="77777777" w:rsidR="00C775AC" w:rsidRDefault="002F32F2">
            <w:pPr>
              <w:pStyle w:val="Compact"/>
              <w:ind w:firstLine="480"/>
              <w:jc w:val="center"/>
            </w:pPr>
            <m:oMathPara>
              <m:oMath>
                <m:r>
                  <w:rPr>
                    <w:rFonts w:ascii="Cambria Math" w:hAnsi="Cambria Math"/>
                  </w:rPr>
                  <m:t>38.82</m:t>
                </m:r>
                <m:r>
                  <m:rPr>
                    <m:sty m:val="p"/>
                  </m:rPr>
                  <w:rPr>
                    <w:rFonts w:ascii="Cambria Math" w:hAnsi="Cambria Math"/>
                  </w:rPr>
                  <m:t>±</m:t>
                </m:r>
                <m:r>
                  <w:rPr>
                    <w:rFonts w:ascii="Cambria Math" w:hAnsi="Cambria Math"/>
                  </w:rPr>
                  <m:t>0.17</m:t>
                </m:r>
              </m:oMath>
            </m:oMathPara>
          </w:p>
        </w:tc>
        <w:tc>
          <w:tcPr>
            <w:tcW w:w="0" w:type="auto"/>
          </w:tcPr>
          <w:p w14:paraId="25E8ECAC" w14:textId="77777777" w:rsidR="00C775AC" w:rsidRDefault="002F32F2">
            <w:pPr>
              <w:pStyle w:val="Compact"/>
              <w:ind w:firstLine="480"/>
              <w:jc w:val="center"/>
            </w:pPr>
            <m:oMathPara>
              <m:oMath>
                <m:r>
                  <w:rPr>
                    <w:rFonts w:ascii="Cambria Math" w:hAnsi="Cambria Math"/>
                  </w:rPr>
                  <m:t>58.64</m:t>
                </m:r>
                <m:r>
                  <m:rPr>
                    <m:sty m:val="p"/>
                  </m:rPr>
                  <w:rPr>
                    <w:rFonts w:ascii="Cambria Math" w:hAnsi="Cambria Math"/>
                  </w:rPr>
                  <m:t>±</m:t>
                </m:r>
                <m:r>
                  <w:rPr>
                    <w:rFonts w:ascii="Cambria Math" w:hAnsi="Cambria Math"/>
                  </w:rPr>
                  <m:t>0.19</m:t>
                </m:r>
              </m:oMath>
            </m:oMathPara>
          </w:p>
        </w:tc>
      </w:tr>
    </w:tbl>
    <w:p w14:paraId="015DB512" w14:textId="77777777" w:rsidR="00C775AC" w:rsidRPr="003D3D5A" w:rsidRDefault="002F32F2">
      <w:pPr>
        <w:pStyle w:val="1"/>
        <w:ind w:firstLine="643"/>
        <w:rPr>
          <w:color w:val="auto"/>
        </w:rPr>
      </w:pPr>
      <w:bookmarkStart w:id="42" w:name="粗粒度少样本分类"/>
      <w:bookmarkEnd w:id="41"/>
      <w:r w:rsidRPr="003D3D5A">
        <w:rPr>
          <w:color w:val="auto"/>
        </w:rPr>
        <w:t xml:space="preserve">6.4 </w:t>
      </w:r>
      <w:r w:rsidRPr="003D3D5A">
        <w:rPr>
          <w:rFonts w:hint="eastAsia"/>
          <w:color w:val="auto"/>
        </w:rPr>
        <w:t>粗粒度少样本分类</w:t>
      </w:r>
    </w:p>
    <w:p w14:paraId="02F82752" w14:textId="77777777" w:rsidR="00C775AC" w:rsidRDefault="002F32F2" w:rsidP="003D3D5A">
      <w:pPr>
        <w:pStyle w:val="FirstParagraph"/>
        <w:ind w:firstLine="482"/>
        <w:rPr>
          <w:lang w:eastAsia="zh-CN"/>
        </w:rPr>
      </w:pPr>
      <w:r w:rsidRPr="003D3D5A">
        <w:rPr>
          <w:rFonts w:hint="eastAsia"/>
          <w:b/>
          <w:bCs/>
        </w:rPr>
        <w:t>mini-ImageNet</w:t>
      </w:r>
      <w:r w:rsidRPr="003D3D5A">
        <w:rPr>
          <w:rFonts w:hint="eastAsia"/>
          <w:b/>
          <w:bCs/>
        </w:rPr>
        <w:t>和</w:t>
      </w:r>
      <w:r w:rsidRPr="003D3D5A">
        <w:rPr>
          <w:rFonts w:hint="eastAsia"/>
          <w:b/>
          <w:bCs/>
        </w:rPr>
        <w:t>tiered-ImageNet</w:t>
      </w:r>
      <w:r w:rsidRPr="003D3D5A">
        <w:rPr>
          <w:rFonts w:hint="eastAsia"/>
          <w:b/>
          <w:bCs/>
        </w:rPr>
        <w:t>数据集的实验结果</w:t>
      </w:r>
      <w:r>
        <w:rPr>
          <w:rFonts w:hint="eastAsia"/>
        </w:rPr>
        <w:t>。正如第</w:t>
      </w:r>
      <w:r>
        <w:rPr>
          <w:rFonts w:hint="eastAsia"/>
        </w:rPr>
        <w:t>4.5</w:t>
      </w:r>
      <w:r>
        <w:rPr>
          <w:rFonts w:hint="eastAsia"/>
        </w:rPr>
        <w:t>节所讨论的，</w:t>
      </w:r>
      <w:r>
        <w:rPr>
          <w:rFonts w:hint="eastAsia"/>
        </w:rPr>
        <w:t>TDM(</w:t>
      </w:r>
      <w:r>
        <w:rPr>
          <w:rFonts w:hint="eastAsia"/>
        </w:rPr>
        <w:t>特征动态调制模块，</w:t>
      </w:r>
      <w:r>
        <w:rPr>
          <w:rFonts w:hint="eastAsia"/>
        </w:rPr>
        <w:t>Temporal</w:t>
      </w:r>
      <w:r>
        <w:t xml:space="preserve"> Dynamic </w:t>
      </w:r>
      <w:r>
        <w:rPr>
          <w:rFonts w:hint="eastAsia"/>
        </w:rPr>
        <w:t>Modulation)</w:t>
      </w:r>
      <w:r>
        <w:rPr>
          <w:rFonts w:hint="eastAsia"/>
        </w:rPr>
        <w:t>可能不是粗粒度少样本分类任务的合适模块，因为它限制了对物体各种特征的利用。另一方面，由于</w:t>
      </w:r>
      <w:r>
        <w:rPr>
          <w:rFonts w:hint="eastAsia"/>
        </w:rPr>
        <w:t>IAM(</w:t>
      </w:r>
      <w:r>
        <w:rPr>
          <w:rFonts w:hint="eastAsia"/>
        </w:rPr>
        <w:t>实例注意力模块，</w:t>
      </w:r>
      <w:r>
        <w:rPr>
          <w:rFonts w:hint="eastAsia"/>
        </w:rPr>
        <w:t>Instance</w:t>
      </w:r>
      <w:r>
        <w:t xml:space="preserve"> Attention </w:t>
      </w:r>
      <w:r>
        <w:rPr>
          <w:rFonts w:hint="eastAsia"/>
        </w:rPr>
        <w:t>Module)</w:t>
      </w:r>
      <w:r>
        <w:rPr>
          <w:rFonts w:hint="eastAsia"/>
        </w:rPr>
        <w:t>鼓励特征提取器为每个实例生成各种与物体相关的特征，我们认为</w:t>
      </w:r>
      <w:r>
        <w:rPr>
          <w:rFonts w:hint="eastAsia"/>
        </w:rPr>
        <w:t>IAM</w:t>
      </w:r>
      <w:r>
        <w:rPr>
          <w:rFonts w:hint="eastAsia"/>
        </w:rPr>
        <w:t>也有利于粗粒度少样本分类。为了验证</w:t>
      </w:r>
      <w:r>
        <w:rPr>
          <w:rFonts w:hint="eastAsia"/>
        </w:rPr>
        <w:t>IAM</w:t>
      </w:r>
      <w:r>
        <w:rPr>
          <w:rFonts w:hint="eastAsia"/>
        </w:rPr>
        <w:t>在粗粒度基准测试中的有效性，我们在</w:t>
      </w:r>
      <w:r>
        <w:rPr>
          <w:rFonts w:hint="eastAsia"/>
        </w:rPr>
        <w:t>mini-ImageNet</w:t>
      </w:r>
      <w:r>
        <w:rPr>
          <w:rFonts w:hint="eastAsia"/>
        </w:rPr>
        <w:t>和</w:t>
      </w:r>
      <w:r>
        <w:rPr>
          <w:rFonts w:hint="eastAsia"/>
        </w:rPr>
        <w:t>tiered-ImageNet</w:t>
      </w:r>
      <w:r>
        <w:rPr>
          <w:rFonts w:hint="eastAsia"/>
        </w:rPr>
        <w:t>数据集上进行了实验，结果如表</w:t>
      </w:r>
      <w:r>
        <w:rPr>
          <w:rFonts w:hint="eastAsia"/>
        </w:rPr>
        <w:t>7</w:t>
      </w:r>
      <w:r>
        <w:rPr>
          <w:rFonts w:hint="eastAsia"/>
        </w:rPr>
        <w:t>所示。</w:t>
      </w:r>
      <w:r>
        <w:rPr>
          <w:rFonts w:hint="eastAsia"/>
          <w:lang w:eastAsia="zh-CN"/>
        </w:rPr>
        <w:t>可以看出，无论采用何种训练方案，</w:t>
      </w:r>
      <w:r>
        <w:rPr>
          <w:rFonts w:hint="eastAsia"/>
          <w:lang w:eastAsia="zh-CN"/>
        </w:rPr>
        <w:t>IAM</w:t>
      </w:r>
      <w:r>
        <w:rPr>
          <w:rFonts w:hint="eastAsia"/>
          <w:lang w:eastAsia="zh-CN"/>
        </w:rPr>
        <w:t>都能提升所有基线模型的性能。除了有效性之外，我们还强调了</w:t>
      </w:r>
      <w:r>
        <w:rPr>
          <w:rFonts w:hint="eastAsia"/>
          <w:lang w:eastAsia="zh-CN"/>
        </w:rPr>
        <w:t>IAM</w:t>
      </w:r>
      <w:r>
        <w:rPr>
          <w:rFonts w:hint="eastAsia"/>
          <w:lang w:eastAsia="zh-CN"/>
        </w:rPr>
        <w:t>的高适用性，因为这些结果是在没有进行任何广泛的超参数搜索或优化过程的情况下获得的。</w:t>
      </w:r>
    </w:p>
    <w:p w14:paraId="0509159D" w14:textId="77777777" w:rsidR="00C775AC" w:rsidRPr="003D3D5A" w:rsidRDefault="002F32F2">
      <w:pPr>
        <w:pStyle w:val="1"/>
        <w:ind w:firstLine="643"/>
        <w:rPr>
          <w:color w:val="auto"/>
          <w:lang w:eastAsia="zh-CN"/>
        </w:rPr>
      </w:pPr>
      <w:bookmarkStart w:id="43" w:name="跨领域少样本分类"/>
      <w:bookmarkEnd w:id="42"/>
      <w:r w:rsidRPr="003D3D5A">
        <w:rPr>
          <w:color w:val="auto"/>
          <w:lang w:eastAsia="zh-CN"/>
        </w:rPr>
        <w:lastRenderedPageBreak/>
        <w:t xml:space="preserve">6.5 </w:t>
      </w:r>
      <w:r w:rsidRPr="003D3D5A">
        <w:rPr>
          <w:rFonts w:hint="eastAsia"/>
          <w:color w:val="auto"/>
          <w:lang w:eastAsia="zh-CN"/>
        </w:rPr>
        <w:t>跨领域少样本分类</w:t>
      </w:r>
    </w:p>
    <w:p w14:paraId="488ED613" w14:textId="15CE3D78" w:rsidR="00C775AC" w:rsidRDefault="002F32F2" w:rsidP="003D3D5A">
      <w:pPr>
        <w:pStyle w:val="FirstParagraph"/>
        <w:ind w:firstLine="482"/>
        <w:rPr>
          <w:lang w:eastAsia="zh-CN"/>
        </w:rPr>
      </w:pPr>
      <w:r w:rsidRPr="003D3D5A">
        <w:rPr>
          <w:b/>
          <w:bCs/>
          <w:lang w:eastAsia="zh-CN"/>
        </w:rPr>
        <w:t xml:space="preserve">mini-ImageNet </w:t>
      </w:r>
      <m:oMath>
        <m:r>
          <m:rPr>
            <m:sty m:val="b"/>
          </m:rPr>
          <w:rPr>
            <w:rFonts w:ascii="Cambria Math" w:hAnsi="Cambria Math"/>
            <w:lang w:eastAsia="zh-CN"/>
          </w:rPr>
          <m:t>→</m:t>
        </m:r>
      </m:oMath>
      <w:r w:rsidRPr="003D3D5A">
        <w:rPr>
          <w:b/>
          <w:bCs/>
          <w:lang w:eastAsia="zh-CN"/>
        </w:rPr>
        <w:t xml:space="preserve"> </w:t>
      </w:r>
      <w:r w:rsidRPr="003D3D5A">
        <w:rPr>
          <w:rFonts w:hint="eastAsia"/>
          <w:b/>
          <w:bCs/>
          <w:lang w:eastAsia="zh-CN"/>
        </w:rPr>
        <w:t>CUB-200-2011</w:t>
      </w:r>
      <w:r w:rsidRPr="003D3D5A">
        <w:rPr>
          <w:rFonts w:hint="eastAsia"/>
          <w:b/>
          <w:bCs/>
          <w:lang w:eastAsia="zh-CN"/>
        </w:rPr>
        <w:t>数据集的实验结果</w:t>
      </w:r>
      <w:r>
        <w:rPr>
          <w:rFonts w:hint="eastAsia"/>
          <w:lang w:eastAsia="zh-CN"/>
        </w:rPr>
        <w:t>。为了评估少样本分类算法的跨领域泛化能力，我们按照文献</w:t>
      </w:r>
      <w:r>
        <w:rPr>
          <w:rFonts w:hint="eastAsia"/>
          <w:lang w:eastAsia="zh-CN"/>
        </w:rPr>
        <w:t>[3]</w:t>
      </w:r>
      <w:r>
        <w:rPr>
          <w:rFonts w:hint="eastAsia"/>
          <w:lang w:eastAsia="zh-CN"/>
        </w:rPr>
        <w:t>、</w:t>
      </w:r>
      <w:r>
        <w:rPr>
          <w:rFonts w:hint="eastAsia"/>
          <w:lang w:eastAsia="zh-CN"/>
        </w:rPr>
        <w:t>[57]</w:t>
      </w:r>
      <w:r>
        <w:rPr>
          <w:rFonts w:hint="eastAsia"/>
          <w:lang w:eastAsia="zh-CN"/>
        </w:rPr>
        <w:t>的协议，在每个模型的训练集和测试集不同的情况下对其进行验证。由于细粒度类别的图像通常是由各个领域的专业人员收集的，我们认为这种设置与降低标注成本密切相关。具体来说，我们使用</w:t>
      </w:r>
      <w:r>
        <w:rPr>
          <w:rFonts w:hint="eastAsia"/>
          <w:lang w:eastAsia="zh-CN"/>
        </w:rPr>
        <w:t>mini-ImageNet</w:t>
      </w:r>
      <w:r>
        <w:rPr>
          <w:rFonts w:hint="eastAsia"/>
          <w:lang w:eastAsia="zh-CN"/>
        </w:rPr>
        <w:t>数据集训练每个模型，并使用</w:t>
      </w:r>
      <w:r>
        <w:rPr>
          <w:rFonts w:hint="eastAsia"/>
          <w:lang w:eastAsia="zh-CN"/>
        </w:rPr>
        <w:t>CUB(</w:t>
      </w:r>
      <w:r>
        <w:rPr>
          <w:rFonts w:hint="eastAsia"/>
          <w:lang w:eastAsia="zh-CN"/>
        </w:rPr>
        <w:t>原始形式</w:t>
      </w:r>
      <w:r>
        <w:rPr>
          <w:rFonts w:hint="eastAsia"/>
          <w:lang w:eastAsia="zh-CN"/>
        </w:rPr>
        <w:t>)</w:t>
      </w:r>
      <w:r>
        <w:rPr>
          <w:rFonts w:hint="eastAsia"/>
          <w:lang w:eastAsia="zh-CN"/>
        </w:rPr>
        <w:t>数据集对其进行验证，这与文献</w:t>
      </w:r>
      <w:r>
        <w:rPr>
          <w:rFonts w:hint="eastAsia"/>
          <w:lang w:eastAsia="zh-CN"/>
        </w:rPr>
        <w:t>[3]</w:t>
      </w:r>
      <w:r>
        <w:rPr>
          <w:rFonts w:hint="eastAsia"/>
          <w:lang w:eastAsia="zh-CN"/>
        </w:rPr>
        <w:t>、</w:t>
      </w:r>
      <w:r>
        <w:rPr>
          <w:rFonts w:hint="eastAsia"/>
          <w:lang w:eastAsia="zh-CN"/>
        </w:rPr>
        <w:t>[57]</w:t>
      </w:r>
      <w:r>
        <w:rPr>
          <w:rFonts w:hint="eastAsia"/>
          <w:lang w:eastAsia="zh-CN"/>
        </w:rPr>
        <w:t>中的做法相同。如表</w:t>
      </w:r>
      <w:r>
        <w:rPr>
          <w:rFonts w:hint="eastAsia"/>
          <w:lang w:eastAsia="zh-CN"/>
        </w:rPr>
        <w:t>8</w:t>
      </w:r>
      <w:r>
        <w:rPr>
          <w:rFonts w:hint="eastAsia"/>
          <w:lang w:eastAsia="zh-CN"/>
        </w:rPr>
        <w:t>所示，</w:t>
      </w:r>
      <w:r>
        <w:rPr>
          <w:rFonts w:hint="eastAsia"/>
          <w:lang w:eastAsia="zh-CN"/>
        </w:rPr>
        <w:t>IAM</w:t>
      </w:r>
      <w:r>
        <w:rPr>
          <w:rFonts w:hint="eastAsia"/>
          <w:lang w:eastAsia="zh-CN"/>
        </w:rPr>
        <w:t>持续提升了所有基线模型的性能，并且在没有任何适应过程的情况下达到了当前最优水平。</w:t>
      </w:r>
    </w:p>
    <w:p w14:paraId="2AB784A5" w14:textId="67FADE26" w:rsidR="00C775AC" w:rsidRDefault="002F32F2" w:rsidP="003D3D5A">
      <w:pPr>
        <w:pStyle w:val="a0"/>
        <w:ind w:firstLine="482"/>
        <w:rPr>
          <w:lang w:eastAsia="zh-CN"/>
        </w:rPr>
      </w:pPr>
      <w:r w:rsidRPr="003D3D5A">
        <w:rPr>
          <w:b/>
          <w:bCs/>
        </w:rPr>
        <w:t xml:space="preserve">mini-ImageNet </w:t>
      </w:r>
      <m:oMath>
        <m:r>
          <m:rPr>
            <m:sty m:val="b"/>
          </m:rPr>
          <w:rPr>
            <w:rFonts w:ascii="Cambria Math" w:hAnsi="Cambria Math"/>
          </w:rPr>
          <m:t>→</m:t>
        </m:r>
      </m:oMath>
      <w:r w:rsidRPr="003D3D5A">
        <w:rPr>
          <w:b/>
          <w:bCs/>
        </w:rPr>
        <w:t xml:space="preserve"> </w:t>
      </w:r>
      <w:r w:rsidRPr="003D3D5A">
        <w:rPr>
          <w:rFonts w:hint="eastAsia"/>
          <w:b/>
          <w:bCs/>
        </w:rPr>
        <w:t>飞机数据集的实验结果</w:t>
      </w:r>
      <w:r>
        <w:rPr>
          <w:rFonts w:hint="eastAsia"/>
        </w:rPr>
        <w:t>。尽管</w:t>
      </w:r>
      <w:r>
        <w:rPr>
          <w:rFonts w:hint="eastAsia"/>
        </w:rPr>
        <w:t>mini-ImageNet</w:t>
      </w:r>
      <w:r>
        <w:rPr>
          <w:rFonts w:hint="eastAsia"/>
        </w:rPr>
        <w:t>和</w:t>
      </w:r>
      <w:r>
        <w:rPr>
          <w:rFonts w:hint="eastAsia"/>
        </w:rPr>
        <w:t>CUB</w:t>
      </w:r>
      <w:r>
        <w:rPr>
          <w:rFonts w:hint="eastAsia"/>
        </w:rPr>
        <w:t>数据集之间存在较大的领域差距，但</w:t>
      </w:r>
      <w:r>
        <w:rPr>
          <w:rFonts w:hint="eastAsia"/>
        </w:rPr>
        <w:t>mini-ImageNet</w:t>
      </w:r>
      <w:r>
        <w:rPr>
          <w:rFonts w:hint="eastAsia"/>
        </w:rPr>
        <w:t>的训练类别中仍然包含两种不同类别的鸟类。因此，使用</w:t>
      </w:r>
      <w:r>
        <w:rPr>
          <w:rFonts w:hint="eastAsia"/>
        </w:rPr>
        <w:t>mini-ImageNet</w:t>
      </w:r>
      <w:r>
        <w:rPr>
          <w:rFonts w:hint="eastAsia"/>
        </w:rPr>
        <w:t>训练的每个模型可能已经学会了区分鸟类物种。</w:t>
      </w:r>
      <w:r>
        <w:rPr>
          <w:rFonts w:hint="eastAsia"/>
          <w:lang w:eastAsia="zh-CN"/>
        </w:rPr>
        <w:t>另一方面，由于</w:t>
      </w:r>
      <w:r>
        <w:rPr>
          <w:rFonts w:hint="eastAsia"/>
          <w:lang w:eastAsia="zh-CN"/>
        </w:rPr>
        <w:t>mini-ImageNet</w:t>
      </w:r>
      <w:r>
        <w:rPr>
          <w:rFonts w:hint="eastAsia"/>
          <w:lang w:eastAsia="zh-CN"/>
        </w:rPr>
        <w:t>的训练集中没有飞机图像，对飞机类型进行分类是评估模型跨领域泛化能力的更合适设置。具体来说，我们在飞机数据集的测试集上评估使用</w:t>
      </w:r>
      <w:r>
        <w:rPr>
          <w:rFonts w:hint="eastAsia"/>
          <w:lang w:eastAsia="zh-CN"/>
        </w:rPr>
        <w:t>mini-ImageNet</w:t>
      </w:r>
      <w:r>
        <w:rPr>
          <w:rFonts w:hint="eastAsia"/>
          <w:lang w:eastAsia="zh-CN"/>
        </w:rPr>
        <w:t>训练的每个模型。如表</w:t>
      </w:r>
      <w:r>
        <w:rPr>
          <w:rFonts w:hint="eastAsia"/>
          <w:lang w:eastAsia="zh-CN"/>
        </w:rPr>
        <w:t>9</w:t>
      </w:r>
      <w:r>
        <w:rPr>
          <w:rFonts w:hint="eastAsia"/>
          <w:lang w:eastAsia="zh-CN"/>
        </w:rPr>
        <w:t>所示，我们的</w:t>
      </w:r>
      <w:r>
        <w:rPr>
          <w:rFonts w:hint="eastAsia"/>
          <w:lang w:eastAsia="zh-CN"/>
        </w:rPr>
        <w:t>IAM</w:t>
      </w:r>
      <w:r>
        <w:rPr>
          <w:rFonts w:hint="eastAsia"/>
          <w:lang w:eastAsia="zh-CN"/>
        </w:rPr>
        <w:t>即使在训练阶段从未见过的类别中也显示出了有效性。</w:t>
      </w:r>
    </w:p>
    <w:p w14:paraId="5D688455" w14:textId="77777777" w:rsidR="00C775AC" w:rsidRDefault="002F32F2" w:rsidP="003D3D5A">
      <w:pPr>
        <w:pStyle w:val="a0"/>
        <w:ind w:firstLine="480"/>
        <w:jc w:val="center"/>
      </w:pPr>
      <w:r>
        <w:rPr>
          <w:noProof/>
          <w:lang w:eastAsia="zh-CN"/>
        </w:rPr>
        <w:drawing>
          <wp:inline distT="0" distB="0" distL="0" distR="0" wp14:anchorId="17749C50" wp14:editId="6F9D6993">
            <wp:extent cx="5486400" cy="1609894"/>
            <wp:effectExtent l="0" t="0" r="0" b="0"/>
            <wp:docPr id="68" name="Picture" descr="image"/>
            <wp:cNvGraphicFramePr/>
            <a:graphic xmlns:a="http://schemas.openxmlformats.org/drawingml/2006/main">
              <a:graphicData uri="http://schemas.openxmlformats.org/drawingml/2006/picture">
                <pic:pic xmlns:pic="http://schemas.openxmlformats.org/drawingml/2006/picture">
                  <pic:nvPicPr>
                    <pic:cNvPr id="69" name="Picture" descr="images/01959dc6-229f-7973-abfe-b63d578ccde7_10_163_118_1462_429_0.jpg"/>
                    <pic:cNvPicPr>
                      <a:picLocks noChangeAspect="1" noChangeArrowheads="1"/>
                    </pic:cNvPicPr>
                  </pic:nvPicPr>
                  <pic:blipFill>
                    <a:blip r:embed="rId16"/>
                    <a:stretch>
                      <a:fillRect/>
                    </a:stretch>
                  </pic:blipFill>
                  <pic:spPr bwMode="auto">
                    <a:xfrm>
                      <a:off x="0" y="0"/>
                      <a:ext cx="5486400" cy="1609894"/>
                    </a:xfrm>
                    <a:prstGeom prst="rect">
                      <a:avLst/>
                    </a:prstGeom>
                    <a:noFill/>
                    <a:ln w="9525">
                      <a:noFill/>
                      <a:headEnd/>
                      <a:tailEnd/>
                    </a:ln>
                  </pic:spPr>
                </pic:pic>
              </a:graphicData>
            </a:graphic>
          </wp:inline>
        </w:drawing>
      </w:r>
    </w:p>
    <w:p w14:paraId="0DA99B48" w14:textId="77777777" w:rsidR="00C775AC" w:rsidRDefault="002F32F2">
      <w:pPr>
        <w:pStyle w:val="a0"/>
        <w:ind w:firstLine="480"/>
        <w:rPr>
          <w:lang w:eastAsia="zh-CN"/>
        </w:rPr>
      </w:pPr>
      <w:r>
        <w:rPr>
          <w:lang w:eastAsia="zh-CN"/>
        </w:rPr>
        <w:t xml:space="preserve">     </w:t>
      </w:r>
    </w:p>
    <w:p w14:paraId="3EB6C9EF" w14:textId="77777777" w:rsidR="00C775AC" w:rsidRDefault="002F32F2" w:rsidP="003D3D5A">
      <w:pPr>
        <w:pStyle w:val="a0"/>
        <w:ind w:firstLine="480"/>
        <w:jc w:val="center"/>
        <w:rPr>
          <w:lang w:eastAsia="zh-CN"/>
        </w:rPr>
      </w:pPr>
      <w:r>
        <w:rPr>
          <w:rFonts w:hint="eastAsia"/>
          <w:lang w:eastAsia="zh-CN"/>
        </w:rPr>
        <w:t>图</w:t>
      </w:r>
      <w:r>
        <w:rPr>
          <w:rFonts w:hint="eastAsia"/>
          <w:lang w:eastAsia="zh-CN"/>
        </w:rPr>
        <w:t>9:</w:t>
      </w:r>
      <w:r>
        <w:rPr>
          <w:rFonts w:hint="eastAsia"/>
          <w:lang w:eastAsia="zh-CN"/>
        </w:rPr>
        <w:t>不同</w:t>
      </w:r>
      <w:r>
        <w:rPr>
          <w:rFonts w:hint="eastAsia"/>
          <w:lang w:eastAsia="zh-CN"/>
        </w:rPr>
        <w:t>N</w:t>
      </w:r>
      <w:r>
        <w:rPr>
          <w:rFonts w:hint="eastAsia"/>
          <w:lang w:eastAsia="zh-CN"/>
        </w:rPr>
        <w:t>值下的</w:t>
      </w:r>
      <w:r>
        <w:rPr>
          <w:rFonts w:hint="eastAsia"/>
          <w:lang w:eastAsia="zh-CN"/>
        </w:rPr>
        <w:t>N</w:t>
      </w:r>
      <w:r>
        <w:rPr>
          <w:lang w:eastAsia="zh-CN"/>
        </w:rPr>
        <w:t xml:space="preserve"> - </w:t>
      </w:r>
      <w:r>
        <w:rPr>
          <w:rFonts w:hint="eastAsia"/>
          <w:lang w:eastAsia="zh-CN"/>
        </w:rPr>
        <w:t>路</w:t>
      </w:r>
      <w:r>
        <w:rPr>
          <w:rFonts w:hint="eastAsia"/>
          <w:lang w:eastAsia="zh-CN"/>
        </w:rPr>
        <w:t>1</w:t>
      </w:r>
      <w:r>
        <w:rPr>
          <w:lang w:eastAsia="zh-CN"/>
        </w:rPr>
        <w:t xml:space="preserve"> - </w:t>
      </w:r>
      <w:r>
        <w:rPr>
          <w:rFonts w:hint="eastAsia"/>
          <w:lang w:eastAsia="zh-CN"/>
        </w:rPr>
        <w:t>样本和</w:t>
      </w:r>
      <w:r>
        <w:rPr>
          <w:rFonts w:hint="eastAsia"/>
          <w:lang w:eastAsia="zh-CN"/>
        </w:rPr>
        <w:t>5</w:t>
      </w:r>
      <w:r>
        <w:rPr>
          <w:lang w:eastAsia="zh-CN"/>
        </w:rPr>
        <w:t xml:space="preserve"> - </w:t>
      </w:r>
      <w:r>
        <w:rPr>
          <w:rFonts w:hint="eastAsia"/>
          <w:lang w:eastAsia="zh-CN"/>
        </w:rPr>
        <w:t>样本分类实验结果。</w:t>
      </w:r>
    </w:p>
    <w:p w14:paraId="056DB92F" w14:textId="77777777" w:rsidR="00C775AC" w:rsidRDefault="002F32F2" w:rsidP="003D3D5A">
      <w:pPr>
        <w:pStyle w:val="a0"/>
        <w:ind w:firstLine="480"/>
        <w:jc w:val="center"/>
      </w:pPr>
      <w:r>
        <w:rPr>
          <w:noProof/>
          <w:lang w:eastAsia="zh-CN"/>
        </w:rPr>
        <w:drawing>
          <wp:inline distT="0" distB="0" distL="0" distR="0" wp14:anchorId="04E8154E" wp14:editId="56861033">
            <wp:extent cx="2743200" cy="1584308"/>
            <wp:effectExtent l="0" t="0" r="0" b="0"/>
            <wp:docPr id="71" name="Picture" descr="image"/>
            <wp:cNvGraphicFramePr/>
            <a:graphic xmlns:a="http://schemas.openxmlformats.org/drawingml/2006/main">
              <a:graphicData uri="http://schemas.openxmlformats.org/drawingml/2006/picture">
                <pic:pic xmlns:pic="http://schemas.openxmlformats.org/drawingml/2006/picture">
                  <pic:nvPicPr>
                    <pic:cNvPr id="72" name="Picture" descr="images/01959dc6-229f-7973-abfe-b63d578ccde7_10_134_642_748_432_0.jpg"/>
                    <pic:cNvPicPr>
                      <a:picLocks noChangeAspect="1" noChangeArrowheads="1"/>
                    </pic:cNvPicPr>
                  </pic:nvPicPr>
                  <pic:blipFill>
                    <a:blip r:embed="rId17"/>
                    <a:stretch>
                      <a:fillRect/>
                    </a:stretch>
                  </pic:blipFill>
                  <pic:spPr bwMode="auto">
                    <a:xfrm>
                      <a:off x="0" y="0"/>
                      <a:ext cx="2743200" cy="1584308"/>
                    </a:xfrm>
                    <a:prstGeom prst="rect">
                      <a:avLst/>
                    </a:prstGeom>
                    <a:noFill/>
                    <a:ln w="9525">
                      <a:noFill/>
                      <a:headEnd/>
                      <a:tailEnd/>
                    </a:ln>
                  </pic:spPr>
                </pic:pic>
              </a:graphicData>
            </a:graphic>
          </wp:inline>
        </w:drawing>
      </w:r>
    </w:p>
    <w:p w14:paraId="5D65EE01" w14:textId="77777777" w:rsidR="00C775AC" w:rsidRDefault="002F32F2">
      <w:pPr>
        <w:pStyle w:val="a0"/>
        <w:ind w:firstLine="480"/>
        <w:rPr>
          <w:lang w:eastAsia="zh-CN"/>
        </w:rPr>
      </w:pPr>
      <w:r>
        <w:rPr>
          <w:lang w:eastAsia="zh-CN"/>
        </w:rPr>
        <w:t xml:space="preserve">     </w:t>
      </w:r>
    </w:p>
    <w:p w14:paraId="2A688377" w14:textId="77777777" w:rsidR="00C775AC" w:rsidRDefault="002F32F2" w:rsidP="003D3D5A">
      <w:pPr>
        <w:pStyle w:val="a0"/>
        <w:ind w:firstLine="480"/>
        <w:jc w:val="center"/>
        <w:rPr>
          <w:lang w:eastAsia="zh-CN"/>
        </w:rPr>
      </w:pPr>
      <w:r>
        <w:rPr>
          <w:rFonts w:hint="eastAsia"/>
          <w:lang w:eastAsia="zh-CN"/>
        </w:rPr>
        <w:t>图</w:t>
      </w:r>
      <w:r>
        <w:rPr>
          <w:rFonts w:hint="eastAsia"/>
          <w:lang w:eastAsia="zh-CN"/>
        </w:rPr>
        <w:t>10:</w:t>
      </w:r>
      <w:r>
        <w:rPr>
          <w:rFonts w:hint="eastAsia"/>
          <w:lang w:eastAsia="zh-CN"/>
        </w:rPr>
        <w:t>不同</w:t>
      </w:r>
      <w:r>
        <w:rPr>
          <w:rFonts w:hint="eastAsia"/>
          <w:lang w:eastAsia="zh-CN"/>
        </w:rPr>
        <w:t>K</w:t>
      </w:r>
      <w:r>
        <w:rPr>
          <w:rFonts w:hint="eastAsia"/>
          <w:lang w:eastAsia="zh-CN"/>
        </w:rPr>
        <w:t>值下的</w:t>
      </w:r>
      <w:r>
        <w:rPr>
          <w:rFonts w:hint="eastAsia"/>
          <w:lang w:eastAsia="zh-CN"/>
        </w:rPr>
        <w:t>5</w:t>
      </w:r>
      <w:r>
        <w:rPr>
          <w:lang w:eastAsia="zh-CN"/>
        </w:rPr>
        <w:t xml:space="preserve"> - </w:t>
      </w:r>
      <w:r>
        <w:rPr>
          <w:rFonts w:hint="eastAsia"/>
          <w:lang w:eastAsia="zh-CN"/>
        </w:rPr>
        <w:t>路</w:t>
      </w:r>
      <w:r>
        <w:rPr>
          <w:rFonts w:hint="eastAsia"/>
          <w:lang w:eastAsia="zh-CN"/>
        </w:rPr>
        <w:t>K</w:t>
      </w:r>
      <w:r>
        <w:rPr>
          <w:lang w:eastAsia="zh-CN"/>
        </w:rPr>
        <w:t xml:space="preserve"> - </w:t>
      </w:r>
      <w:r>
        <w:rPr>
          <w:rFonts w:hint="eastAsia"/>
          <w:lang w:eastAsia="zh-CN"/>
        </w:rPr>
        <w:t>样本分类结果。</w:t>
      </w:r>
    </w:p>
    <w:p w14:paraId="068843AD" w14:textId="77777777" w:rsidR="00C775AC" w:rsidRPr="00916CEA" w:rsidRDefault="002F32F2" w:rsidP="00D84380">
      <w:pPr>
        <w:pStyle w:val="1"/>
        <w:ind w:firstLineChars="0" w:firstLine="0"/>
        <w:rPr>
          <w:color w:val="auto"/>
          <w:lang w:eastAsia="zh-CN"/>
        </w:rPr>
      </w:pPr>
      <w:bookmarkStart w:id="44" w:name="消融实验"/>
      <w:bookmarkEnd w:id="43"/>
      <w:r w:rsidRPr="00916CEA">
        <w:rPr>
          <w:color w:val="auto"/>
          <w:lang w:eastAsia="zh-CN"/>
        </w:rPr>
        <w:lastRenderedPageBreak/>
        <w:t xml:space="preserve">7 </w:t>
      </w:r>
      <w:r w:rsidRPr="00916CEA">
        <w:rPr>
          <w:rFonts w:hint="eastAsia"/>
          <w:color w:val="auto"/>
          <w:lang w:eastAsia="zh-CN"/>
        </w:rPr>
        <w:t>消融实验</w:t>
      </w:r>
    </w:p>
    <w:p w14:paraId="3498F65A" w14:textId="77777777" w:rsidR="00C775AC" w:rsidRDefault="002F32F2" w:rsidP="003D3D5A">
      <w:pPr>
        <w:pStyle w:val="FirstParagraph"/>
        <w:ind w:firstLine="480"/>
        <w:rPr>
          <w:lang w:eastAsia="zh-CN"/>
        </w:rPr>
      </w:pPr>
      <w:r>
        <w:rPr>
          <w:rFonts w:hint="eastAsia"/>
          <w:lang w:eastAsia="zh-CN"/>
        </w:rPr>
        <w:t>在本节中，我们进行消融实验。大多数消融实验是基于使用</w:t>
      </w:r>
      <w:r>
        <w:rPr>
          <w:rFonts w:hint="eastAsia"/>
          <w:lang w:eastAsia="zh-CN"/>
        </w:rPr>
        <w:t>Conv</w:t>
      </w:r>
      <w:r>
        <w:rPr>
          <w:lang w:eastAsia="zh-CN"/>
        </w:rPr>
        <w:t xml:space="preserve"> - </w:t>
      </w:r>
      <w:r>
        <w:rPr>
          <w:rFonts w:hint="eastAsia"/>
          <w:lang w:eastAsia="zh-CN"/>
        </w:rPr>
        <w:t>4</w:t>
      </w:r>
      <w:r>
        <w:rPr>
          <w:rFonts w:hint="eastAsia"/>
          <w:lang w:eastAsia="zh-CN"/>
        </w:rPr>
        <w:t>骨干网络的</w:t>
      </w:r>
      <w:r>
        <w:rPr>
          <w:rFonts w:hint="eastAsia"/>
          <w:lang w:eastAsia="zh-CN"/>
        </w:rPr>
        <w:t>ProtoNet</w:t>
      </w:r>
      <w:r>
        <w:rPr>
          <w:lang w:eastAsia="zh-CN"/>
        </w:rPr>
        <w:t xml:space="preserve"> </w:t>
      </w:r>
      <w:r>
        <w:rPr>
          <w:rFonts w:hint="eastAsia"/>
          <w:lang w:eastAsia="zh-CN"/>
        </w:rPr>
        <w:t>[48]</w:t>
      </w:r>
      <w:r>
        <w:rPr>
          <w:rFonts w:hint="eastAsia"/>
          <w:lang w:eastAsia="zh-CN"/>
        </w:rPr>
        <w:t>，并使用</w:t>
      </w:r>
      <w:r>
        <w:rPr>
          <w:rFonts w:hint="eastAsia"/>
          <w:lang w:eastAsia="zh-CN"/>
        </w:rPr>
        <w:t>CUB_cropped</w:t>
      </w:r>
      <w:r>
        <w:rPr>
          <w:rFonts w:hint="eastAsia"/>
          <w:lang w:eastAsia="zh-CN"/>
        </w:rPr>
        <w:t>和飞机数据集进行的。</w:t>
      </w:r>
    </w:p>
    <w:p w14:paraId="6B2F9E81" w14:textId="77777777" w:rsidR="00C775AC" w:rsidRPr="00916CEA" w:rsidRDefault="002F32F2" w:rsidP="00D84380">
      <w:pPr>
        <w:pStyle w:val="1"/>
        <w:ind w:firstLineChars="0" w:firstLine="0"/>
        <w:rPr>
          <w:color w:val="auto"/>
          <w:lang w:eastAsia="zh-CN"/>
        </w:rPr>
      </w:pPr>
      <w:bookmarkStart w:id="45" w:name="Xa0a56ca3e4d717ad1ccafda673ffac4f30c19e9"/>
      <w:bookmarkEnd w:id="44"/>
      <w:r w:rsidRPr="00916CEA">
        <w:rPr>
          <w:color w:val="auto"/>
          <w:lang w:eastAsia="zh-CN"/>
        </w:rPr>
        <w:t xml:space="preserve">7.1 </w:t>
      </w:r>
      <w:r w:rsidRPr="00916CEA">
        <w:rPr>
          <w:rFonts w:hint="eastAsia"/>
          <w:color w:val="auto"/>
          <w:lang w:eastAsia="zh-CN"/>
        </w:rPr>
        <w:t>改变</w:t>
      </w:r>
      <w:r w:rsidRPr="00916CEA">
        <w:rPr>
          <w:color w:val="auto"/>
          <w:lang w:eastAsia="zh-CN"/>
        </w:rPr>
        <w:t xml:space="preserve"> </w:t>
      </w:r>
      <m:oMath>
        <m:r>
          <m:rPr>
            <m:sty m:val="b"/>
          </m:rPr>
          <w:rPr>
            <w:rFonts w:ascii="Cambria Math" w:hAnsi="Cambria Math"/>
            <w:color w:val="auto"/>
            <w:lang w:eastAsia="zh-CN"/>
          </w:rPr>
          <m:t>N</m:t>
        </m:r>
      </m:oMath>
      <w:r w:rsidRPr="00916CEA">
        <w:rPr>
          <w:color w:val="auto"/>
          <w:lang w:eastAsia="zh-CN"/>
        </w:rPr>
        <w:t xml:space="preserve"> </w:t>
      </w:r>
      <w:r w:rsidRPr="00916CEA">
        <w:rPr>
          <w:rFonts w:hint="eastAsia"/>
          <w:color w:val="auto"/>
          <w:lang w:eastAsia="zh-CN"/>
        </w:rPr>
        <w:t>和</w:t>
      </w:r>
      <w:r w:rsidRPr="00916CEA">
        <w:rPr>
          <w:color w:val="auto"/>
          <w:lang w:eastAsia="zh-CN"/>
        </w:rPr>
        <w:t xml:space="preserve"> </w:t>
      </w:r>
      <m:oMath>
        <m:r>
          <m:rPr>
            <m:sty m:val="b"/>
          </m:rPr>
          <w:rPr>
            <w:rFonts w:ascii="Cambria Math" w:hAnsi="Cambria Math"/>
            <w:color w:val="auto"/>
            <w:lang w:eastAsia="zh-CN"/>
          </w:rPr>
          <m:t>K</m:t>
        </m:r>
      </m:oMath>
      <w:r w:rsidRPr="00916CEA">
        <w:rPr>
          <w:color w:val="auto"/>
          <w:lang w:eastAsia="zh-CN"/>
        </w:rPr>
        <w:t xml:space="preserve"> </w:t>
      </w:r>
      <w:r w:rsidRPr="00916CEA">
        <w:rPr>
          <w:rFonts w:hint="eastAsia"/>
          <w:color w:val="auto"/>
          <w:lang w:eastAsia="zh-CN"/>
        </w:rPr>
        <w:t>进行</w:t>
      </w:r>
      <w:r w:rsidRPr="00916CEA">
        <w:rPr>
          <w:color w:val="auto"/>
          <w:lang w:eastAsia="zh-CN"/>
        </w:rPr>
        <w:t xml:space="preserve"> </w:t>
      </w:r>
      <m:oMath>
        <m:r>
          <m:rPr>
            <m:sty m:val="b"/>
          </m:rPr>
          <w:rPr>
            <w:rFonts w:ascii="Cambria Math" w:hAnsi="Cambria Math"/>
            <w:color w:val="auto"/>
            <w:lang w:eastAsia="zh-CN"/>
          </w:rPr>
          <m:t>N</m:t>
        </m:r>
      </m:oMath>
      <w:r w:rsidRPr="00916CEA">
        <w:rPr>
          <w:color w:val="auto"/>
          <w:lang w:eastAsia="zh-CN"/>
        </w:rPr>
        <w:t xml:space="preserve"> - </w:t>
      </w:r>
      <w:r w:rsidRPr="00916CEA">
        <w:rPr>
          <w:rFonts w:hint="eastAsia"/>
          <w:color w:val="auto"/>
          <w:lang w:eastAsia="zh-CN"/>
        </w:rPr>
        <w:t>路</w:t>
      </w:r>
      <w:r w:rsidRPr="00916CEA">
        <w:rPr>
          <w:color w:val="auto"/>
          <w:lang w:eastAsia="zh-CN"/>
        </w:rPr>
        <w:t xml:space="preserve"> </w:t>
      </w:r>
      <m:oMath>
        <m:r>
          <m:rPr>
            <m:sty m:val="b"/>
          </m:rPr>
          <w:rPr>
            <w:rFonts w:ascii="Cambria Math" w:hAnsi="Cambria Math"/>
            <w:color w:val="auto"/>
            <w:lang w:eastAsia="zh-CN"/>
          </w:rPr>
          <m:t>K</m:t>
        </m:r>
      </m:oMath>
      <w:r w:rsidRPr="00916CEA">
        <w:rPr>
          <w:color w:val="auto"/>
          <w:lang w:eastAsia="zh-CN"/>
        </w:rPr>
        <w:t xml:space="preserve"> - </w:t>
      </w:r>
      <w:r w:rsidRPr="00916CEA">
        <w:rPr>
          <w:rFonts w:hint="eastAsia"/>
          <w:color w:val="auto"/>
          <w:lang w:eastAsia="zh-CN"/>
        </w:rPr>
        <w:t>样本分类</w:t>
      </w:r>
    </w:p>
    <w:p w14:paraId="1CE0A377" w14:textId="77777777" w:rsidR="00C775AC" w:rsidRDefault="002F32F2" w:rsidP="003D3D5A">
      <w:pPr>
        <w:pStyle w:val="FirstParagraph"/>
        <w:ind w:firstLine="480"/>
        <w:rPr>
          <w:lang w:eastAsia="zh-CN"/>
        </w:rPr>
      </w:pPr>
      <w:r>
        <w:rPr>
          <w:rFonts w:hint="eastAsia"/>
          <w:lang w:eastAsia="zh-CN"/>
        </w:rPr>
        <w:t>在第</w:t>
      </w:r>
      <w:r>
        <w:rPr>
          <w:rFonts w:hint="eastAsia"/>
          <w:lang w:eastAsia="zh-CN"/>
        </w:rPr>
        <w:t>6</w:t>
      </w:r>
      <w:r>
        <w:rPr>
          <w:rFonts w:hint="eastAsia"/>
          <w:lang w:eastAsia="zh-CN"/>
        </w:rPr>
        <w:t>节中，我们在各种场景下广泛验证了我们提出的模块的优点。然而，根据现有工作</w:t>
      </w:r>
      <w:r>
        <w:rPr>
          <w:rFonts w:hint="eastAsia"/>
          <w:lang w:eastAsia="zh-CN"/>
        </w:rPr>
        <w:t>[48]</w:t>
      </w:r>
      <w:r>
        <w:rPr>
          <w:rFonts w:hint="eastAsia"/>
          <w:lang w:eastAsia="zh-CN"/>
        </w:rPr>
        <w:t>、</w:t>
      </w:r>
      <w:r>
        <w:rPr>
          <w:rFonts w:hint="eastAsia"/>
          <w:lang w:eastAsia="zh-CN"/>
        </w:rPr>
        <w:t>[52]</w:t>
      </w:r>
      <w:r>
        <w:rPr>
          <w:rFonts w:hint="eastAsia"/>
          <w:lang w:eastAsia="zh-CN"/>
        </w:rPr>
        <w:t>、</w:t>
      </w:r>
      <w:r>
        <w:rPr>
          <w:rFonts w:hint="eastAsia"/>
          <w:lang w:eastAsia="zh-CN"/>
        </w:rPr>
        <w:t>[57]</w:t>
      </w:r>
      <w:r>
        <w:rPr>
          <w:rFonts w:hint="eastAsia"/>
          <w:lang w:eastAsia="zh-CN"/>
        </w:rPr>
        <w:t>、</w:t>
      </w:r>
      <w:r>
        <w:rPr>
          <w:rFonts w:hint="eastAsia"/>
          <w:lang w:eastAsia="zh-CN"/>
        </w:rPr>
        <w:t>[59]</w:t>
      </w:r>
      <w:r>
        <w:rPr>
          <w:rFonts w:hint="eastAsia"/>
          <w:lang w:eastAsia="zh-CN"/>
        </w:rPr>
        <w:t>、</w:t>
      </w:r>
      <w:r>
        <w:rPr>
          <w:rFonts w:hint="eastAsia"/>
          <w:lang w:eastAsia="zh-CN"/>
        </w:rPr>
        <w:t>[64]</w:t>
      </w:r>
      <w:r>
        <w:rPr>
          <w:rFonts w:hint="eastAsia"/>
          <w:lang w:eastAsia="zh-CN"/>
        </w:rPr>
        <w:t>的协议，这些实验中每个情节的类别数量固定为</w:t>
      </w:r>
      <w:r>
        <w:rPr>
          <w:rFonts w:hint="eastAsia"/>
          <w:lang w:eastAsia="zh-CN"/>
        </w:rPr>
        <w:t>5</w:t>
      </w:r>
      <w:r>
        <w:rPr>
          <w:rFonts w:hint="eastAsia"/>
          <w:lang w:eastAsia="zh-CN"/>
        </w:rPr>
        <w:t>。在现实场景中，类别数量可能会根据情况而变化。因此，为了验证</w:t>
      </w:r>
      <w:r>
        <w:rPr>
          <w:rFonts w:hint="eastAsia"/>
          <w:lang w:eastAsia="zh-CN"/>
        </w:rPr>
        <w:t>TDM</w:t>
      </w:r>
      <w:r>
        <w:rPr>
          <w:rFonts w:hint="eastAsia"/>
          <w:lang w:eastAsia="zh-CN"/>
        </w:rPr>
        <w:t>和</w:t>
      </w:r>
      <w:r>
        <w:rPr>
          <w:rFonts w:hint="eastAsia"/>
          <w:lang w:eastAsia="zh-CN"/>
        </w:rPr>
        <w:t>IAM</w:t>
      </w:r>
      <w:r>
        <w:rPr>
          <w:rFonts w:hint="eastAsia"/>
          <w:lang w:eastAsia="zh-CN"/>
        </w:rPr>
        <w:t>在这种场景中的有效性，我们首先评估在每个情节中包含不同数量类别</w:t>
      </w:r>
      <w:r>
        <w:rPr>
          <w:lang w:eastAsia="zh-CN"/>
        </w:rPr>
        <w:t xml:space="preserve"> </w:t>
      </w:r>
      <m:oMath>
        <m:r>
          <w:rPr>
            <w:rFonts w:ascii="Cambria Math" w:hAnsi="Cambria Math"/>
            <w:lang w:eastAsia="zh-CN"/>
          </w:rPr>
          <m:t>N</m:t>
        </m:r>
      </m:oMath>
      <w:r>
        <w:rPr>
          <w:lang w:eastAsia="zh-CN"/>
        </w:rPr>
        <w:t xml:space="preserve"> </w:t>
      </w:r>
      <w:r>
        <w:rPr>
          <w:rFonts w:hint="eastAsia"/>
          <w:lang w:eastAsia="zh-CN"/>
        </w:rPr>
        <w:t>时我们的模块的性能。如图</w:t>
      </w:r>
      <w:r>
        <w:rPr>
          <w:rFonts w:hint="eastAsia"/>
          <w:lang w:eastAsia="zh-CN"/>
        </w:rPr>
        <w:t>9</w:t>
      </w:r>
      <w:r>
        <w:rPr>
          <w:rFonts w:hint="eastAsia"/>
          <w:lang w:eastAsia="zh-CN"/>
        </w:rPr>
        <w:t>所示，除了飞机基准测试中</w:t>
      </w:r>
      <w:r>
        <w:rPr>
          <w:rFonts w:hint="eastAsia"/>
          <w:lang w:eastAsia="zh-CN"/>
        </w:rPr>
        <w:t>5</w:t>
      </w:r>
      <w:r>
        <w:rPr>
          <w:lang w:eastAsia="zh-CN"/>
        </w:rPr>
        <w:t xml:space="preserve"> - </w:t>
      </w:r>
      <w:r>
        <w:rPr>
          <w:rFonts w:hint="eastAsia"/>
          <w:lang w:eastAsia="zh-CN"/>
        </w:rPr>
        <w:t>样本的一种情况外，与基线相比，</w:t>
      </w:r>
      <w:r>
        <w:rPr>
          <w:rFonts w:hint="eastAsia"/>
          <w:lang w:eastAsia="zh-CN"/>
        </w:rPr>
        <w:t>TDM</w:t>
      </w:r>
      <w:r>
        <w:rPr>
          <w:rFonts w:hint="eastAsia"/>
          <w:lang w:eastAsia="zh-CN"/>
        </w:rPr>
        <w:t>和</w:t>
      </w:r>
      <w:r>
        <w:rPr>
          <w:rFonts w:hint="eastAsia"/>
          <w:lang w:eastAsia="zh-CN"/>
        </w:rPr>
        <w:t>IAM</w:t>
      </w:r>
      <w:r>
        <w:rPr>
          <w:rFonts w:hint="eastAsia"/>
          <w:lang w:eastAsia="zh-CN"/>
        </w:rPr>
        <w:t>都能持续提升性能。此外，相对性能提升与类别数量成正比。这清楚地表明，我们的模块在更困难的设置</w:t>
      </w:r>
      <w:r>
        <w:rPr>
          <w:rFonts w:hint="eastAsia"/>
          <w:lang w:eastAsia="zh-CN"/>
        </w:rPr>
        <w:t>(</w:t>
      </w:r>
      <w:r>
        <w:rPr>
          <w:rFonts w:hint="eastAsia"/>
          <w:lang w:eastAsia="zh-CN"/>
        </w:rPr>
        <w:t>即更多类别</w:t>
      </w:r>
      <w:r>
        <w:rPr>
          <w:rFonts w:hint="eastAsia"/>
          <w:lang w:eastAsia="zh-CN"/>
        </w:rPr>
        <w:t>)</w:t>
      </w:r>
      <w:r>
        <w:rPr>
          <w:rFonts w:hint="eastAsia"/>
          <w:lang w:eastAsia="zh-CN"/>
        </w:rPr>
        <w:t>中更有效。</w:t>
      </w:r>
    </w:p>
    <w:p w14:paraId="70EBD595" w14:textId="77777777" w:rsidR="00C775AC" w:rsidRDefault="002F32F2" w:rsidP="003D3D5A">
      <w:pPr>
        <w:pStyle w:val="a0"/>
        <w:ind w:firstLine="480"/>
        <w:rPr>
          <w:lang w:eastAsia="zh-CN"/>
        </w:rPr>
      </w:pPr>
      <w:r>
        <w:rPr>
          <w:rFonts w:hint="eastAsia"/>
          <w:lang w:eastAsia="zh-CN"/>
        </w:rPr>
        <w:t>另一方面，根据现有方法</w:t>
      </w:r>
      <w:r>
        <w:rPr>
          <w:rFonts w:hint="eastAsia"/>
          <w:lang w:eastAsia="zh-CN"/>
        </w:rPr>
        <w:t>[3]</w:t>
      </w:r>
      <w:r>
        <w:rPr>
          <w:rFonts w:hint="eastAsia"/>
          <w:lang w:eastAsia="zh-CN"/>
        </w:rPr>
        <w:t>、</w:t>
      </w:r>
      <w:r>
        <w:rPr>
          <w:rFonts w:hint="eastAsia"/>
          <w:lang w:eastAsia="zh-CN"/>
        </w:rPr>
        <w:t>[10]</w:t>
      </w:r>
      <w:r>
        <w:rPr>
          <w:rFonts w:hint="eastAsia"/>
          <w:lang w:eastAsia="zh-CN"/>
        </w:rPr>
        <w:t>、</w:t>
      </w:r>
      <w:r>
        <w:rPr>
          <w:rFonts w:hint="eastAsia"/>
          <w:lang w:eastAsia="zh-CN"/>
        </w:rPr>
        <w:t>[18]</w:t>
      </w:r>
      <w:r>
        <w:rPr>
          <w:rFonts w:hint="eastAsia"/>
          <w:lang w:eastAsia="zh-CN"/>
        </w:rPr>
        <w:t>、</w:t>
      </w:r>
      <w:r>
        <w:rPr>
          <w:rFonts w:hint="eastAsia"/>
          <w:lang w:eastAsia="zh-CN"/>
        </w:rPr>
        <w:t>[62]</w:t>
      </w:r>
      <w:r>
        <w:rPr>
          <w:rFonts w:hint="eastAsia"/>
          <w:lang w:eastAsia="zh-CN"/>
        </w:rPr>
        <w:t>，每个类别的标注图像数量</w:t>
      </w:r>
      <w:r>
        <w:rPr>
          <w:lang w:eastAsia="zh-CN"/>
        </w:rPr>
        <w:t xml:space="preserve"> </w:t>
      </w:r>
      <m:oMath>
        <m:r>
          <w:rPr>
            <w:rFonts w:ascii="Cambria Math" w:hAnsi="Cambria Math"/>
            <w:lang w:eastAsia="zh-CN"/>
          </w:rPr>
          <m:t>K</m:t>
        </m:r>
      </m:oMath>
      <w:r>
        <w:rPr>
          <w:lang w:eastAsia="zh-CN"/>
        </w:rPr>
        <w:t xml:space="preserve"> </w:t>
      </w:r>
      <w:r>
        <w:rPr>
          <w:rFonts w:hint="eastAsia"/>
          <w:lang w:eastAsia="zh-CN"/>
        </w:rPr>
        <w:t>在</w:t>
      </w:r>
      <w:r>
        <w:rPr>
          <w:lang w:eastAsia="zh-CN"/>
        </w:rPr>
        <w:t xml:space="preserve"> </w:t>
      </w:r>
      <m:oMath>
        <m:d>
          <m:dPr>
            <m:begChr m:val="["/>
            <m:endChr m:val="]"/>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5</m:t>
            </m:r>
          </m:e>
        </m:d>
      </m:oMath>
      <w:r>
        <w:rPr>
          <w:lang w:eastAsia="zh-CN"/>
        </w:rPr>
        <w:t xml:space="preserve"> </w:t>
      </w:r>
      <w:r>
        <w:rPr>
          <w:rFonts w:hint="eastAsia"/>
          <w:lang w:eastAsia="zh-CN"/>
        </w:rPr>
        <w:t>范围内。与关于类别数量的实验类似，我们进行了标注图像数量不同的实验，结果如图</w:t>
      </w:r>
      <w:r>
        <w:rPr>
          <w:rFonts w:hint="eastAsia"/>
          <w:lang w:eastAsia="zh-CN"/>
        </w:rPr>
        <w:t>10</w:t>
      </w:r>
      <w:r>
        <w:rPr>
          <w:rFonts w:hint="eastAsia"/>
          <w:lang w:eastAsia="zh-CN"/>
        </w:rPr>
        <w:t>所示。如报告所示，就相对性能提升而言，我们的模块的优势在少样本情况下尤为突出。这验证了我们的模块更适合少样本场景，这也是本研究的主要任务，同时也显示了它们在多样本情况下的有效性。</w:t>
      </w:r>
    </w:p>
    <w:p w14:paraId="226DAEAA" w14:textId="77777777" w:rsidR="00C775AC" w:rsidRDefault="002F32F2">
      <w:pPr>
        <w:pStyle w:val="a0"/>
        <w:ind w:firstLine="480"/>
      </w:pPr>
      <w:r>
        <w:rPr>
          <w:rFonts w:hint="eastAsia"/>
        </w:rPr>
        <w:t>表</w:t>
      </w:r>
      <w:r>
        <w:rPr>
          <w:rFonts w:hint="eastAsia"/>
        </w:rPr>
        <w:t>10:</w:t>
      </w:r>
      <w:r>
        <w:rPr>
          <w:rFonts w:hint="eastAsia"/>
        </w:rPr>
        <w:t>对</w:t>
      </w:r>
      <w:r>
        <w:rPr>
          <w:rFonts w:hint="eastAsia"/>
        </w:rPr>
        <w:t>SAM(</w:t>
      </w:r>
      <w:r>
        <w:rPr>
          <w:rFonts w:hint="eastAsia"/>
        </w:rPr>
        <w:t>语义注意力模块，</w:t>
      </w:r>
      <w:r>
        <w:rPr>
          <w:rFonts w:hint="eastAsia"/>
        </w:rPr>
        <w:t>Semantic</w:t>
      </w:r>
      <w:r>
        <w:t xml:space="preserve"> Attention </w:t>
      </w:r>
      <w:r>
        <w:rPr>
          <w:rFonts w:hint="eastAsia"/>
        </w:rPr>
        <w:t>Module)</w:t>
      </w:r>
      <w:r>
        <w:rPr>
          <w:rFonts w:hint="eastAsia"/>
        </w:rPr>
        <w:t>、</w:t>
      </w:r>
      <w:r>
        <w:rPr>
          <w:rFonts w:hint="eastAsia"/>
        </w:rPr>
        <w:t>QAM(</w:t>
      </w:r>
      <w:r>
        <w:rPr>
          <w:rFonts w:hint="eastAsia"/>
        </w:rPr>
        <w:t>查询注意力模块，</w:t>
      </w:r>
      <w:r>
        <w:rPr>
          <w:rFonts w:hint="eastAsia"/>
        </w:rPr>
        <w:t>Query</w:t>
      </w:r>
      <w:r>
        <w:t xml:space="preserve"> Attention </w:t>
      </w:r>
      <w:r>
        <w:rPr>
          <w:rFonts w:hint="eastAsia"/>
        </w:rPr>
        <w:t>Module)</w:t>
      </w:r>
      <w:r>
        <w:rPr>
          <w:rFonts w:hint="eastAsia"/>
        </w:rPr>
        <w:t>和</w:t>
      </w:r>
      <w:r>
        <w:rPr>
          <w:rFonts w:hint="eastAsia"/>
        </w:rPr>
        <w:t>IAM</w:t>
      </w:r>
      <w:r>
        <w:rPr>
          <w:rFonts w:hint="eastAsia"/>
        </w:rPr>
        <w:t>的消融实验。</w:t>
      </w:r>
    </w:p>
    <w:tbl>
      <w:tblPr>
        <w:tblStyle w:val="Table"/>
        <w:tblW w:w="0" w:type="auto"/>
        <w:tblLook w:val="0000" w:firstRow="0" w:lastRow="0" w:firstColumn="0" w:lastColumn="0" w:noHBand="0" w:noVBand="0"/>
      </w:tblPr>
      <w:tblGrid>
        <w:gridCol w:w="1298"/>
        <w:gridCol w:w="1561"/>
        <w:gridCol w:w="875"/>
        <w:gridCol w:w="1224"/>
        <w:gridCol w:w="1224"/>
        <w:gridCol w:w="1224"/>
        <w:gridCol w:w="1224"/>
      </w:tblGrid>
      <w:tr w:rsidR="00C775AC" w14:paraId="51E3EF81" w14:textId="77777777">
        <w:tc>
          <w:tcPr>
            <w:tcW w:w="0" w:type="auto"/>
            <w:vMerge w:val="restart"/>
          </w:tcPr>
          <w:p w14:paraId="64D27B35" w14:textId="77777777" w:rsidR="00C775AC" w:rsidRDefault="002F32F2">
            <w:pPr>
              <w:pStyle w:val="Compact"/>
              <w:ind w:firstLine="480"/>
              <w:jc w:val="center"/>
            </w:pPr>
            <w:r>
              <w:rPr>
                <w:rFonts w:hint="eastAsia"/>
              </w:rPr>
              <w:t>顺序注意力匹配器</w:t>
            </w:r>
            <w:r>
              <w:rPr>
                <w:rFonts w:hint="eastAsia"/>
              </w:rPr>
              <w:t>(Sequential</w:t>
            </w:r>
            <w:r>
              <w:t xml:space="preserve"> Attention </w:t>
            </w:r>
            <w:r>
              <w:rPr>
                <w:rFonts w:hint="eastAsia"/>
              </w:rPr>
              <w:t>Matcher</w:t>
            </w:r>
            <w:r>
              <w:rPr>
                <w:rFonts w:hint="eastAsia"/>
              </w:rPr>
              <w:t>，</w:t>
            </w:r>
            <w:r>
              <w:rPr>
                <w:rFonts w:hint="eastAsia"/>
              </w:rPr>
              <w:t>SAM)</w:t>
            </w:r>
          </w:p>
        </w:tc>
        <w:tc>
          <w:tcPr>
            <w:tcW w:w="0" w:type="auto"/>
            <w:vMerge w:val="restart"/>
          </w:tcPr>
          <w:p w14:paraId="79CD9D15" w14:textId="77777777" w:rsidR="00C775AC" w:rsidRDefault="002F32F2">
            <w:pPr>
              <w:pStyle w:val="Compact"/>
              <w:ind w:firstLine="480"/>
              <w:jc w:val="center"/>
            </w:pPr>
            <w:r>
              <w:rPr>
                <w:rFonts w:hint="eastAsia"/>
              </w:rPr>
              <w:t>正交幅度调制</w:t>
            </w:r>
            <w:r>
              <w:rPr>
                <w:rFonts w:hint="eastAsia"/>
              </w:rPr>
              <w:t>(Quadrature</w:t>
            </w:r>
            <w:r>
              <w:t xml:space="preserve"> Amplitude </w:t>
            </w:r>
            <w:r>
              <w:rPr>
                <w:rFonts w:hint="eastAsia"/>
              </w:rPr>
              <w:t>Modulation</w:t>
            </w:r>
            <w:r>
              <w:rPr>
                <w:rFonts w:hint="eastAsia"/>
              </w:rPr>
              <w:t>，</w:t>
            </w:r>
            <w:r>
              <w:rPr>
                <w:rFonts w:hint="eastAsia"/>
              </w:rPr>
              <w:t>QAM)</w:t>
            </w:r>
          </w:p>
        </w:tc>
        <w:tc>
          <w:tcPr>
            <w:tcW w:w="0" w:type="auto"/>
            <w:vMerge w:val="restart"/>
          </w:tcPr>
          <w:p w14:paraId="60101FFE" w14:textId="77777777" w:rsidR="00C775AC" w:rsidRDefault="002F32F2">
            <w:pPr>
              <w:pStyle w:val="Compact"/>
              <w:ind w:firstLine="482"/>
              <w:jc w:val="center"/>
            </w:pPr>
            <m:oMathPara>
              <m:oMath>
                <m:r>
                  <m:rPr>
                    <m:sty m:val="b"/>
                  </m:rPr>
                  <w:rPr>
                    <w:rFonts w:ascii="Cambria Math" w:hAnsi="Cambria Math"/>
                  </w:rPr>
                  <m:t>IAM</m:t>
                </m:r>
              </m:oMath>
            </m:oMathPara>
          </w:p>
        </w:tc>
        <w:tc>
          <w:tcPr>
            <w:tcW w:w="0" w:type="auto"/>
            <w:gridSpan w:val="2"/>
          </w:tcPr>
          <w:p w14:paraId="65A84CBB" w14:textId="77777777" w:rsidR="00C775AC" w:rsidRDefault="002F32F2">
            <w:pPr>
              <w:pStyle w:val="Compact"/>
              <w:ind w:firstLine="480"/>
              <w:jc w:val="center"/>
            </w:pPr>
            <w:r>
              <w:rPr>
                <w:rFonts w:hint="eastAsia"/>
              </w:rPr>
              <w:t>加州理工大学鸟类数据集裁剪版</w:t>
            </w:r>
            <w:r>
              <w:rPr>
                <w:rFonts w:hint="eastAsia"/>
              </w:rPr>
              <w:t>(CUB_cropped)</w:t>
            </w:r>
          </w:p>
        </w:tc>
        <w:tc>
          <w:tcPr>
            <w:tcW w:w="0" w:type="auto"/>
            <w:gridSpan w:val="2"/>
          </w:tcPr>
          <w:p w14:paraId="04948CA3" w14:textId="77777777" w:rsidR="00C775AC" w:rsidRDefault="002F32F2">
            <w:pPr>
              <w:pStyle w:val="Compact"/>
              <w:ind w:firstLine="480"/>
              <w:jc w:val="center"/>
            </w:pPr>
            <w:r>
              <w:rPr>
                <w:rFonts w:hint="eastAsia"/>
              </w:rPr>
              <w:t>飞机</w:t>
            </w:r>
          </w:p>
        </w:tc>
      </w:tr>
      <w:tr w:rsidR="00C775AC" w14:paraId="544D0B52" w14:textId="77777777">
        <w:tc>
          <w:tcPr>
            <w:tcW w:w="0" w:type="auto"/>
            <w:vMerge/>
          </w:tcPr>
          <w:p w14:paraId="3067FABC" w14:textId="77777777" w:rsidR="00C775AC" w:rsidRDefault="00C775AC">
            <w:pPr>
              <w:ind w:firstLine="480"/>
            </w:pPr>
          </w:p>
        </w:tc>
        <w:tc>
          <w:tcPr>
            <w:tcW w:w="0" w:type="auto"/>
            <w:vMerge/>
          </w:tcPr>
          <w:p w14:paraId="200AD418" w14:textId="77777777" w:rsidR="00C775AC" w:rsidRDefault="00C775AC">
            <w:pPr>
              <w:ind w:firstLine="480"/>
            </w:pPr>
          </w:p>
        </w:tc>
        <w:tc>
          <w:tcPr>
            <w:tcW w:w="0" w:type="auto"/>
            <w:vMerge/>
          </w:tcPr>
          <w:p w14:paraId="5A774F5E" w14:textId="77777777" w:rsidR="00C775AC" w:rsidRDefault="00C775AC">
            <w:pPr>
              <w:ind w:firstLine="480"/>
            </w:pPr>
          </w:p>
        </w:tc>
        <w:tc>
          <w:tcPr>
            <w:tcW w:w="0" w:type="auto"/>
          </w:tcPr>
          <w:p w14:paraId="2E2CC143" w14:textId="77777777" w:rsidR="00C775AC" w:rsidRDefault="002F32F2">
            <w:pPr>
              <w:pStyle w:val="Compact"/>
              <w:ind w:firstLine="480"/>
              <w:jc w:val="center"/>
            </w:pPr>
            <w:r>
              <w:rPr>
                <w:rFonts w:hint="eastAsia"/>
              </w:rPr>
              <w:t>单样本</w:t>
            </w:r>
            <w:r>
              <w:rPr>
                <w:rFonts w:hint="eastAsia"/>
              </w:rPr>
              <w:t>(1-shot)</w:t>
            </w:r>
          </w:p>
        </w:tc>
        <w:tc>
          <w:tcPr>
            <w:tcW w:w="0" w:type="auto"/>
          </w:tcPr>
          <w:p w14:paraId="05FEE157" w14:textId="77777777" w:rsidR="00C775AC" w:rsidRDefault="002F32F2">
            <w:pPr>
              <w:pStyle w:val="Compact"/>
              <w:ind w:firstLine="480"/>
              <w:jc w:val="center"/>
            </w:pPr>
            <w:r>
              <w:rPr>
                <w:rFonts w:hint="eastAsia"/>
              </w:rPr>
              <w:t>五样本</w:t>
            </w:r>
            <w:r>
              <w:rPr>
                <w:rFonts w:hint="eastAsia"/>
              </w:rPr>
              <w:t>(5-shot)</w:t>
            </w:r>
          </w:p>
        </w:tc>
        <w:tc>
          <w:tcPr>
            <w:tcW w:w="0" w:type="auto"/>
          </w:tcPr>
          <w:p w14:paraId="1E176A59" w14:textId="77777777" w:rsidR="00C775AC" w:rsidRDefault="002F32F2">
            <w:pPr>
              <w:pStyle w:val="Compact"/>
              <w:ind w:firstLine="480"/>
              <w:jc w:val="center"/>
            </w:pPr>
            <w:r>
              <w:rPr>
                <w:rFonts w:hint="eastAsia"/>
              </w:rPr>
              <w:t>单样本</w:t>
            </w:r>
            <w:r>
              <w:rPr>
                <w:rFonts w:hint="eastAsia"/>
              </w:rPr>
              <w:t>(1-shot)</w:t>
            </w:r>
          </w:p>
        </w:tc>
        <w:tc>
          <w:tcPr>
            <w:tcW w:w="0" w:type="auto"/>
          </w:tcPr>
          <w:p w14:paraId="0357A477" w14:textId="77777777" w:rsidR="00C775AC" w:rsidRDefault="002F32F2">
            <w:pPr>
              <w:pStyle w:val="Compact"/>
              <w:ind w:firstLine="480"/>
              <w:jc w:val="center"/>
            </w:pPr>
            <w:r>
              <w:rPr>
                <w:rFonts w:hint="eastAsia"/>
              </w:rPr>
              <w:t>五样本</w:t>
            </w:r>
            <w:r>
              <w:rPr>
                <w:rFonts w:hint="eastAsia"/>
              </w:rPr>
              <w:t>(5-shot)</w:t>
            </w:r>
          </w:p>
        </w:tc>
      </w:tr>
      <w:tr w:rsidR="00C775AC" w14:paraId="547F4929" w14:textId="77777777">
        <w:tc>
          <w:tcPr>
            <w:tcW w:w="0" w:type="auto"/>
          </w:tcPr>
          <w:p w14:paraId="2AB83B6E" w14:textId="77777777" w:rsidR="00C775AC" w:rsidRDefault="002F32F2">
            <w:pPr>
              <w:pStyle w:val="Compact"/>
              <w:ind w:firstLine="480"/>
              <w:jc w:val="center"/>
            </w:pPr>
            <w:r>
              <w:t>-</w:t>
            </w:r>
          </w:p>
        </w:tc>
        <w:tc>
          <w:tcPr>
            <w:tcW w:w="0" w:type="auto"/>
          </w:tcPr>
          <w:p w14:paraId="78CCC15A" w14:textId="77777777" w:rsidR="00C775AC" w:rsidRDefault="002F32F2">
            <w:pPr>
              <w:pStyle w:val="Compact"/>
              <w:ind w:firstLine="480"/>
              <w:jc w:val="center"/>
            </w:pPr>
            <w:r>
              <w:t>-</w:t>
            </w:r>
          </w:p>
        </w:tc>
        <w:tc>
          <w:tcPr>
            <w:tcW w:w="0" w:type="auto"/>
          </w:tcPr>
          <w:p w14:paraId="62228417" w14:textId="77777777" w:rsidR="00C775AC" w:rsidRDefault="002F32F2">
            <w:pPr>
              <w:pStyle w:val="Compact"/>
              <w:ind w:firstLine="480"/>
              <w:jc w:val="center"/>
            </w:pPr>
            <w:r>
              <w:t>-</w:t>
            </w:r>
          </w:p>
        </w:tc>
        <w:tc>
          <w:tcPr>
            <w:tcW w:w="0" w:type="auto"/>
          </w:tcPr>
          <w:p w14:paraId="613263DC" w14:textId="77777777" w:rsidR="00C775AC" w:rsidRDefault="002F32F2">
            <w:pPr>
              <w:pStyle w:val="Compact"/>
              <w:ind w:firstLine="480"/>
              <w:jc w:val="center"/>
            </w:pPr>
            <w:r>
              <w:t>62.90</w:t>
            </w:r>
          </w:p>
        </w:tc>
        <w:tc>
          <w:tcPr>
            <w:tcW w:w="0" w:type="auto"/>
          </w:tcPr>
          <w:p w14:paraId="652DD246" w14:textId="77777777" w:rsidR="00C775AC" w:rsidRDefault="002F32F2">
            <w:pPr>
              <w:pStyle w:val="Compact"/>
              <w:ind w:firstLine="480"/>
              <w:jc w:val="center"/>
            </w:pPr>
            <w:r>
              <w:t>84.13</w:t>
            </w:r>
          </w:p>
        </w:tc>
        <w:tc>
          <w:tcPr>
            <w:tcW w:w="0" w:type="auto"/>
          </w:tcPr>
          <w:p w14:paraId="29E8C217" w14:textId="77777777" w:rsidR="00C775AC" w:rsidRDefault="002F32F2">
            <w:pPr>
              <w:pStyle w:val="Compact"/>
              <w:ind w:firstLine="480"/>
              <w:jc w:val="center"/>
            </w:pPr>
            <w:r>
              <w:t>47.37</w:t>
            </w:r>
          </w:p>
        </w:tc>
        <w:tc>
          <w:tcPr>
            <w:tcW w:w="0" w:type="auto"/>
          </w:tcPr>
          <w:p w14:paraId="616AAD18" w14:textId="77777777" w:rsidR="00C775AC" w:rsidRDefault="002F32F2">
            <w:pPr>
              <w:pStyle w:val="Compact"/>
              <w:ind w:firstLine="480"/>
              <w:jc w:val="center"/>
            </w:pPr>
            <w:r>
              <w:t>68.96</w:t>
            </w:r>
          </w:p>
        </w:tc>
      </w:tr>
      <w:tr w:rsidR="00C775AC" w14:paraId="232CB60C" w14:textId="77777777">
        <w:tc>
          <w:tcPr>
            <w:tcW w:w="0" w:type="auto"/>
          </w:tcPr>
          <w:p w14:paraId="322682C3" w14:textId="77777777" w:rsidR="00C775AC" w:rsidRDefault="002F32F2">
            <w:pPr>
              <w:pStyle w:val="Compact"/>
              <w:ind w:firstLine="480"/>
              <w:jc w:val="center"/>
            </w:pPr>
            <w:r>
              <w:t>✓</w:t>
            </w:r>
          </w:p>
        </w:tc>
        <w:tc>
          <w:tcPr>
            <w:tcW w:w="0" w:type="auto"/>
          </w:tcPr>
          <w:p w14:paraId="0A7336A7" w14:textId="77777777" w:rsidR="00C775AC" w:rsidRDefault="002F32F2">
            <w:pPr>
              <w:pStyle w:val="Compact"/>
              <w:ind w:firstLine="480"/>
              <w:jc w:val="center"/>
            </w:pPr>
            <w:r>
              <w:t>-</w:t>
            </w:r>
          </w:p>
        </w:tc>
        <w:tc>
          <w:tcPr>
            <w:tcW w:w="0" w:type="auto"/>
          </w:tcPr>
          <w:p w14:paraId="010466E9" w14:textId="77777777" w:rsidR="00C775AC" w:rsidRDefault="002F32F2">
            <w:pPr>
              <w:pStyle w:val="Compact"/>
              <w:ind w:firstLine="480"/>
              <w:jc w:val="center"/>
            </w:pPr>
            <w:r>
              <w:t>-</w:t>
            </w:r>
          </w:p>
        </w:tc>
        <w:tc>
          <w:tcPr>
            <w:tcW w:w="0" w:type="auto"/>
          </w:tcPr>
          <w:p w14:paraId="20EC9BA3" w14:textId="77777777" w:rsidR="00C775AC" w:rsidRDefault="002F32F2">
            <w:pPr>
              <w:pStyle w:val="Compact"/>
              <w:ind w:firstLine="480"/>
              <w:jc w:val="center"/>
            </w:pPr>
            <w:r>
              <w:t>68.53</w:t>
            </w:r>
          </w:p>
        </w:tc>
        <w:tc>
          <w:tcPr>
            <w:tcW w:w="0" w:type="auto"/>
          </w:tcPr>
          <w:p w14:paraId="301B8F63" w14:textId="77777777" w:rsidR="00C775AC" w:rsidRDefault="002F32F2">
            <w:pPr>
              <w:pStyle w:val="Compact"/>
              <w:ind w:firstLine="480"/>
              <w:jc w:val="center"/>
            </w:pPr>
            <w:r>
              <w:t>85.95</w:t>
            </w:r>
          </w:p>
        </w:tc>
        <w:tc>
          <w:tcPr>
            <w:tcW w:w="0" w:type="auto"/>
          </w:tcPr>
          <w:p w14:paraId="2C589FC5" w14:textId="77777777" w:rsidR="00C775AC" w:rsidRDefault="002F32F2">
            <w:pPr>
              <w:pStyle w:val="Compact"/>
              <w:ind w:firstLine="480"/>
              <w:jc w:val="center"/>
            </w:pPr>
            <w:r>
              <w:t>49.45</w:t>
            </w:r>
          </w:p>
        </w:tc>
        <w:tc>
          <w:tcPr>
            <w:tcW w:w="0" w:type="auto"/>
          </w:tcPr>
          <w:p w14:paraId="5EF61FBE" w14:textId="77777777" w:rsidR="00C775AC" w:rsidRDefault="002F32F2">
            <w:pPr>
              <w:pStyle w:val="Compact"/>
              <w:ind w:firstLine="480"/>
              <w:jc w:val="center"/>
            </w:pPr>
            <w:r>
              <w:t>69.33</w:t>
            </w:r>
          </w:p>
        </w:tc>
      </w:tr>
      <w:tr w:rsidR="00C775AC" w14:paraId="42440B5E" w14:textId="77777777">
        <w:tc>
          <w:tcPr>
            <w:tcW w:w="0" w:type="auto"/>
          </w:tcPr>
          <w:p w14:paraId="0550A974" w14:textId="77777777" w:rsidR="00C775AC" w:rsidRDefault="002F32F2">
            <w:pPr>
              <w:pStyle w:val="Compact"/>
              <w:ind w:firstLine="480"/>
              <w:jc w:val="center"/>
            </w:pPr>
            <w:r>
              <w:t>-</w:t>
            </w:r>
          </w:p>
        </w:tc>
        <w:tc>
          <w:tcPr>
            <w:tcW w:w="0" w:type="auto"/>
          </w:tcPr>
          <w:p w14:paraId="0281785F" w14:textId="77777777" w:rsidR="00C775AC" w:rsidRDefault="002F32F2">
            <w:pPr>
              <w:pStyle w:val="Compact"/>
              <w:ind w:firstLine="480"/>
              <w:jc w:val="center"/>
            </w:pPr>
            <w:r>
              <w:t>✓</w:t>
            </w:r>
          </w:p>
        </w:tc>
        <w:tc>
          <w:tcPr>
            <w:tcW w:w="0" w:type="auto"/>
          </w:tcPr>
          <w:p w14:paraId="3BF394F3" w14:textId="77777777" w:rsidR="00C775AC" w:rsidRDefault="002F32F2">
            <w:pPr>
              <w:pStyle w:val="Compact"/>
              <w:ind w:firstLine="480"/>
              <w:jc w:val="center"/>
            </w:pPr>
            <w:r>
              <w:t>-</w:t>
            </w:r>
          </w:p>
        </w:tc>
        <w:tc>
          <w:tcPr>
            <w:tcW w:w="0" w:type="auto"/>
          </w:tcPr>
          <w:p w14:paraId="0AA61037" w14:textId="77777777" w:rsidR="00C775AC" w:rsidRDefault="002F32F2">
            <w:pPr>
              <w:pStyle w:val="Compact"/>
              <w:ind w:firstLine="480"/>
              <w:jc w:val="center"/>
            </w:pPr>
            <w:r>
              <w:t>65.11</w:t>
            </w:r>
          </w:p>
        </w:tc>
        <w:tc>
          <w:tcPr>
            <w:tcW w:w="0" w:type="auto"/>
          </w:tcPr>
          <w:p w14:paraId="1FC8C19C" w14:textId="77777777" w:rsidR="00C775AC" w:rsidRDefault="002F32F2">
            <w:pPr>
              <w:pStyle w:val="Compact"/>
              <w:ind w:firstLine="480"/>
              <w:jc w:val="center"/>
            </w:pPr>
            <w:r>
              <w:t>84.82</w:t>
            </w:r>
          </w:p>
        </w:tc>
        <w:tc>
          <w:tcPr>
            <w:tcW w:w="0" w:type="auto"/>
          </w:tcPr>
          <w:p w14:paraId="73B836EA" w14:textId="77777777" w:rsidR="00C775AC" w:rsidRDefault="002F32F2">
            <w:pPr>
              <w:pStyle w:val="Compact"/>
              <w:ind w:firstLine="480"/>
              <w:jc w:val="center"/>
            </w:pPr>
            <w:r>
              <w:t>48.96</w:t>
            </w:r>
          </w:p>
        </w:tc>
        <w:tc>
          <w:tcPr>
            <w:tcW w:w="0" w:type="auto"/>
          </w:tcPr>
          <w:p w14:paraId="7D1FA684" w14:textId="77777777" w:rsidR="00C775AC" w:rsidRDefault="002F32F2">
            <w:pPr>
              <w:pStyle w:val="Compact"/>
              <w:ind w:firstLine="480"/>
              <w:jc w:val="center"/>
            </w:pPr>
            <w:r>
              <w:t>70.85</w:t>
            </w:r>
          </w:p>
        </w:tc>
      </w:tr>
      <w:tr w:rsidR="00C775AC" w14:paraId="31FCA9D5" w14:textId="77777777">
        <w:tc>
          <w:tcPr>
            <w:tcW w:w="0" w:type="auto"/>
          </w:tcPr>
          <w:p w14:paraId="4774E0E7" w14:textId="77777777" w:rsidR="00C775AC" w:rsidRDefault="002F32F2">
            <w:pPr>
              <w:pStyle w:val="Compact"/>
              <w:ind w:firstLine="480"/>
              <w:jc w:val="center"/>
            </w:pPr>
            <w:r>
              <w:lastRenderedPageBreak/>
              <w:t>-</w:t>
            </w:r>
          </w:p>
        </w:tc>
        <w:tc>
          <w:tcPr>
            <w:tcW w:w="0" w:type="auto"/>
          </w:tcPr>
          <w:p w14:paraId="69E4C9E5" w14:textId="77777777" w:rsidR="00C775AC" w:rsidRDefault="002F32F2">
            <w:pPr>
              <w:pStyle w:val="Compact"/>
              <w:ind w:firstLine="480"/>
              <w:jc w:val="center"/>
            </w:pPr>
            <w:r>
              <w:t>-</w:t>
            </w:r>
          </w:p>
        </w:tc>
        <w:tc>
          <w:tcPr>
            <w:tcW w:w="0" w:type="auto"/>
          </w:tcPr>
          <w:p w14:paraId="09223714" w14:textId="77777777" w:rsidR="00C775AC" w:rsidRDefault="002F32F2">
            <w:pPr>
              <w:pStyle w:val="Compact"/>
              <w:ind w:firstLine="480"/>
              <w:jc w:val="center"/>
            </w:pPr>
            <w:r>
              <w:t>✓</w:t>
            </w:r>
          </w:p>
        </w:tc>
        <w:tc>
          <w:tcPr>
            <w:tcW w:w="0" w:type="auto"/>
          </w:tcPr>
          <w:p w14:paraId="00A7A86D" w14:textId="77777777" w:rsidR="00C775AC" w:rsidRDefault="002F32F2">
            <w:pPr>
              <w:pStyle w:val="Compact"/>
              <w:ind w:firstLine="480"/>
              <w:jc w:val="center"/>
            </w:pPr>
            <w:r>
              <w:t>68.18</w:t>
            </w:r>
          </w:p>
        </w:tc>
        <w:tc>
          <w:tcPr>
            <w:tcW w:w="0" w:type="auto"/>
          </w:tcPr>
          <w:p w14:paraId="3AF50CE1" w14:textId="77777777" w:rsidR="00C775AC" w:rsidRDefault="002F32F2">
            <w:pPr>
              <w:pStyle w:val="Compact"/>
              <w:ind w:firstLine="480"/>
              <w:jc w:val="center"/>
            </w:pPr>
            <w:r>
              <w:t>85.96</w:t>
            </w:r>
          </w:p>
        </w:tc>
        <w:tc>
          <w:tcPr>
            <w:tcW w:w="0" w:type="auto"/>
          </w:tcPr>
          <w:p w14:paraId="65FBDED1" w14:textId="77777777" w:rsidR="00C775AC" w:rsidRDefault="002F32F2">
            <w:pPr>
              <w:pStyle w:val="Compact"/>
              <w:ind w:firstLine="480"/>
              <w:jc w:val="center"/>
            </w:pPr>
            <w:r>
              <w:t>49.67</w:t>
            </w:r>
          </w:p>
        </w:tc>
        <w:tc>
          <w:tcPr>
            <w:tcW w:w="0" w:type="auto"/>
          </w:tcPr>
          <w:p w14:paraId="0A9FDD62" w14:textId="77777777" w:rsidR="00C775AC" w:rsidRDefault="002F32F2">
            <w:pPr>
              <w:pStyle w:val="Compact"/>
              <w:ind w:firstLine="480"/>
              <w:jc w:val="center"/>
            </w:pPr>
            <w:r>
              <w:t>68.57</w:t>
            </w:r>
          </w:p>
        </w:tc>
      </w:tr>
      <w:tr w:rsidR="00C775AC" w14:paraId="00769DCF" w14:textId="77777777">
        <w:tc>
          <w:tcPr>
            <w:tcW w:w="0" w:type="auto"/>
          </w:tcPr>
          <w:p w14:paraId="450C10D1" w14:textId="77777777" w:rsidR="00C775AC" w:rsidRDefault="002F32F2">
            <w:pPr>
              <w:pStyle w:val="Compact"/>
              <w:ind w:firstLine="480"/>
              <w:jc w:val="center"/>
            </w:pPr>
            <w:r>
              <w:t>✓</w:t>
            </w:r>
          </w:p>
        </w:tc>
        <w:tc>
          <w:tcPr>
            <w:tcW w:w="0" w:type="auto"/>
          </w:tcPr>
          <w:p w14:paraId="7AEE03DB" w14:textId="77777777" w:rsidR="00C775AC" w:rsidRDefault="002F32F2">
            <w:pPr>
              <w:pStyle w:val="Compact"/>
              <w:ind w:firstLine="480"/>
              <w:jc w:val="center"/>
            </w:pPr>
            <w:r>
              <w:t>✓</w:t>
            </w:r>
          </w:p>
        </w:tc>
        <w:tc>
          <w:tcPr>
            <w:tcW w:w="0" w:type="auto"/>
          </w:tcPr>
          <w:p w14:paraId="1816D1E9" w14:textId="77777777" w:rsidR="00C775AC" w:rsidRDefault="002F32F2">
            <w:pPr>
              <w:pStyle w:val="Compact"/>
              <w:ind w:firstLine="480"/>
              <w:jc w:val="center"/>
            </w:pPr>
            <w:r>
              <w:t>-</w:t>
            </w:r>
          </w:p>
        </w:tc>
        <w:tc>
          <w:tcPr>
            <w:tcW w:w="0" w:type="auto"/>
          </w:tcPr>
          <w:p w14:paraId="3E7F9A1B" w14:textId="77777777" w:rsidR="00C775AC" w:rsidRDefault="002F32F2">
            <w:pPr>
              <w:pStyle w:val="Compact"/>
              <w:ind w:firstLine="480"/>
              <w:jc w:val="center"/>
            </w:pPr>
            <w:r>
              <w:t>69.94</w:t>
            </w:r>
          </w:p>
        </w:tc>
        <w:tc>
          <w:tcPr>
            <w:tcW w:w="0" w:type="auto"/>
          </w:tcPr>
          <w:p w14:paraId="4047DC12" w14:textId="77777777" w:rsidR="00C775AC" w:rsidRDefault="002F32F2">
            <w:pPr>
              <w:pStyle w:val="Compact"/>
              <w:ind w:firstLine="480"/>
              <w:jc w:val="center"/>
            </w:pPr>
            <w:r>
              <w:t>86.96</w:t>
            </w:r>
          </w:p>
        </w:tc>
        <w:tc>
          <w:tcPr>
            <w:tcW w:w="0" w:type="auto"/>
          </w:tcPr>
          <w:p w14:paraId="1FD26559" w14:textId="77777777" w:rsidR="00C775AC" w:rsidRDefault="002F32F2">
            <w:pPr>
              <w:pStyle w:val="Compact"/>
              <w:ind w:firstLine="480"/>
              <w:jc w:val="center"/>
            </w:pPr>
            <w:r>
              <w:t>50.55</w:t>
            </w:r>
          </w:p>
        </w:tc>
        <w:tc>
          <w:tcPr>
            <w:tcW w:w="0" w:type="auto"/>
          </w:tcPr>
          <w:p w14:paraId="6586D3C2" w14:textId="77777777" w:rsidR="00C775AC" w:rsidRDefault="002F32F2">
            <w:pPr>
              <w:pStyle w:val="Compact"/>
              <w:ind w:firstLine="480"/>
              <w:jc w:val="center"/>
            </w:pPr>
            <w:r>
              <w:t>71.12</w:t>
            </w:r>
          </w:p>
        </w:tc>
      </w:tr>
      <w:tr w:rsidR="00C775AC" w14:paraId="7EC470B3" w14:textId="77777777">
        <w:tc>
          <w:tcPr>
            <w:tcW w:w="0" w:type="auto"/>
          </w:tcPr>
          <w:p w14:paraId="6190C9FE" w14:textId="77777777" w:rsidR="00C775AC" w:rsidRDefault="002F32F2">
            <w:pPr>
              <w:pStyle w:val="Compact"/>
              <w:ind w:firstLine="480"/>
              <w:jc w:val="center"/>
            </w:pPr>
            <w:r>
              <w:t>✓</w:t>
            </w:r>
          </w:p>
        </w:tc>
        <w:tc>
          <w:tcPr>
            <w:tcW w:w="0" w:type="auto"/>
          </w:tcPr>
          <w:p w14:paraId="0AA1ED2B" w14:textId="77777777" w:rsidR="00C775AC" w:rsidRDefault="002F32F2">
            <w:pPr>
              <w:pStyle w:val="Compact"/>
              <w:ind w:firstLine="480"/>
              <w:jc w:val="center"/>
            </w:pPr>
            <w:r>
              <w:t>-</w:t>
            </w:r>
          </w:p>
        </w:tc>
        <w:tc>
          <w:tcPr>
            <w:tcW w:w="0" w:type="auto"/>
          </w:tcPr>
          <w:p w14:paraId="01144C0A" w14:textId="77777777" w:rsidR="00C775AC" w:rsidRDefault="002F32F2">
            <w:pPr>
              <w:pStyle w:val="Compact"/>
              <w:ind w:firstLine="480"/>
              <w:jc w:val="center"/>
            </w:pPr>
            <w:r>
              <w:t>✓</w:t>
            </w:r>
          </w:p>
        </w:tc>
        <w:tc>
          <w:tcPr>
            <w:tcW w:w="0" w:type="auto"/>
          </w:tcPr>
          <w:p w14:paraId="02B5BEB4" w14:textId="77777777" w:rsidR="00C775AC" w:rsidRDefault="002F32F2">
            <w:pPr>
              <w:pStyle w:val="Compact"/>
              <w:ind w:firstLine="480"/>
              <w:jc w:val="center"/>
            </w:pPr>
            <w:r>
              <w:t>71.97</w:t>
            </w:r>
          </w:p>
        </w:tc>
        <w:tc>
          <w:tcPr>
            <w:tcW w:w="0" w:type="auto"/>
          </w:tcPr>
          <w:p w14:paraId="1161B32C" w14:textId="77777777" w:rsidR="00C775AC" w:rsidRDefault="002F32F2">
            <w:pPr>
              <w:pStyle w:val="Compact"/>
              <w:ind w:firstLine="480"/>
              <w:jc w:val="center"/>
            </w:pPr>
            <w:r>
              <w:t>88.00</w:t>
            </w:r>
          </w:p>
        </w:tc>
        <w:tc>
          <w:tcPr>
            <w:tcW w:w="0" w:type="auto"/>
          </w:tcPr>
          <w:p w14:paraId="6C234B4D" w14:textId="77777777" w:rsidR="00C775AC" w:rsidRDefault="002F32F2">
            <w:pPr>
              <w:pStyle w:val="Compact"/>
              <w:ind w:firstLine="480"/>
              <w:jc w:val="center"/>
            </w:pPr>
            <w:r>
              <w:t>51.98</w:t>
            </w:r>
          </w:p>
        </w:tc>
        <w:tc>
          <w:tcPr>
            <w:tcW w:w="0" w:type="auto"/>
          </w:tcPr>
          <w:p w14:paraId="210CAFE4" w14:textId="77777777" w:rsidR="00C775AC" w:rsidRDefault="002F32F2">
            <w:pPr>
              <w:pStyle w:val="Compact"/>
              <w:ind w:firstLine="480"/>
              <w:jc w:val="center"/>
            </w:pPr>
            <w:r>
              <w:t>70.67</w:t>
            </w:r>
          </w:p>
        </w:tc>
      </w:tr>
      <w:tr w:rsidR="00C775AC" w14:paraId="535AC08B" w14:textId="77777777">
        <w:tc>
          <w:tcPr>
            <w:tcW w:w="0" w:type="auto"/>
          </w:tcPr>
          <w:p w14:paraId="5124900B" w14:textId="77777777" w:rsidR="00C775AC" w:rsidRDefault="002F32F2">
            <w:pPr>
              <w:pStyle w:val="Compact"/>
              <w:ind w:firstLine="480"/>
              <w:jc w:val="center"/>
            </w:pPr>
            <w:r>
              <w:t>-</w:t>
            </w:r>
          </w:p>
        </w:tc>
        <w:tc>
          <w:tcPr>
            <w:tcW w:w="0" w:type="auto"/>
          </w:tcPr>
          <w:p w14:paraId="02B6CA25" w14:textId="77777777" w:rsidR="00C775AC" w:rsidRDefault="002F32F2">
            <w:pPr>
              <w:pStyle w:val="Compact"/>
              <w:ind w:firstLine="480"/>
              <w:jc w:val="center"/>
            </w:pPr>
            <w:r>
              <w:t>✓</w:t>
            </w:r>
          </w:p>
        </w:tc>
        <w:tc>
          <w:tcPr>
            <w:tcW w:w="0" w:type="auto"/>
          </w:tcPr>
          <w:p w14:paraId="3975A03E" w14:textId="77777777" w:rsidR="00C775AC" w:rsidRDefault="002F32F2">
            <w:pPr>
              <w:pStyle w:val="Compact"/>
              <w:ind w:firstLine="480"/>
              <w:jc w:val="center"/>
            </w:pPr>
            <w:r>
              <w:t>✓</w:t>
            </w:r>
          </w:p>
        </w:tc>
        <w:tc>
          <w:tcPr>
            <w:tcW w:w="0" w:type="auto"/>
          </w:tcPr>
          <w:p w14:paraId="70914A35" w14:textId="77777777" w:rsidR="00C775AC" w:rsidRDefault="002F32F2">
            <w:pPr>
              <w:pStyle w:val="Compact"/>
              <w:ind w:firstLine="480"/>
              <w:jc w:val="center"/>
            </w:pPr>
            <w:r>
              <w:t>68.87</w:t>
            </w:r>
          </w:p>
        </w:tc>
        <w:tc>
          <w:tcPr>
            <w:tcW w:w="0" w:type="auto"/>
          </w:tcPr>
          <w:p w14:paraId="10D8C260" w14:textId="77777777" w:rsidR="00C775AC" w:rsidRDefault="002F32F2">
            <w:pPr>
              <w:pStyle w:val="Compact"/>
              <w:ind w:firstLine="480"/>
              <w:jc w:val="center"/>
            </w:pPr>
            <w:r>
              <w:t>86.68</w:t>
            </w:r>
          </w:p>
        </w:tc>
        <w:tc>
          <w:tcPr>
            <w:tcW w:w="0" w:type="auto"/>
          </w:tcPr>
          <w:p w14:paraId="66A59EBC" w14:textId="77777777" w:rsidR="00C775AC" w:rsidRDefault="002F32F2">
            <w:pPr>
              <w:pStyle w:val="Compact"/>
              <w:ind w:firstLine="480"/>
              <w:jc w:val="center"/>
            </w:pPr>
            <w:r>
              <w:t>51.69</w:t>
            </w:r>
          </w:p>
        </w:tc>
        <w:tc>
          <w:tcPr>
            <w:tcW w:w="0" w:type="auto"/>
          </w:tcPr>
          <w:p w14:paraId="7AC78589" w14:textId="77777777" w:rsidR="00C775AC" w:rsidRDefault="002F32F2">
            <w:pPr>
              <w:pStyle w:val="Compact"/>
              <w:ind w:firstLine="480"/>
              <w:jc w:val="center"/>
            </w:pPr>
            <w:r>
              <w:t>69.60</w:t>
            </w:r>
          </w:p>
        </w:tc>
      </w:tr>
      <w:tr w:rsidR="00C775AC" w14:paraId="5B935BDA" w14:textId="77777777">
        <w:tc>
          <w:tcPr>
            <w:tcW w:w="0" w:type="auto"/>
          </w:tcPr>
          <w:p w14:paraId="5B99845D" w14:textId="77777777" w:rsidR="00C775AC" w:rsidRDefault="002F32F2">
            <w:pPr>
              <w:pStyle w:val="Compact"/>
              <w:ind w:firstLine="480"/>
              <w:jc w:val="center"/>
            </w:pPr>
            <w:r>
              <w:t>✓</w:t>
            </w:r>
          </w:p>
        </w:tc>
        <w:tc>
          <w:tcPr>
            <w:tcW w:w="0" w:type="auto"/>
          </w:tcPr>
          <w:p w14:paraId="2B77C4E5" w14:textId="77777777" w:rsidR="00C775AC" w:rsidRDefault="002F32F2">
            <w:pPr>
              <w:pStyle w:val="Compact"/>
              <w:ind w:firstLine="480"/>
              <w:jc w:val="center"/>
            </w:pPr>
            <w:r>
              <w:t>✓</w:t>
            </w:r>
          </w:p>
        </w:tc>
        <w:tc>
          <w:tcPr>
            <w:tcW w:w="0" w:type="auto"/>
          </w:tcPr>
          <w:p w14:paraId="2CC94841" w14:textId="77777777" w:rsidR="00C775AC" w:rsidRDefault="002F32F2">
            <w:pPr>
              <w:pStyle w:val="Compact"/>
              <w:ind w:firstLine="480"/>
              <w:jc w:val="center"/>
            </w:pPr>
            <w:r>
              <w:t>✓</w:t>
            </w:r>
          </w:p>
        </w:tc>
        <w:tc>
          <w:tcPr>
            <w:tcW w:w="0" w:type="auto"/>
          </w:tcPr>
          <w:p w14:paraId="40E5AEE5" w14:textId="77777777" w:rsidR="00C775AC" w:rsidRDefault="002F32F2">
            <w:pPr>
              <w:pStyle w:val="Compact"/>
              <w:ind w:firstLine="480"/>
              <w:jc w:val="center"/>
            </w:pPr>
            <w:r>
              <w:t>72.96</w:t>
            </w:r>
          </w:p>
        </w:tc>
        <w:tc>
          <w:tcPr>
            <w:tcW w:w="0" w:type="auto"/>
          </w:tcPr>
          <w:p w14:paraId="46735365" w14:textId="77777777" w:rsidR="00C775AC" w:rsidRDefault="002F32F2">
            <w:pPr>
              <w:pStyle w:val="Compact"/>
              <w:ind w:firstLine="480"/>
              <w:jc w:val="center"/>
            </w:pPr>
            <w:r>
              <w:t>88.02</w:t>
            </w:r>
          </w:p>
        </w:tc>
        <w:tc>
          <w:tcPr>
            <w:tcW w:w="0" w:type="auto"/>
          </w:tcPr>
          <w:p w14:paraId="5153191D" w14:textId="77777777" w:rsidR="00C775AC" w:rsidRDefault="002F32F2">
            <w:pPr>
              <w:pStyle w:val="Compact"/>
              <w:ind w:firstLine="480"/>
              <w:jc w:val="center"/>
            </w:pPr>
            <w:r>
              <w:t>52.88</w:t>
            </w:r>
          </w:p>
        </w:tc>
        <w:tc>
          <w:tcPr>
            <w:tcW w:w="0" w:type="auto"/>
          </w:tcPr>
          <w:p w14:paraId="7BF75C0D" w14:textId="77777777" w:rsidR="00C775AC" w:rsidRDefault="002F32F2">
            <w:pPr>
              <w:pStyle w:val="Compact"/>
              <w:ind w:firstLine="480"/>
              <w:jc w:val="center"/>
            </w:pPr>
            <w:r>
              <w:t>72.81</w:t>
            </w:r>
          </w:p>
        </w:tc>
      </w:tr>
    </w:tbl>
    <w:p w14:paraId="3F37A139" w14:textId="77777777" w:rsidR="00C775AC" w:rsidRPr="00916CEA" w:rsidRDefault="002F32F2" w:rsidP="00D84380">
      <w:pPr>
        <w:pStyle w:val="1"/>
        <w:ind w:firstLineChars="0" w:firstLine="0"/>
        <w:rPr>
          <w:color w:val="auto"/>
        </w:rPr>
      </w:pPr>
      <w:bookmarkStart w:id="46" w:name="关于samqam和iam的消融研究"/>
      <w:bookmarkEnd w:id="45"/>
      <w:r w:rsidRPr="00916CEA">
        <w:rPr>
          <w:color w:val="auto"/>
        </w:rPr>
        <w:t xml:space="preserve">7.2 </w:t>
      </w:r>
      <w:r w:rsidRPr="00916CEA">
        <w:rPr>
          <w:rFonts w:hint="eastAsia"/>
          <w:color w:val="auto"/>
        </w:rPr>
        <w:t>关于</w:t>
      </w:r>
      <w:r w:rsidRPr="00916CEA">
        <w:rPr>
          <w:rFonts w:hint="eastAsia"/>
          <w:color w:val="auto"/>
        </w:rPr>
        <w:t>SAM</w:t>
      </w:r>
      <w:r w:rsidRPr="00916CEA">
        <w:rPr>
          <w:rFonts w:hint="eastAsia"/>
          <w:color w:val="auto"/>
        </w:rPr>
        <w:t>、</w:t>
      </w:r>
      <w:r w:rsidRPr="00916CEA">
        <w:rPr>
          <w:rFonts w:hint="eastAsia"/>
          <w:color w:val="auto"/>
        </w:rPr>
        <w:t>QAM</w:t>
      </w:r>
      <w:r w:rsidRPr="00916CEA">
        <w:rPr>
          <w:rFonts w:hint="eastAsia"/>
          <w:color w:val="auto"/>
        </w:rPr>
        <w:t>和</w:t>
      </w:r>
      <w:r w:rsidRPr="00916CEA">
        <w:rPr>
          <w:rFonts w:hint="eastAsia"/>
          <w:color w:val="auto"/>
        </w:rPr>
        <w:t>IAM</w:t>
      </w:r>
      <w:r w:rsidRPr="00916CEA">
        <w:rPr>
          <w:rFonts w:hint="eastAsia"/>
          <w:color w:val="auto"/>
        </w:rPr>
        <w:t>的消融研究</w:t>
      </w:r>
    </w:p>
    <w:p w14:paraId="5430D82E" w14:textId="77777777" w:rsidR="00C775AC" w:rsidRDefault="002F32F2" w:rsidP="003D3D5A">
      <w:pPr>
        <w:pStyle w:val="FirstParagraph"/>
        <w:ind w:firstLine="480"/>
        <w:rPr>
          <w:lang w:eastAsia="zh-CN"/>
        </w:rPr>
      </w:pPr>
      <w:r>
        <w:rPr>
          <w:rFonts w:hint="eastAsia"/>
          <w:lang w:eastAsia="zh-CN"/>
        </w:rPr>
        <w:t>由于我们的方法由三个子模块组成，即</w:t>
      </w:r>
      <w:r>
        <w:rPr>
          <w:rFonts w:hint="eastAsia"/>
          <w:lang w:eastAsia="zh-CN"/>
        </w:rPr>
        <w:t>SAM</w:t>
      </w:r>
      <w:r>
        <w:rPr>
          <w:rFonts w:hint="eastAsia"/>
          <w:lang w:eastAsia="zh-CN"/>
        </w:rPr>
        <w:t>、</w:t>
      </w:r>
      <w:r>
        <w:rPr>
          <w:rFonts w:hint="eastAsia"/>
          <w:lang w:eastAsia="zh-CN"/>
        </w:rPr>
        <w:t>QAM</w:t>
      </w:r>
      <w:r>
        <w:rPr>
          <w:rFonts w:hint="eastAsia"/>
          <w:lang w:eastAsia="zh-CN"/>
        </w:rPr>
        <w:t>和</w:t>
      </w:r>
      <w:r>
        <w:rPr>
          <w:rFonts w:hint="eastAsia"/>
          <w:lang w:eastAsia="zh-CN"/>
        </w:rPr>
        <w:t>IAM</w:t>
      </w:r>
      <w:r>
        <w:rPr>
          <w:rFonts w:hint="eastAsia"/>
          <w:lang w:eastAsia="zh-CN"/>
        </w:rPr>
        <w:t>，我们对这些子模块的各种组合进行了实验，以评估每个组件的贡献并确认它们的互补优势。如表</w:t>
      </w:r>
      <w:r>
        <w:rPr>
          <w:rFonts w:hint="eastAsia"/>
          <w:lang w:eastAsia="zh-CN"/>
        </w:rPr>
        <w:t>10</w:t>
      </w:r>
      <w:r>
        <w:rPr>
          <w:rFonts w:hint="eastAsia"/>
          <w:lang w:eastAsia="zh-CN"/>
        </w:rPr>
        <w:t>所示，除了</w:t>
      </w:r>
      <w:r>
        <w:rPr>
          <w:rFonts w:hint="eastAsia"/>
          <w:lang w:eastAsia="zh-CN"/>
        </w:rPr>
        <w:t>IAM</w:t>
      </w:r>
      <w:r>
        <w:rPr>
          <w:rFonts w:hint="eastAsia"/>
          <w:lang w:eastAsia="zh-CN"/>
        </w:rPr>
        <w:t>的一种情况外，每个子模块都持续提高了各个数据集的分类准确率。</w:t>
      </w:r>
      <w:r>
        <w:rPr>
          <w:rFonts w:hint="eastAsia"/>
          <w:lang w:eastAsia="zh-CN"/>
        </w:rPr>
        <w:t>SAM</w:t>
      </w:r>
      <w:r>
        <w:rPr>
          <w:rFonts w:hint="eastAsia"/>
          <w:lang w:eastAsia="zh-CN"/>
        </w:rPr>
        <w:t>带来的显著提升证实了，为每个类别识别并聚焦于有区分性的通道对于细粒度少样本分类至关重要。此外，尽管与</w:t>
      </w:r>
      <w:r>
        <w:rPr>
          <w:rFonts w:hint="eastAsia"/>
          <w:lang w:eastAsia="zh-CN"/>
        </w:rPr>
        <w:t>SAM</w:t>
      </w:r>
      <w:r>
        <w:rPr>
          <w:rFonts w:hint="eastAsia"/>
          <w:lang w:eastAsia="zh-CN"/>
        </w:rPr>
        <w:t>相比，</w:t>
      </w:r>
      <w:r>
        <w:rPr>
          <w:rFonts w:hint="eastAsia"/>
          <w:lang w:eastAsia="zh-CN"/>
        </w:rPr>
        <w:t>QAM</w:t>
      </w:r>
      <w:r>
        <w:rPr>
          <w:rFonts w:hint="eastAsia"/>
          <w:lang w:eastAsia="zh-CN"/>
        </w:rPr>
        <w:t>带来的提升略小，但</w:t>
      </w:r>
      <w:r>
        <w:rPr>
          <w:rFonts w:hint="eastAsia"/>
          <w:lang w:eastAsia="zh-CN"/>
        </w:rPr>
        <w:t>QAM</w:t>
      </w:r>
      <w:r>
        <w:rPr>
          <w:rFonts w:hint="eastAsia"/>
          <w:lang w:eastAsia="zh-CN"/>
        </w:rPr>
        <w:t>在所有测试配置中也被证明是有效的。这证实了对查询实例所具备的支持集特征赋予更多重要性的好处。另一方面，</w:t>
      </w:r>
      <w:r>
        <w:rPr>
          <w:rFonts w:hint="eastAsia"/>
          <w:lang w:eastAsia="zh-CN"/>
        </w:rPr>
        <w:t>IAM</w:t>
      </w:r>
      <w:r>
        <w:rPr>
          <w:rFonts w:hint="eastAsia"/>
          <w:lang w:eastAsia="zh-CN"/>
        </w:rPr>
        <w:t>的效果时有变化，在飞机数据集的</w:t>
      </w:r>
      <w:r>
        <w:rPr>
          <w:rFonts w:hint="eastAsia"/>
          <w:lang w:eastAsia="zh-CN"/>
        </w:rPr>
        <w:t>5</w:t>
      </w:r>
      <w:r>
        <w:rPr>
          <w:rFonts w:hint="eastAsia"/>
          <w:lang w:eastAsia="zh-CN"/>
        </w:rPr>
        <w:t>样本场景中，它可能会降低性能。这是因为当类别共享许多特征时，</w:t>
      </w:r>
      <w:r>
        <w:rPr>
          <w:rFonts w:hint="eastAsia"/>
          <w:lang w:eastAsia="zh-CN"/>
        </w:rPr>
        <w:t>IAM</w:t>
      </w:r>
      <w:r>
        <w:rPr>
          <w:rFonts w:hint="eastAsia"/>
          <w:lang w:eastAsia="zh-CN"/>
        </w:rPr>
        <w:t>诱导的与对象相关的特征图可能会阻碍准确的预测。然而，从第六行可以看出，</w:t>
      </w:r>
      <w:r>
        <w:rPr>
          <w:rFonts w:hint="eastAsia"/>
          <w:lang w:eastAsia="zh-CN"/>
        </w:rPr>
        <w:t>SAM</w:t>
      </w:r>
      <w:r>
        <w:rPr>
          <w:rFonts w:hint="eastAsia"/>
          <w:lang w:eastAsia="zh-CN"/>
        </w:rPr>
        <w:t>能够通过抑制公共特征并发现有区分性的特征来解决</w:t>
      </w:r>
      <w:r>
        <w:rPr>
          <w:rFonts w:hint="eastAsia"/>
          <w:lang w:eastAsia="zh-CN"/>
        </w:rPr>
        <w:t>IAM</w:t>
      </w:r>
      <w:r>
        <w:rPr>
          <w:rFonts w:hint="eastAsia"/>
          <w:lang w:eastAsia="zh-CN"/>
        </w:rPr>
        <w:t>的局限性。最重要的是，当同时使用这三个组件时，能取得最佳性能。这些结果验证了每个子模块的优点及其互补优势。</w:t>
      </w:r>
    </w:p>
    <w:p w14:paraId="70E239B2" w14:textId="77777777" w:rsidR="00C775AC" w:rsidRPr="00916CEA" w:rsidRDefault="002F32F2" w:rsidP="00D84380">
      <w:pPr>
        <w:pStyle w:val="1"/>
        <w:ind w:firstLineChars="0" w:firstLine="0"/>
        <w:rPr>
          <w:color w:val="auto"/>
          <w:lang w:eastAsia="zh-CN"/>
        </w:rPr>
      </w:pPr>
      <w:bookmarkStart w:id="47" w:name="与余弦距离的兼容性"/>
      <w:bookmarkEnd w:id="46"/>
      <w:r w:rsidRPr="00916CEA">
        <w:rPr>
          <w:color w:val="auto"/>
          <w:lang w:eastAsia="zh-CN"/>
        </w:rPr>
        <w:t xml:space="preserve">7.3 </w:t>
      </w:r>
      <w:r w:rsidRPr="00916CEA">
        <w:rPr>
          <w:rFonts w:hint="eastAsia"/>
          <w:color w:val="auto"/>
          <w:lang w:eastAsia="zh-CN"/>
        </w:rPr>
        <w:t>与余弦距离的兼容性</w:t>
      </w:r>
    </w:p>
    <w:p w14:paraId="0577D9FE" w14:textId="00D6D522" w:rsidR="00C775AC" w:rsidRDefault="002F32F2" w:rsidP="003D3D5A">
      <w:pPr>
        <w:pStyle w:val="FirstParagraph"/>
        <w:ind w:firstLine="480"/>
        <w:rPr>
          <w:lang w:eastAsia="zh-CN"/>
        </w:rPr>
      </w:pPr>
      <w:r>
        <w:rPr>
          <w:rFonts w:hint="eastAsia"/>
          <w:lang w:eastAsia="zh-CN"/>
        </w:rPr>
        <w:t>在本文中，与我们的基线方法</w:t>
      </w:r>
      <w:r>
        <w:rPr>
          <w:rFonts w:hint="eastAsia"/>
          <w:lang w:eastAsia="zh-CN"/>
        </w:rPr>
        <w:t>[8]</w:t>
      </w:r>
      <w:r>
        <w:rPr>
          <w:rFonts w:hint="eastAsia"/>
          <w:lang w:eastAsia="zh-CN"/>
        </w:rPr>
        <w:t>、</w:t>
      </w:r>
      <w:r>
        <w:rPr>
          <w:rFonts w:hint="eastAsia"/>
          <w:lang w:eastAsia="zh-CN"/>
        </w:rPr>
        <w:t>[47]</w:t>
      </w:r>
      <w:r>
        <w:rPr>
          <w:rFonts w:hint="eastAsia"/>
          <w:lang w:eastAsia="zh-CN"/>
        </w:rPr>
        <w:t>、</w:t>
      </w:r>
      <w:r>
        <w:rPr>
          <w:rFonts w:hint="eastAsia"/>
          <w:lang w:eastAsia="zh-CN"/>
        </w:rPr>
        <w:t>[48]</w:t>
      </w:r>
      <w:r>
        <w:rPr>
          <w:rFonts w:hint="eastAsia"/>
          <w:lang w:eastAsia="zh-CN"/>
        </w:rPr>
        <w:t>、</w:t>
      </w:r>
      <w:r>
        <w:rPr>
          <w:rFonts w:hint="eastAsia"/>
          <w:lang w:eastAsia="zh-CN"/>
        </w:rPr>
        <w:t>[57]</w:t>
      </w:r>
      <w:r>
        <w:rPr>
          <w:rFonts w:hint="eastAsia"/>
          <w:lang w:eastAsia="zh-CN"/>
        </w:rPr>
        <w:t>一样，我们在计算实例间的相似度时主要采用欧几里得距离来评估我们的方法。同时，余弦距离是其他技术</w:t>
      </w:r>
      <w:r>
        <w:rPr>
          <w:rFonts w:hint="eastAsia"/>
          <w:lang w:eastAsia="zh-CN"/>
        </w:rPr>
        <w:t>[3]</w:t>
      </w:r>
      <w:r>
        <w:rPr>
          <w:rFonts w:hint="eastAsia"/>
          <w:lang w:eastAsia="zh-CN"/>
        </w:rPr>
        <w:t>、</w:t>
      </w:r>
      <w:r>
        <w:rPr>
          <w:rFonts w:hint="eastAsia"/>
          <w:lang w:eastAsia="zh-CN"/>
        </w:rPr>
        <w:t>[4]</w:t>
      </w:r>
      <w:r>
        <w:rPr>
          <w:rFonts w:hint="eastAsia"/>
          <w:lang w:eastAsia="zh-CN"/>
        </w:rPr>
        <w:t>、</w:t>
      </w:r>
      <w:r>
        <w:rPr>
          <w:rFonts w:hint="eastAsia"/>
          <w:lang w:eastAsia="zh-CN"/>
        </w:rPr>
        <w:t>[52]</w:t>
      </w:r>
      <w:r>
        <w:rPr>
          <w:rFonts w:hint="eastAsia"/>
          <w:lang w:eastAsia="zh-CN"/>
        </w:rPr>
        <w:t>中采用的另一种常用度量。因此，我们还验证了我们的方法与余弦距离的兼容性，结果如表</w:t>
      </w:r>
      <w:r>
        <w:rPr>
          <w:rFonts w:hint="eastAsia"/>
          <w:lang w:eastAsia="zh-CN"/>
        </w:rPr>
        <w:t>11</w:t>
      </w:r>
      <w:r>
        <w:rPr>
          <w:rFonts w:hint="eastAsia"/>
          <w:lang w:eastAsia="zh-CN"/>
        </w:rPr>
        <w:t>所示。采用</w:t>
      </w:r>
      <w:r>
        <w:rPr>
          <w:rFonts w:hint="eastAsia"/>
          <w:lang w:eastAsia="zh-CN"/>
        </w:rPr>
        <w:t>IAM</w:t>
      </w:r>
      <w:r>
        <w:rPr>
          <w:rFonts w:hint="eastAsia"/>
          <w:lang w:eastAsia="zh-CN"/>
        </w:rPr>
        <w:t>或</w:t>
      </w:r>
      <w:r>
        <w:rPr>
          <w:rFonts w:hint="eastAsia"/>
          <w:lang w:eastAsia="zh-CN"/>
        </w:rPr>
        <w:t>TDM</w:t>
      </w:r>
      <w:r>
        <w:rPr>
          <w:rFonts w:hint="eastAsia"/>
          <w:lang w:eastAsia="zh-CN"/>
        </w:rPr>
        <w:t>会带来显著性能提升这一一致趋势证实了我们的方法与余弦距离度量的兼容性。</w:t>
      </w:r>
    </w:p>
    <w:p w14:paraId="4CBB1E71" w14:textId="7C126105" w:rsidR="003D3D5A" w:rsidRPr="003D3D5A" w:rsidRDefault="003D3D5A" w:rsidP="003D3D5A">
      <w:pPr>
        <w:pStyle w:val="a0"/>
        <w:ind w:firstLine="480"/>
        <w:rPr>
          <w:lang w:eastAsia="zh-CN"/>
        </w:rPr>
      </w:pPr>
      <w:r w:rsidRPr="003D3D5A">
        <w:rPr>
          <w:rFonts w:hint="eastAsia"/>
          <w:lang w:eastAsia="zh-CN"/>
        </w:rPr>
        <w:t>表</w:t>
      </w:r>
      <w:r w:rsidRPr="003D3D5A">
        <w:rPr>
          <w:rFonts w:hint="eastAsia"/>
          <w:lang w:eastAsia="zh-CN"/>
        </w:rPr>
        <w:t>11</w:t>
      </w:r>
      <w:r w:rsidRPr="003D3D5A">
        <w:rPr>
          <w:rFonts w:hint="eastAsia"/>
          <w:lang w:eastAsia="zh-CN"/>
        </w:rPr>
        <w:t>：与余弦距离的兼容性</w:t>
      </w:r>
    </w:p>
    <w:tbl>
      <w:tblPr>
        <w:tblStyle w:val="Table"/>
        <w:tblW w:w="0" w:type="auto"/>
        <w:tblLook w:val="0000" w:firstRow="0" w:lastRow="0" w:firstColumn="0" w:lastColumn="0" w:noHBand="0" w:noVBand="0"/>
      </w:tblPr>
      <w:tblGrid>
        <w:gridCol w:w="2298"/>
        <w:gridCol w:w="1670"/>
        <w:gridCol w:w="1670"/>
        <w:gridCol w:w="1496"/>
        <w:gridCol w:w="1496"/>
      </w:tblGrid>
      <w:tr w:rsidR="00C775AC" w14:paraId="62E57280" w14:textId="77777777">
        <w:tc>
          <w:tcPr>
            <w:tcW w:w="0" w:type="auto"/>
            <w:vMerge w:val="restart"/>
          </w:tcPr>
          <w:p w14:paraId="61F29CDE" w14:textId="77777777" w:rsidR="00C775AC" w:rsidRDefault="002F32F2">
            <w:pPr>
              <w:pStyle w:val="Compact"/>
              <w:ind w:firstLine="480"/>
              <w:jc w:val="center"/>
            </w:pPr>
            <w:r>
              <w:rPr>
                <w:rFonts w:hint="eastAsia"/>
              </w:rPr>
              <w:t>方法</w:t>
            </w:r>
          </w:p>
        </w:tc>
        <w:tc>
          <w:tcPr>
            <w:tcW w:w="0" w:type="auto"/>
            <w:gridSpan w:val="2"/>
          </w:tcPr>
          <w:p w14:paraId="3378E84F" w14:textId="77777777" w:rsidR="00C775AC" w:rsidRDefault="002F32F2">
            <w:pPr>
              <w:pStyle w:val="Compact"/>
              <w:ind w:firstLine="480"/>
              <w:jc w:val="center"/>
            </w:pPr>
            <w:r>
              <w:rPr>
                <w:rFonts w:hint="eastAsia"/>
              </w:rPr>
              <w:t>加州理工大学鸟类数据集裁剪版</w:t>
            </w:r>
            <w:r>
              <w:rPr>
                <w:rFonts w:hint="eastAsia"/>
              </w:rPr>
              <w:t>(CUB_cropped)</w:t>
            </w:r>
          </w:p>
        </w:tc>
        <w:tc>
          <w:tcPr>
            <w:tcW w:w="0" w:type="auto"/>
            <w:gridSpan w:val="2"/>
          </w:tcPr>
          <w:p w14:paraId="4074FB9C" w14:textId="77777777" w:rsidR="00C775AC" w:rsidRDefault="002F32F2">
            <w:pPr>
              <w:pStyle w:val="Compact"/>
              <w:ind w:firstLine="480"/>
              <w:jc w:val="center"/>
            </w:pPr>
            <w:r>
              <w:rPr>
                <w:rFonts w:hint="eastAsia"/>
              </w:rPr>
              <w:t>飞机</w:t>
            </w:r>
          </w:p>
        </w:tc>
      </w:tr>
      <w:tr w:rsidR="00C775AC" w14:paraId="20BDD894" w14:textId="77777777">
        <w:tc>
          <w:tcPr>
            <w:tcW w:w="0" w:type="auto"/>
            <w:vMerge/>
          </w:tcPr>
          <w:p w14:paraId="176688BF" w14:textId="77777777" w:rsidR="00C775AC" w:rsidRDefault="00C775AC">
            <w:pPr>
              <w:ind w:firstLine="480"/>
            </w:pPr>
          </w:p>
        </w:tc>
        <w:tc>
          <w:tcPr>
            <w:tcW w:w="0" w:type="auto"/>
          </w:tcPr>
          <w:p w14:paraId="5398BE9C" w14:textId="77777777" w:rsidR="00C775AC" w:rsidRDefault="002F32F2">
            <w:pPr>
              <w:pStyle w:val="Compact"/>
              <w:ind w:firstLine="480"/>
              <w:jc w:val="center"/>
            </w:pPr>
            <w:r>
              <w:rPr>
                <w:rFonts w:hint="eastAsia"/>
              </w:rPr>
              <w:t>单样本</w:t>
            </w:r>
            <w:r>
              <w:rPr>
                <w:rFonts w:hint="eastAsia"/>
              </w:rPr>
              <w:t>(1-shot)</w:t>
            </w:r>
          </w:p>
        </w:tc>
        <w:tc>
          <w:tcPr>
            <w:tcW w:w="0" w:type="auto"/>
          </w:tcPr>
          <w:p w14:paraId="25D53B7E" w14:textId="77777777" w:rsidR="00C775AC" w:rsidRDefault="002F32F2">
            <w:pPr>
              <w:pStyle w:val="Compact"/>
              <w:ind w:firstLine="480"/>
              <w:jc w:val="center"/>
            </w:pPr>
            <w:r>
              <w:rPr>
                <w:rFonts w:hint="eastAsia"/>
              </w:rPr>
              <w:t>五样本</w:t>
            </w:r>
            <w:r>
              <w:rPr>
                <w:rFonts w:hint="eastAsia"/>
              </w:rPr>
              <w:t>(5-shot)</w:t>
            </w:r>
          </w:p>
        </w:tc>
        <w:tc>
          <w:tcPr>
            <w:tcW w:w="0" w:type="auto"/>
          </w:tcPr>
          <w:p w14:paraId="00581BEE" w14:textId="77777777" w:rsidR="00C775AC" w:rsidRDefault="002F32F2">
            <w:pPr>
              <w:pStyle w:val="Compact"/>
              <w:ind w:firstLine="480"/>
              <w:jc w:val="center"/>
            </w:pPr>
            <w:r>
              <w:rPr>
                <w:rFonts w:hint="eastAsia"/>
              </w:rPr>
              <w:t>单样本</w:t>
            </w:r>
            <w:r>
              <w:rPr>
                <w:rFonts w:hint="eastAsia"/>
              </w:rPr>
              <w:t>(1-shot)</w:t>
            </w:r>
          </w:p>
        </w:tc>
        <w:tc>
          <w:tcPr>
            <w:tcW w:w="0" w:type="auto"/>
          </w:tcPr>
          <w:p w14:paraId="4F34340E" w14:textId="77777777" w:rsidR="00C775AC" w:rsidRDefault="002F32F2">
            <w:pPr>
              <w:pStyle w:val="Compact"/>
              <w:ind w:firstLine="480"/>
              <w:jc w:val="center"/>
            </w:pPr>
            <w:r>
              <w:rPr>
                <w:rFonts w:hint="eastAsia"/>
              </w:rPr>
              <w:t>五样本</w:t>
            </w:r>
            <w:r>
              <w:rPr>
                <w:rFonts w:hint="eastAsia"/>
              </w:rPr>
              <w:t>(5-shot)</w:t>
            </w:r>
          </w:p>
        </w:tc>
      </w:tr>
      <w:tr w:rsidR="00C775AC" w14:paraId="029946D4" w14:textId="77777777">
        <w:tc>
          <w:tcPr>
            <w:tcW w:w="0" w:type="auto"/>
          </w:tcPr>
          <w:p w14:paraId="2E2A5F50" w14:textId="77777777" w:rsidR="00C775AC" w:rsidRDefault="002F32F2">
            <w:pPr>
              <w:pStyle w:val="Compact"/>
              <w:ind w:firstLine="480"/>
              <w:jc w:val="center"/>
            </w:pPr>
            <w:r>
              <w:rPr>
                <w:rFonts w:hint="eastAsia"/>
              </w:rPr>
              <w:t>原型网络</w:t>
            </w:r>
            <w:r>
              <w:rPr>
                <w:rFonts w:hint="eastAsia"/>
              </w:rPr>
              <w:t>(ProtoNet)</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48</m:t>
                  </m:r>
                </m:e>
              </m:d>
            </m:oMath>
          </w:p>
        </w:tc>
        <w:tc>
          <w:tcPr>
            <w:tcW w:w="0" w:type="auto"/>
          </w:tcPr>
          <w:p w14:paraId="2A9746B9" w14:textId="77777777" w:rsidR="00C775AC" w:rsidRDefault="002F32F2">
            <w:pPr>
              <w:pStyle w:val="Compact"/>
              <w:ind w:firstLine="480"/>
              <w:jc w:val="center"/>
            </w:pPr>
            <w:r>
              <w:t>68.69</w:t>
            </w:r>
          </w:p>
        </w:tc>
        <w:tc>
          <w:tcPr>
            <w:tcW w:w="0" w:type="auto"/>
          </w:tcPr>
          <w:p w14:paraId="0880E5B3" w14:textId="77777777" w:rsidR="00C775AC" w:rsidRDefault="002F32F2">
            <w:pPr>
              <w:pStyle w:val="Compact"/>
              <w:ind w:firstLine="480"/>
              <w:jc w:val="center"/>
            </w:pPr>
            <w:r>
              <w:t>82.89</w:t>
            </w:r>
          </w:p>
        </w:tc>
        <w:tc>
          <w:tcPr>
            <w:tcW w:w="0" w:type="auto"/>
          </w:tcPr>
          <w:p w14:paraId="53F8CA3C" w14:textId="77777777" w:rsidR="00C775AC" w:rsidRDefault="002F32F2">
            <w:pPr>
              <w:pStyle w:val="Compact"/>
              <w:ind w:firstLine="480"/>
              <w:jc w:val="center"/>
            </w:pPr>
            <w:r>
              <w:t>48.36</w:t>
            </w:r>
          </w:p>
        </w:tc>
        <w:tc>
          <w:tcPr>
            <w:tcW w:w="0" w:type="auto"/>
          </w:tcPr>
          <w:p w14:paraId="0A734135" w14:textId="77777777" w:rsidR="00C775AC" w:rsidRDefault="002F32F2">
            <w:pPr>
              <w:pStyle w:val="Compact"/>
              <w:ind w:firstLine="480"/>
              <w:jc w:val="center"/>
            </w:pPr>
            <w:r>
              <w:t>63.45</w:t>
            </w:r>
          </w:p>
        </w:tc>
      </w:tr>
      <w:tr w:rsidR="00C775AC" w14:paraId="45D5F46D" w14:textId="77777777">
        <w:tc>
          <w:tcPr>
            <w:tcW w:w="0" w:type="auto"/>
          </w:tcPr>
          <w:p w14:paraId="4D3EEBD0" w14:textId="77777777" w:rsidR="00C775AC" w:rsidRDefault="002F32F2">
            <w:pPr>
              <w:pStyle w:val="Compact"/>
              <w:ind w:firstLine="480"/>
              <w:jc w:val="center"/>
            </w:pPr>
            <w:r>
              <w:t xml:space="preserve">+ </w:t>
            </w:r>
            <w:r>
              <w:rPr>
                <w:rFonts w:hint="eastAsia"/>
              </w:rPr>
              <w:t>时域调制</w:t>
            </w:r>
            <w:r>
              <w:rPr>
                <w:rFonts w:hint="eastAsia"/>
              </w:rPr>
              <w:t>(TDM)</w:t>
            </w:r>
          </w:p>
        </w:tc>
        <w:tc>
          <w:tcPr>
            <w:tcW w:w="0" w:type="auto"/>
          </w:tcPr>
          <w:p w14:paraId="01E95845" w14:textId="77777777" w:rsidR="00C775AC" w:rsidRDefault="002F32F2">
            <w:pPr>
              <w:pStyle w:val="Compact"/>
              <w:ind w:firstLine="480"/>
              <w:jc w:val="center"/>
            </w:pPr>
            <w:r>
              <w:t>69.90</w:t>
            </w:r>
          </w:p>
        </w:tc>
        <w:tc>
          <w:tcPr>
            <w:tcW w:w="0" w:type="auto"/>
          </w:tcPr>
          <w:p w14:paraId="6FEC010A" w14:textId="77777777" w:rsidR="00C775AC" w:rsidRDefault="002F32F2">
            <w:pPr>
              <w:pStyle w:val="Compact"/>
              <w:ind w:firstLine="480"/>
              <w:jc w:val="center"/>
            </w:pPr>
            <w:r>
              <w:t>84.95</w:t>
            </w:r>
          </w:p>
        </w:tc>
        <w:tc>
          <w:tcPr>
            <w:tcW w:w="0" w:type="auto"/>
          </w:tcPr>
          <w:p w14:paraId="4BF0E2C2" w14:textId="77777777" w:rsidR="00C775AC" w:rsidRDefault="002F32F2">
            <w:pPr>
              <w:pStyle w:val="Compact"/>
              <w:ind w:firstLine="480"/>
              <w:jc w:val="center"/>
            </w:pPr>
            <w:r>
              <w:t>51.51</w:t>
            </w:r>
          </w:p>
        </w:tc>
        <w:tc>
          <w:tcPr>
            <w:tcW w:w="0" w:type="auto"/>
          </w:tcPr>
          <w:p w14:paraId="7337FC46" w14:textId="77777777" w:rsidR="00C775AC" w:rsidRDefault="002F32F2">
            <w:pPr>
              <w:pStyle w:val="Compact"/>
              <w:ind w:firstLine="480"/>
              <w:jc w:val="center"/>
            </w:pPr>
            <w:r>
              <w:t>68.35</w:t>
            </w:r>
          </w:p>
        </w:tc>
      </w:tr>
      <w:tr w:rsidR="00C775AC" w14:paraId="6EC72D5A" w14:textId="77777777">
        <w:tc>
          <w:tcPr>
            <w:tcW w:w="0" w:type="auto"/>
          </w:tcPr>
          <w:p w14:paraId="3C0EE220" w14:textId="77777777" w:rsidR="00C775AC" w:rsidRDefault="002F32F2">
            <w:pPr>
              <w:pStyle w:val="Compact"/>
              <w:ind w:firstLine="480"/>
              <w:jc w:val="center"/>
              <w:rPr>
                <w:lang w:eastAsia="zh-CN"/>
              </w:rPr>
            </w:pPr>
            <w:r>
              <w:rPr>
                <w:lang w:eastAsia="zh-CN"/>
              </w:rPr>
              <w:t xml:space="preserve">+ </w:t>
            </w:r>
            <w:r>
              <w:rPr>
                <w:rFonts w:hint="eastAsia"/>
                <w:lang w:eastAsia="zh-CN"/>
              </w:rPr>
              <w:t>图像注意力模块</w:t>
            </w:r>
            <w:r>
              <w:rPr>
                <w:rFonts w:hint="eastAsia"/>
                <w:lang w:eastAsia="zh-CN"/>
              </w:rPr>
              <w:t>(IAM)</w:t>
            </w:r>
          </w:p>
        </w:tc>
        <w:tc>
          <w:tcPr>
            <w:tcW w:w="0" w:type="auto"/>
          </w:tcPr>
          <w:p w14:paraId="2205A803" w14:textId="77777777" w:rsidR="00C775AC" w:rsidRDefault="002F32F2">
            <w:pPr>
              <w:pStyle w:val="Compact"/>
              <w:ind w:firstLine="480"/>
              <w:jc w:val="center"/>
            </w:pPr>
            <w:r>
              <w:t>69.72</w:t>
            </w:r>
          </w:p>
        </w:tc>
        <w:tc>
          <w:tcPr>
            <w:tcW w:w="0" w:type="auto"/>
          </w:tcPr>
          <w:p w14:paraId="4E0B5261" w14:textId="77777777" w:rsidR="00C775AC" w:rsidRDefault="002F32F2">
            <w:pPr>
              <w:pStyle w:val="Compact"/>
              <w:ind w:firstLine="480"/>
              <w:jc w:val="center"/>
            </w:pPr>
            <w:r>
              <w:t>84.28</w:t>
            </w:r>
          </w:p>
        </w:tc>
        <w:tc>
          <w:tcPr>
            <w:tcW w:w="0" w:type="auto"/>
          </w:tcPr>
          <w:p w14:paraId="23644488" w14:textId="77777777" w:rsidR="00C775AC" w:rsidRDefault="002F32F2">
            <w:pPr>
              <w:pStyle w:val="Compact"/>
              <w:ind w:firstLine="480"/>
              <w:jc w:val="center"/>
            </w:pPr>
            <w:r>
              <w:t>50.69</w:t>
            </w:r>
          </w:p>
        </w:tc>
        <w:tc>
          <w:tcPr>
            <w:tcW w:w="0" w:type="auto"/>
          </w:tcPr>
          <w:p w14:paraId="58A5E175" w14:textId="77777777" w:rsidR="00C775AC" w:rsidRDefault="002F32F2">
            <w:pPr>
              <w:pStyle w:val="Compact"/>
              <w:ind w:firstLine="480"/>
              <w:jc w:val="center"/>
            </w:pPr>
            <w:r>
              <w:t>66.13</w:t>
            </w:r>
          </w:p>
        </w:tc>
      </w:tr>
      <w:tr w:rsidR="00C775AC" w14:paraId="1E40ABF7" w14:textId="77777777">
        <w:tc>
          <w:tcPr>
            <w:tcW w:w="0" w:type="auto"/>
          </w:tcPr>
          <w:p w14:paraId="6A23CC74" w14:textId="77777777" w:rsidR="00C775AC" w:rsidRDefault="002F32F2">
            <w:pPr>
              <w:pStyle w:val="Compact"/>
              <w:ind w:firstLine="480"/>
              <w:jc w:val="center"/>
              <w:rPr>
                <w:lang w:eastAsia="zh-CN"/>
              </w:rPr>
            </w:pPr>
            <w:r>
              <w:rPr>
                <w:rFonts w:hint="eastAsia"/>
                <w:lang w:eastAsia="zh-CN"/>
              </w:rPr>
              <w:t>+</w:t>
            </w:r>
            <w:r>
              <w:rPr>
                <w:rFonts w:hint="eastAsia"/>
                <w:lang w:eastAsia="zh-CN"/>
              </w:rPr>
              <w:t>时域调制</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7A677A98" w14:textId="77777777" w:rsidR="00C775AC" w:rsidRDefault="002F32F2">
            <w:pPr>
              <w:pStyle w:val="Compact"/>
              <w:ind w:firstLine="480"/>
              <w:jc w:val="center"/>
            </w:pPr>
            <w:r>
              <w:t>71.17</w:t>
            </w:r>
          </w:p>
        </w:tc>
        <w:tc>
          <w:tcPr>
            <w:tcW w:w="0" w:type="auto"/>
          </w:tcPr>
          <w:p w14:paraId="6ED70E1B" w14:textId="77777777" w:rsidR="00C775AC" w:rsidRDefault="002F32F2">
            <w:pPr>
              <w:pStyle w:val="Compact"/>
              <w:ind w:firstLine="480"/>
              <w:jc w:val="center"/>
            </w:pPr>
            <w:r>
              <w:t>85.15</w:t>
            </w:r>
          </w:p>
        </w:tc>
        <w:tc>
          <w:tcPr>
            <w:tcW w:w="0" w:type="auto"/>
          </w:tcPr>
          <w:p w14:paraId="4B45096F" w14:textId="77777777" w:rsidR="00C775AC" w:rsidRDefault="002F32F2">
            <w:pPr>
              <w:pStyle w:val="Compact"/>
              <w:ind w:firstLine="480"/>
              <w:jc w:val="center"/>
            </w:pPr>
            <w:r>
              <w:t>52.62</w:t>
            </w:r>
          </w:p>
        </w:tc>
        <w:tc>
          <w:tcPr>
            <w:tcW w:w="0" w:type="auto"/>
          </w:tcPr>
          <w:p w14:paraId="3287C942" w14:textId="77777777" w:rsidR="00C775AC" w:rsidRDefault="002F32F2">
            <w:pPr>
              <w:pStyle w:val="Compact"/>
              <w:ind w:firstLine="480"/>
              <w:jc w:val="center"/>
            </w:pPr>
            <w:r>
              <w:t>69.62</w:t>
            </w:r>
          </w:p>
        </w:tc>
      </w:tr>
    </w:tbl>
    <w:p w14:paraId="3211E50B" w14:textId="77777777" w:rsidR="00C775AC" w:rsidRPr="00916CEA" w:rsidRDefault="002F32F2" w:rsidP="00D84380">
      <w:pPr>
        <w:pStyle w:val="1"/>
        <w:ind w:firstLineChars="0" w:firstLine="0"/>
        <w:rPr>
          <w:color w:val="auto"/>
          <w:lang w:eastAsia="zh-CN"/>
        </w:rPr>
      </w:pPr>
      <w:bookmarkStart w:id="48" w:name="与现有注意力方法的比较"/>
      <w:bookmarkEnd w:id="47"/>
      <w:r w:rsidRPr="00916CEA">
        <w:rPr>
          <w:color w:val="auto"/>
          <w:lang w:eastAsia="zh-CN"/>
        </w:rPr>
        <w:t xml:space="preserve">7.4 </w:t>
      </w:r>
      <w:r w:rsidRPr="00916CEA">
        <w:rPr>
          <w:rFonts w:hint="eastAsia"/>
          <w:color w:val="auto"/>
          <w:lang w:eastAsia="zh-CN"/>
        </w:rPr>
        <w:t>与现有注意力方法的比较</w:t>
      </w:r>
    </w:p>
    <w:p w14:paraId="738CA751" w14:textId="77777777" w:rsidR="00C775AC" w:rsidRPr="00916CEA" w:rsidRDefault="002F32F2" w:rsidP="003D3D5A">
      <w:pPr>
        <w:pStyle w:val="FirstParagraph"/>
        <w:ind w:firstLine="480"/>
        <w:rPr>
          <w:lang w:eastAsia="zh-CN"/>
        </w:rPr>
      </w:pPr>
      <w:r>
        <w:rPr>
          <w:rFonts w:hint="eastAsia"/>
          <w:lang w:eastAsia="zh-CN"/>
        </w:rPr>
        <w:t>为了进一步验证我们的方法在细粒度少样本分类任务中相对于现有注意力模块的优势，我们将我们的方法与</w:t>
      </w:r>
      <w:r>
        <w:rPr>
          <w:rFonts w:hint="eastAsia"/>
          <w:lang w:eastAsia="zh-CN"/>
        </w:rPr>
        <w:t>SENet</w:t>
      </w:r>
      <w:r>
        <w:rPr>
          <w:lang w:eastAsia="zh-CN"/>
        </w:rPr>
        <w:t xml:space="preserve"> [15]</w:t>
      </w:r>
      <w:r>
        <w:rPr>
          <w:lang w:eastAsia="zh-CN"/>
        </w:rPr>
        <w:t>、</w:t>
      </w:r>
      <w:r>
        <w:rPr>
          <w:lang w:eastAsia="zh-CN"/>
        </w:rPr>
        <w:t xml:space="preserve">CBAM </w:t>
      </w:r>
      <w:r>
        <w:rPr>
          <w:rFonts w:hint="eastAsia"/>
          <w:lang w:eastAsia="zh-CN"/>
        </w:rPr>
        <w:t>[58]</w:t>
      </w:r>
      <w:r>
        <w:rPr>
          <w:rFonts w:hint="eastAsia"/>
          <w:lang w:eastAsia="zh-CN"/>
        </w:rPr>
        <w:t>和自注意力</w:t>
      </w:r>
      <w:r>
        <w:rPr>
          <w:rFonts w:hint="eastAsia"/>
          <w:lang w:eastAsia="zh-CN"/>
        </w:rPr>
        <w:t>(Self-attention)</w:t>
      </w:r>
      <w:r>
        <w:rPr>
          <w:lang w:eastAsia="zh-CN"/>
        </w:rPr>
        <w:t xml:space="preserve"> </w:t>
      </w:r>
      <w:r>
        <w:rPr>
          <w:rFonts w:hint="eastAsia"/>
          <w:lang w:eastAsia="zh-CN"/>
        </w:rPr>
        <w:t>[41]</w:t>
      </w:r>
      <w:r>
        <w:rPr>
          <w:rFonts w:hint="eastAsia"/>
          <w:lang w:eastAsia="zh-CN"/>
        </w:rPr>
        <w:t>进行了比较。如表</w:t>
      </w:r>
      <w:r>
        <w:rPr>
          <w:rFonts w:hint="eastAsia"/>
          <w:lang w:eastAsia="zh-CN"/>
        </w:rPr>
        <w:t>12</w:t>
      </w:r>
      <w:r>
        <w:rPr>
          <w:rFonts w:hint="eastAsia"/>
          <w:lang w:eastAsia="zh-CN"/>
        </w:rPr>
        <w:t>所示，</w:t>
      </w:r>
      <w:r>
        <w:rPr>
          <w:rFonts w:hint="eastAsia"/>
          <w:lang w:eastAsia="zh-CN"/>
        </w:rPr>
        <w:t>TDM</w:t>
      </w:r>
      <w:r>
        <w:rPr>
          <w:lang w:eastAsia="zh-CN"/>
        </w:rPr>
        <w:t xml:space="preserve"> + </w:t>
      </w:r>
      <w:r>
        <w:rPr>
          <w:rFonts w:hint="eastAsia"/>
          <w:lang w:eastAsia="zh-CN"/>
        </w:rPr>
        <w:t>IAM</w:t>
      </w:r>
      <w:r>
        <w:rPr>
          <w:rFonts w:hint="eastAsia"/>
          <w:lang w:eastAsia="zh-CN"/>
        </w:rPr>
        <w:t>大幅优于现有的注意力方法。值得注意的是，我们的方法与现有模块的主要区别在于，我们在注意力模块中基于通道的代表性分数明确衡量并利用通道重要性，而现有方法依赖于不太适合少样本和细粒度场景的可学习参数。因此，这些结果证实了我们的模块在细粒度少样本分类任务中相</w:t>
      </w:r>
      <w:r w:rsidRPr="00916CEA">
        <w:rPr>
          <w:rFonts w:hint="eastAsia"/>
          <w:lang w:eastAsia="zh-CN"/>
        </w:rPr>
        <w:t>对于现有注意力模块具有明显优势。</w:t>
      </w:r>
    </w:p>
    <w:p w14:paraId="75FBC3D6" w14:textId="77777777" w:rsidR="00C775AC" w:rsidRPr="00916CEA" w:rsidRDefault="002F32F2" w:rsidP="00D84380">
      <w:pPr>
        <w:pStyle w:val="1"/>
        <w:ind w:firstLineChars="0" w:firstLine="0"/>
        <w:rPr>
          <w:color w:val="auto"/>
        </w:rPr>
      </w:pPr>
      <w:bookmarkStart w:id="49" w:name="结论"/>
      <w:bookmarkEnd w:id="48"/>
      <w:r w:rsidRPr="00916CEA">
        <w:rPr>
          <w:color w:val="auto"/>
        </w:rPr>
        <w:t xml:space="preserve">8 </w:t>
      </w:r>
      <w:r w:rsidRPr="00916CEA">
        <w:rPr>
          <w:rFonts w:hint="eastAsia"/>
          <w:color w:val="auto"/>
        </w:rPr>
        <w:t>结论</w:t>
      </w:r>
    </w:p>
    <w:p w14:paraId="5694DADB" w14:textId="77777777" w:rsidR="00C775AC" w:rsidRDefault="002F32F2" w:rsidP="003D3D5A">
      <w:pPr>
        <w:pStyle w:val="FirstParagraph"/>
        <w:ind w:firstLine="480"/>
        <w:rPr>
          <w:lang w:eastAsia="zh-CN"/>
        </w:rPr>
      </w:pPr>
      <w:r>
        <w:rPr>
          <w:rFonts w:hint="eastAsia"/>
        </w:rPr>
        <w:t>在本文中，我们首先介绍了专为细粒度少样本图像分类量身定制的通道注意力模块，即任务差异最大化</w:t>
      </w:r>
      <w:r>
        <w:rPr>
          <w:rFonts w:hint="eastAsia"/>
        </w:rPr>
        <w:t>(Task</w:t>
      </w:r>
      <w:r>
        <w:t xml:space="preserve"> Discrepancy </w:t>
      </w:r>
      <w:r>
        <w:rPr>
          <w:rFonts w:hint="eastAsia"/>
        </w:rPr>
        <w:t>Maximization</w:t>
      </w:r>
      <w:r>
        <w:rPr>
          <w:rFonts w:hint="eastAsia"/>
        </w:rPr>
        <w:t>，</w:t>
      </w:r>
      <w:r>
        <w:rPr>
          <w:rFonts w:hint="eastAsia"/>
        </w:rPr>
        <w:t>TDM)</w:t>
      </w:r>
      <w:r>
        <w:rPr>
          <w:rFonts w:hint="eastAsia"/>
        </w:rPr>
        <w:t>，它包含两个子模块</w:t>
      </w:r>
      <w:r>
        <w:rPr>
          <w:rFonts w:hint="eastAsia"/>
        </w:rPr>
        <w:t>:</w:t>
      </w:r>
      <w:r>
        <w:rPr>
          <w:rFonts w:hint="eastAsia"/>
        </w:rPr>
        <w:t>支持注意力模块</w:t>
      </w:r>
      <w:r>
        <w:rPr>
          <w:rFonts w:hint="eastAsia"/>
        </w:rPr>
        <w:t>(Support</w:t>
      </w:r>
      <w:r>
        <w:t xml:space="preserve"> Attention </w:t>
      </w:r>
      <w:r>
        <w:rPr>
          <w:rFonts w:hint="eastAsia"/>
        </w:rPr>
        <w:t>Module</w:t>
      </w:r>
      <w:r>
        <w:rPr>
          <w:rFonts w:hint="eastAsia"/>
        </w:rPr>
        <w:t>，</w:t>
      </w:r>
      <w:r>
        <w:rPr>
          <w:rFonts w:hint="eastAsia"/>
        </w:rPr>
        <w:t>SAM)</w:t>
      </w:r>
      <w:r>
        <w:rPr>
          <w:rFonts w:hint="eastAsia"/>
        </w:rPr>
        <w:t>和查询注意力模块</w:t>
      </w:r>
      <w:r>
        <w:rPr>
          <w:rFonts w:hint="eastAsia"/>
        </w:rPr>
        <w:t>(Query</w:t>
      </w:r>
      <w:r>
        <w:t xml:space="preserve"> Attention </w:t>
      </w:r>
      <w:r>
        <w:rPr>
          <w:rFonts w:hint="eastAsia"/>
        </w:rPr>
        <w:t>Module</w:t>
      </w:r>
      <w:r>
        <w:rPr>
          <w:rFonts w:hint="eastAsia"/>
        </w:rPr>
        <w:t>，</w:t>
      </w:r>
      <w:r>
        <w:rPr>
          <w:rFonts w:hint="eastAsia"/>
        </w:rPr>
        <w:t>QAM)</w:t>
      </w:r>
      <w:r>
        <w:rPr>
          <w:rFonts w:hint="eastAsia"/>
        </w:rPr>
        <w:t>。</w:t>
      </w:r>
      <w:r>
        <w:rPr>
          <w:rFonts w:hint="eastAsia"/>
          <w:lang w:eastAsia="zh-CN"/>
        </w:rPr>
        <w:t>SAM</w:t>
      </w:r>
      <w:r>
        <w:rPr>
          <w:rFonts w:hint="eastAsia"/>
          <w:lang w:eastAsia="zh-CN"/>
        </w:rPr>
        <w:t>的核心原则是强调编码类别判别信息的特征图通道，而</w:t>
      </w:r>
      <w:r>
        <w:rPr>
          <w:rFonts w:hint="eastAsia"/>
          <w:lang w:eastAsia="zh-CN"/>
        </w:rPr>
        <w:t>QAM</w:t>
      </w:r>
      <w:r>
        <w:rPr>
          <w:rFonts w:hint="eastAsia"/>
          <w:lang w:eastAsia="zh-CN"/>
        </w:rPr>
        <w:t>的一个作用是为查询图像集中与对象相关的通道。这些通道注意力模块能够生成更关注判别细节的任务自适应特征图，以区分细粒度类别。为了进一步提高细粒度和粗粒度少样本分类的表示能力，我们扩展了</w:t>
      </w:r>
      <w:r>
        <w:rPr>
          <w:rFonts w:hint="eastAsia"/>
          <w:lang w:eastAsia="zh-CN"/>
        </w:rPr>
        <w:t>QAM</w:t>
      </w:r>
      <w:r>
        <w:rPr>
          <w:rFonts w:hint="eastAsia"/>
          <w:lang w:eastAsia="zh-CN"/>
        </w:rPr>
        <w:t>以提出实例注意力模块</w:t>
      </w:r>
      <w:r>
        <w:rPr>
          <w:rFonts w:hint="eastAsia"/>
          <w:lang w:eastAsia="zh-CN"/>
        </w:rPr>
        <w:t>(Instance</w:t>
      </w:r>
      <w:r>
        <w:rPr>
          <w:lang w:eastAsia="zh-CN"/>
        </w:rPr>
        <w:t xml:space="preserve"> Attention </w:t>
      </w:r>
      <w:r>
        <w:rPr>
          <w:rFonts w:hint="eastAsia"/>
          <w:lang w:eastAsia="zh-CN"/>
        </w:rPr>
        <w:t>Module</w:t>
      </w:r>
      <w:r>
        <w:rPr>
          <w:rFonts w:hint="eastAsia"/>
          <w:lang w:eastAsia="zh-CN"/>
        </w:rPr>
        <w:t>，</w:t>
      </w:r>
      <w:r>
        <w:rPr>
          <w:rFonts w:hint="eastAsia"/>
          <w:lang w:eastAsia="zh-CN"/>
        </w:rPr>
        <w:t>IAM)</w:t>
      </w:r>
      <w:r>
        <w:rPr>
          <w:rFonts w:hint="eastAsia"/>
          <w:lang w:eastAsia="zh-CN"/>
        </w:rPr>
        <w:t>。具体来说，与针对查询实例的高级特征图工作的</w:t>
      </w:r>
      <w:r>
        <w:rPr>
          <w:rFonts w:hint="eastAsia"/>
          <w:lang w:eastAsia="zh-CN"/>
        </w:rPr>
        <w:t>QAM</w:t>
      </w:r>
      <w:r>
        <w:rPr>
          <w:rFonts w:hint="eastAsia"/>
          <w:lang w:eastAsia="zh-CN"/>
        </w:rPr>
        <w:t>不同，</w:t>
      </w:r>
      <w:r>
        <w:rPr>
          <w:rFonts w:hint="eastAsia"/>
          <w:lang w:eastAsia="zh-CN"/>
        </w:rPr>
        <w:t>IAM</w:t>
      </w:r>
      <w:r>
        <w:rPr>
          <w:rFonts w:hint="eastAsia"/>
          <w:lang w:eastAsia="zh-CN"/>
        </w:rPr>
        <w:t>在中间层操作，为每个实例</w:t>
      </w:r>
      <w:r>
        <w:rPr>
          <w:rFonts w:hint="eastAsia"/>
          <w:lang w:eastAsia="zh-CN"/>
        </w:rPr>
        <w:t>(</w:t>
      </w:r>
      <w:r>
        <w:rPr>
          <w:rFonts w:hint="eastAsia"/>
          <w:lang w:eastAsia="zh-CN"/>
        </w:rPr>
        <w:t>无论是支持图像还是查询图像</w:t>
      </w:r>
      <w:r>
        <w:rPr>
          <w:rFonts w:hint="eastAsia"/>
          <w:lang w:eastAsia="zh-CN"/>
        </w:rPr>
        <w:t>)</w:t>
      </w:r>
      <w:r>
        <w:rPr>
          <w:rFonts w:hint="eastAsia"/>
          <w:lang w:eastAsia="zh-CN"/>
        </w:rPr>
        <w:t>突出与对象相关的通道。我们在几个细粒度和粗粒度图像分类基准上对所提出的模块进行了广泛评估，以验证它们相对于先前少样本分类方法在有效性和适用性方面的独特优点。</w:t>
      </w:r>
    </w:p>
    <w:p w14:paraId="279CF5FA" w14:textId="77777777" w:rsidR="00C775AC" w:rsidRDefault="002F32F2">
      <w:pPr>
        <w:pStyle w:val="a0"/>
        <w:ind w:firstLine="480"/>
        <w:rPr>
          <w:lang w:eastAsia="zh-CN"/>
        </w:rPr>
      </w:pPr>
      <w:r>
        <w:rPr>
          <w:rFonts w:hint="eastAsia"/>
          <w:lang w:eastAsia="zh-CN"/>
        </w:rPr>
        <w:lastRenderedPageBreak/>
        <w:t>表</w:t>
      </w:r>
      <w:r>
        <w:rPr>
          <w:rFonts w:hint="eastAsia"/>
          <w:lang w:eastAsia="zh-CN"/>
        </w:rPr>
        <w:t>12:</w:t>
      </w:r>
      <w:r>
        <w:rPr>
          <w:rFonts w:hint="eastAsia"/>
          <w:lang w:eastAsia="zh-CN"/>
        </w:rPr>
        <w:t>与现有注意力方法的比较。</w:t>
      </w:r>
    </w:p>
    <w:tbl>
      <w:tblPr>
        <w:tblStyle w:val="Table"/>
        <w:tblW w:w="0" w:type="auto"/>
        <w:tblLook w:val="0000" w:firstRow="0" w:lastRow="0" w:firstColumn="0" w:lastColumn="0" w:noHBand="0" w:noVBand="0"/>
      </w:tblPr>
      <w:tblGrid>
        <w:gridCol w:w="2512"/>
        <w:gridCol w:w="1603"/>
        <w:gridCol w:w="1603"/>
        <w:gridCol w:w="1456"/>
        <w:gridCol w:w="1456"/>
      </w:tblGrid>
      <w:tr w:rsidR="00C775AC" w14:paraId="024D0A02" w14:textId="77777777">
        <w:tc>
          <w:tcPr>
            <w:tcW w:w="0" w:type="auto"/>
            <w:vMerge w:val="restart"/>
          </w:tcPr>
          <w:p w14:paraId="4B95394F" w14:textId="77777777" w:rsidR="00C775AC" w:rsidRDefault="002F32F2">
            <w:pPr>
              <w:pStyle w:val="Compact"/>
              <w:ind w:firstLine="482"/>
              <w:jc w:val="center"/>
            </w:pPr>
            <m:oMathPara>
              <m:oMath>
                <m:r>
                  <m:rPr>
                    <m:sty m:val="b"/>
                  </m:rPr>
                  <w:rPr>
                    <w:rFonts w:ascii="Cambria Math" w:hAnsi="Cambria Math"/>
                  </w:rPr>
                  <m:t>Method</m:t>
                </m:r>
              </m:oMath>
            </m:oMathPara>
          </w:p>
        </w:tc>
        <w:tc>
          <w:tcPr>
            <w:tcW w:w="0" w:type="auto"/>
            <w:gridSpan w:val="2"/>
          </w:tcPr>
          <w:p w14:paraId="36C45C19" w14:textId="77777777" w:rsidR="00C775AC" w:rsidRDefault="002F32F2">
            <w:pPr>
              <w:pStyle w:val="Compact"/>
              <w:ind w:firstLine="480"/>
              <w:jc w:val="center"/>
            </w:pPr>
            <w:r>
              <w:rPr>
                <w:rFonts w:hint="eastAsia"/>
              </w:rPr>
              <w:t>加州理工学院鸟类数据集裁剪版</w:t>
            </w:r>
            <w:r>
              <w:rPr>
                <w:rFonts w:hint="eastAsia"/>
              </w:rPr>
              <w:t>(CUB_cropped)</w:t>
            </w:r>
          </w:p>
        </w:tc>
        <w:tc>
          <w:tcPr>
            <w:tcW w:w="0" w:type="auto"/>
            <w:gridSpan w:val="2"/>
          </w:tcPr>
          <w:p w14:paraId="260E011A" w14:textId="77777777" w:rsidR="00C775AC" w:rsidRDefault="002F32F2">
            <w:pPr>
              <w:pStyle w:val="Compact"/>
              <w:ind w:firstLine="480"/>
              <w:jc w:val="center"/>
            </w:pPr>
            <w:r>
              <w:rPr>
                <w:rFonts w:hint="eastAsia"/>
              </w:rPr>
              <w:t>飞机</w:t>
            </w:r>
            <w:r>
              <w:rPr>
                <w:rFonts w:hint="eastAsia"/>
              </w:rPr>
              <w:t>(Aircraft)</w:t>
            </w:r>
          </w:p>
        </w:tc>
      </w:tr>
      <w:tr w:rsidR="00C775AC" w14:paraId="7D468DD3" w14:textId="77777777">
        <w:tc>
          <w:tcPr>
            <w:tcW w:w="0" w:type="auto"/>
            <w:vMerge/>
          </w:tcPr>
          <w:p w14:paraId="60858DBF" w14:textId="77777777" w:rsidR="00C775AC" w:rsidRDefault="00C775AC">
            <w:pPr>
              <w:ind w:firstLine="480"/>
            </w:pPr>
          </w:p>
        </w:tc>
        <w:tc>
          <w:tcPr>
            <w:tcW w:w="0" w:type="auto"/>
          </w:tcPr>
          <w:p w14:paraId="7E9BB9DE" w14:textId="77777777" w:rsidR="00C775AC" w:rsidRDefault="002F32F2">
            <w:pPr>
              <w:pStyle w:val="Compact"/>
              <w:ind w:firstLine="480"/>
              <w:jc w:val="center"/>
            </w:pPr>
            <w:r>
              <w:rPr>
                <w:rFonts w:hint="eastAsia"/>
              </w:rPr>
              <w:t>单样本</w:t>
            </w:r>
            <w:r>
              <w:rPr>
                <w:rFonts w:hint="eastAsia"/>
              </w:rPr>
              <w:t>(1-shot)</w:t>
            </w:r>
          </w:p>
        </w:tc>
        <w:tc>
          <w:tcPr>
            <w:tcW w:w="0" w:type="auto"/>
          </w:tcPr>
          <w:p w14:paraId="3736768E" w14:textId="77777777" w:rsidR="00C775AC" w:rsidRDefault="002F32F2">
            <w:pPr>
              <w:pStyle w:val="Compact"/>
              <w:ind w:firstLine="480"/>
              <w:jc w:val="center"/>
            </w:pPr>
            <w:r>
              <w:rPr>
                <w:rFonts w:hint="eastAsia"/>
              </w:rPr>
              <w:t>五样本</w:t>
            </w:r>
            <w:r>
              <w:rPr>
                <w:rFonts w:hint="eastAsia"/>
              </w:rPr>
              <w:t>(5-shot)</w:t>
            </w:r>
          </w:p>
        </w:tc>
        <w:tc>
          <w:tcPr>
            <w:tcW w:w="0" w:type="auto"/>
          </w:tcPr>
          <w:p w14:paraId="3F6EF7A2" w14:textId="77777777" w:rsidR="00C775AC" w:rsidRDefault="002F32F2">
            <w:pPr>
              <w:pStyle w:val="Compact"/>
              <w:ind w:firstLine="480"/>
              <w:jc w:val="center"/>
            </w:pPr>
            <w:r>
              <w:rPr>
                <w:rFonts w:hint="eastAsia"/>
              </w:rPr>
              <w:t>单样本</w:t>
            </w:r>
            <w:r>
              <w:rPr>
                <w:rFonts w:hint="eastAsia"/>
              </w:rPr>
              <w:t>(1-shot)</w:t>
            </w:r>
          </w:p>
        </w:tc>
        <w:tc>
          <w:tcPr>
            <w:tcW w:w="0" w:type="auto"/>
          </w:tcPr>
          <w:p w14:paraId="1F1ED7B9" w14:textId="77777777" w:rsidR="00C775AC" w:rsidRDefault="002F32F2">
            <w:pPr>
              <w:pStyle w:val="Compact"/>
              <w:ind w:firstLine="480"/>
              <w:jc w:val="center"/>
            </w:pPr>
            <w:r>
              <w:rPr>
                <w:rFonts w:hint="eastAsia"/>
              </w:rPr>
              <w:t>五样本</w:t>
            </w:r>
            <w:r>
              <w:rPr>
                <w:rFonts w:hint="eastAsia"/>
              </w:rPr>
              <w:t>(5-shot)</w:t>
            </w:r>
          </w:p>
        </w:tc>
      </w:tr>
      <w:tr w:rsidR="00C775AC" w14:paraId="1487E4E0" w14:textId="77777777">
        <w:tc>
          <w:tcPr>
            <w:tcW w:w="0" w:type="auto"/>
          </w:tcPr>
          <w:p w14:paraId="16BBCBA5" w14:textId="77777777" w:rsidR="00C775AC" w:rsidRDefault="002F32F2">
            <w:pPr>
              <w:pStyle w:val="Compact"/>
              <w:ind w:firstLine="480"/>
              <w:jc w:val="center"/>
            </w:pPr>
            <w:r>
              <w:rPr>
                <w:rFonts w:hint="eastAsia"/>
              </w:rPr>
              <w:t>原型网络</w:t>
            </w:r>
            <w:r>
              <w:rPr>
                <w:rFonts w:hint="eastAsia"/>
              </w:rPr>
              <w:t>(ProtoNet)</w:t>
            </w:r>
            <w:r>
              <w:t xml:space="preserv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[48]</w:t>
            </w:r>
          </w:p>
        </w:tc>
        <w:tc>
          <w:tcPr>
            <w:tcW w:w="0" w:type="auto"/>
          </w:tcPr>
          <w:p w14:paraId="3D803350" w14:textId="77777777" w:rsidR="00C775AC" w:rsidRDefault="002F32F2">
            <w:pPr>
              <w:pStyle w:val="Compact"/>
              <w:ind w:firstLine="480"/>
              <w:jc w:val="center"/>
            </w:pPr>
            <w:r>
              <w:t>62.90</w:t>
            </w:r>
          </w:p>
        </w:tc>
        <w:tc>
          <w:tcPr>
            <w:tcW w:w="0" w:type="auto"/>
          </w:tcPr>
          <w:p w14:paraId="7A3D4AA4" w14:textId="77777777" w:rsidR="00C775AC" w:rsidRDefault="002F32F2">
            <w:pPr>
              <w:pStyle w:val="Compact"/>
              <w:ind w:firstLine="480"/>
              <w:jc w:val="center"/>
            </w:pPr>
            <w:r>
              <w:t>84.13</w:t>
            </w:r>
          </w:p>
        </w:tc>
        <w:tc>
          <w:tcPr>
            <w:tcW w:w="0" w:type="auto"/>
          </w:tcPr>
          <w:p w14:paraId="1C6579D4" w14:textId="77777777" w:rsidR="00C775AC" w:rsidRDefault="002F32F2">
            <w:pPr>
              <w:pStyle w:val="Compact"/>
              <w:ind w:firstLine="480"/>
              <w:jc w:val="center"/>
            </w:pPr>
            <w:r>
              <w:t>47.37</w:t>
            </w:r>
          </w:p>
        </w:tc>
        <w:tc>
          <w:tcPr>
            <w:tcW w:w="0" w:type="auto"/>
          </w:tcPr>
          <w:p w14:paraId="7BFF846B" w14:textId="77777777" w:rsidR="00C775AC" w:rsidRDefault="002F32F2">
            <w:pPr>
              <w:pStyle w:val="Compact"/>
              <w:ind w:firstLine="480"/>
              <w:jc w:val="center"/>
            </w:pPr>
            <w:r>
              <w:t>68.96</w:t>
            </w:r>
          </w:p>
        </w:tc>
      </w:tr>
      <w:tr w:rsidR="00C775AC" w14:paraId="7E6ABD35" w14:textId="77777777">
        <w:tc>
          <w:tcPr>
            <w:tcW w:w="0" w:type="auto"/>
          </w:tcPr>
          <w:p w14:paraId="3C641D59" w14:textId="77777777" w:rsidR="00C775AC" w:rsidRDefault="002F32F2">
            <w:pPr>
              <w:pStyle w:val="Compact"/>
              <w:ind w:firstLine="480"/>
              <w:jc w:val="center"/>
              <w:rPr>
                <w:lang w:eastAsia="zh-CN"/>
              </w:rPr>
            </w:pPr>
            <w:r>
              <w:rPr>
                <w:lang w:eastAsia="zh-CN"/>
              </w:rPr>
              <w:t xml:space="preserve">+ </w:t>
            </w:r>
            <w:r>
              <w:rPr>
                <w:rFonts w:hint="eastAsia"/>
                <w:lang w:eastAsia="zh-CN"/>
              </w:rPr>
              <w:t>挤压与激励网络</w:t>
            </w:r>
            <w:r>
              <w:rPr>
                <w:rFonts w:hint="eastAsia"/>
                <w:lang w:eastAsia="zh-CN"/>
              </w:rPr>
              <w:t>(SENet)</w:t>
            </w:r>
            <w:r>
              <w:rPr>
                <w:lang w:eastAsia="zh-CN"/>
              </w:rPr>
              <w:t xml:space="preserve"> </w:t>
            </w:r>
            <m:oMath>
              <m:sSup>
                <m:sSupPr>
                  <m:ctrlPr>
                    <w:rPr>
                      <w:rFonts w:ascii="Cambria Math" w:hAnsi="Cambria Math"/>
                    </w:rPr>
                  </m:ctrlPr>
                </m:sSupPr>
                <m:e>
                  <m:r>
                    <w:rPr>
                      <w:rFonts w:ascii="Cambria Math" w:hAnsi="Cambria Math"/>
                      <w:lang w:eastAsia="zh-CN"/>
                    </w:rPr>
                    <m:t>​</m:t>
                  </m:r>
                </m:e>
                <m:sup>
                  <m:r>
                    <m:rPr>
                      <m:sty m:val="p"/>
                    </m:rPr>
                    <w:rPr>
                      <w:rFonts w:ascii="Cambria Math" w:hAnsi="Cambria Math"/>
                      <w:lang w:eastAsia="zh-CN"/>
                    </w:rPr>
                    <m:t>†</m:t>
                  </m:r>
                </m:sup>
              </m:sSup>
            </m:oMath>
            <w:r>
              <w:rPr>
                <w:lang w:eastAsia="zh-CN"/>
              </w:rPr>
              <w:t xml:space="preserve"> [15]</w:t>
            </w:r>
          </w:p>
        </w:tc>
        <w:tc>
          <w:tcPr>
            <w:tcW w:w="0" w:type="auto"/>
          </w:tcPr>
          <w:p w14:paraId="67C6AD1B" w14:textId="77777777" w:rsidR="00C775AC" w:rsidRDefault="002F32F2">
            <w:pPr>
              <w:pStyle w:val="Compact"/>
              <w:ind w:firstLine="480"/>
              <w:jc w:val="center"/>
            </w:pPr>
            <w:r>
              <w:t>69.62</w:t>
            </w:r>
          </w:p>
        </w:tc>
        <w:tc>
          <w:tcPr>
            <w:tcW w:w="0" w:type="auto"/>
          </w:tcPr>
          <w:p w14:paraId="4BEBD37A" w14:textId="77777777" w:rsidR="00C775AC" w:rsidRDefault="002F32F2">
            <w:pPr>
              <w:pStyle w:val="Compact"/>
              <w:ind w:firstLine="480"/>
              <w:jc w:val="center"/>
            </w:pPr>
            <w:r>
              <w:t>85.90</w:t>
            </w:r>
          </w:p>
        </w:tc>
        <w:tc>
          <w:tcPr>
            <w:tcW w:w="0" w:type="auto"/>
          </w:tcPr>
          <w:p w14:paraId="311CD406" w14:textId="77777777" w:rsidR="00C775AC" w:rsidRDefault="002F32F2">
            <w:pPr>
              <w:pStyle w:val="Compact"/>
              <w:ind w:firstLine="480"/>
              <w:jc w:val="center"/>
            </w:pPr>
            <w:r>
              <w:t>48.58</w:t>
            </w:r>
          </w:p>
        </w:tc>
        <w:tc>
          <w:tcPr>
            <w:tcW w:w="0" w:type="auto"/>
          </w:tcPr>
          <w:p w14:paraId="39FEC8D1" w14:textId="77777777" w:rsidR="00C775AC" w:rsidRDefault="002F32F2">
            <w:pPr>
              <w:pStyle w:val="Compact"/>
              <w:ind w:firstLine="480"/>
              <w:jc w:val="center"/>
            </w:pPr>
            <w:r>
              <w:t>67.84</w:t>
            </w:r>
          </w:p>
        </w:tc>
      </w:tr>
      <w:tr w:rsidR="00C775AC" w14:paraId="545FDF43" w14:textId="77777777">
        <w:tc>
          <w:tcPr>
            <w:tcW w:w="0" w:type="auto"/>
          </w:tcPr>
          <w:p w14:paraId="5FE99ECD" w14:textId="77777777" w:rsidR="00C775AC" w:rsidRDefault="002F32F2">
            <w:pPr>
              <w:pStyle w:val="Compact"/>
              <w:ind w:firstLine="480"/>
              <w:jc w:val="center"/>
            </w:pPr>
            <m:oMathPara>
              <m:oMath>
                <m:r>
                  <m:rPr>
                    <m:sty m:val="p"/>
                  </m:rPr>
                  <w:rPr>
                    <w:rFonts w:ascii="Cambria Math" w:hAnsi="Cambria Math"/>
                  </w:rPr>
                  <m:t>+CBA</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58</m:t>
                    </m:r>
                  </m:e>
                </m:d>
              </m:oMath>
            </m:oMathPara>
          </w:p>
        </w:tc>
        <w:tc>
          <w:tcPr>
            <w:tcW w:w="0" w:type="auto"/>
          </w:tcPr>
          <w:p w14:paraId="207E04C1" w14:textId="77777777" w:rsidR="00C775AC" w:rsidRDefault="002F32F2">
            <w:pPr>
              <w:pStyle w:val="Compact"/>
              <w:ind w:firstLine="480"/>
              <w:jc w:val="center"/>
            </w:pPr>
            <w:r>
              <w:t>69.21</w:t>
            </w:r>
          </w:p>
        </w:tc>
        <w:tc>
          <w:tcPr>
            <w:tcW w:w="0" w:type="auto"/>
          </w:tcPr>
          <w:p w14:paraId="1D891145" w14:textId="77777777" w:rsidR="00C775AC" w:rsidRDefault="002F32F2">
            <w:pPr>
              <w:pStyle w:val="Compact"/>
              <w:ind w:firstLine="480"/>
              <w:jc w:val="center"/>
            </w:pPr>
            <w:r>
              <w:t>85.37</w:t>
            </w:r>
          </w:p>
        </w:tc>
        <w:tc>
          <w:tcPr>
            <w:tcW w:w="0" w:type="auto"/>
          </w:tcPr>
          <w:p w14:paraId="2E683D8A" w14:textId="77777777" w:rsidR="00C775AC" w:rsidRDefault="002F32F2">
            <w:pPr>
              <w:pStyle w:val="Compact"/>
              <w:ind w:firstLine="480"/>
              <w:jc w:val="center"/>
            </w:pPr>
            <w:r>
              <w:t>48.10</w:t>
            </w:r>
          </w:p>
        </w:tc>
        <w:tc>
          <w:tcPr>
            <w:tcW w:w="0" w:type="auto"/>
          </w:tcPr>
          <w:p w14:paraId="700D96D2" w14:textId="77777777" w:rsidR="00C775AC" w:rsidRDefault="002F32F2">
            <w:pPr>
              <w:pStyle w:val="Compact"/>
              <w:ind w:firstLine="480"/>
              <w:jc w:val="center"/>
            </w:pPr>
            <w:r>
              <w:t>70.03</w:t>
            </w:r>
          </w:p>
        </w:tc>
      </w:tr>
      <w:tr w:rsidR="00C775AC" w14:paraId="1639CD65" w14:textId="77777777">
        <w:tc>
          <w:tcPr>
            <w:tcW w:w="0" w:type="auto"/>
          </w:tcPr>
          <w:p w14:paraId="7D04F99C" w14:textId="77777777" w:rsidR="00C775AC" w:rsidRDefault="002F32F2">
            <w:pPr>
              <w:pStyle w:val="Compact"/>
              <w:ind w:firstLine="480"/>
              <w:jc w:val="center"/>
            </w:pPr>
            <m:oMathPara>
              <m:oMath>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41</m:t>
                    </m:r>
                  </m:e>
                </m:d>
              </m:oMath>
            </m:oMathPara>
          </w:p>
        </w:tc>
        <w:tc>
          <w:tcPr>
            <w:tcW w:w="0" w:type="auto"/>
          </w:tcPr>
          <w:p w14:paraId="42E8C192" w14:textId="77777777" w:rsidR="00C775AC" w:rsidRDefault="002F32F2">
            <w:pPr>
              <w:pStyle w:val="Compact"/>
              <w:ind w:firstLine="480"/>
              <w:jc w:val="center"/>
            </w:pPr>
            <w:r>
              <w:t>69.23</w:t>
            </w:r>
          </w:p>
        </w:tc>
        <w:tc>
          <w:tcPr>
            <w:tcW w:w="0" w:type="auto"/>
          </w:tcPr>
          <w:p w14:paraId="7656C717" w14:textId="77777777" w:rsidR="00C775AC" w:rsidRDefault="002F32F2">
            <w:pPr>
              <w:pStyle w:val="Compact"/>
              <w:ind w:firstLine="480"/>
              <w:jc w:val="center"/>
            </w:pPr>
            <w:r>
              <w:t>87.49</w:t>
            </w:r>
          </w:p>
        </w:tc>
        <w:tc>
          <w:tcPr>
            <w:tcW w:w="0" w:type="auto"/>
          </w:tcPr>
          <w:p w14:paraId="7A20C160" w14:textId="77777777" w:rsidR="00C775AC" w:rsidRDefault="002F32F2">
            <w:pPr>
              <w:pStyle w:val="Compact"/>
              <w:ind w:firstLine="480"/>
              <w:jc w:val="center"/>
            </w:pPr>
            <w:r>
              <w:t>50.07</w:t>
            </w:r>
          </w:p>
        </w:tc>
        <w:tc>
          <w:tcPr>
            <w:tcW w:w="0" w:type="auto"/>
          </w:tcPr>
          <w:p w14:paraId="55A7822D" w14:textId="77777777" w:rsidR="00C775AC" w:rsidRDefault="002F32F2">
            <w:pPr>
              <w:pStyle w:val="Compact"/>
              <w:ind w:firstLine="480"/>
              <w:jc w:val="center"/>
            </w:pPr>
            <w:r>
              <w:t>70.41</w:t>
            </w:r>
          </w:p>
        </w:tc>
      </w:tr>
      <w:tr w:rsidR="00C775AC" w14:paraId="7FFF850B" w14:textId="77777777">
        <w:tc>
          <w:tcPr>
            <w:tcW w:w="0" w:type="auto"/>
          </w:tcPr>
          <w:p w14:paraId="42895563" w14:textId="77777777" w:rsidR="00C775AC" w:rsidRDefault="002F32F2">
            <w:pPr>
              <w:pStyle w:val="Compact"/>
              <w:ind w:firstLine="480"/>
              <w:jc w:val="center"/>
              <w:rPr>
                <w:lang w:eastAsia="zh-CN"/>
              </w:rPr>
            </w:pPr>
            <w:r>
              <w:rPr>
                <w:lang w:eastAsia="zh-CN"/>
              </w:rPr>
              <w:t xml:space="preserve">+ </w:t>
            </w:r>
            <w:r>
              <w:rPr>
                <w:rFonts w:hint="eastAsia"/>
                <w:lang w:eastAsia="zh-CN"/>
              </w:rPr>
              <w:t>时间动态模块</w:t>
            </w:r>
            <w:r>
              <w:rPr>
                <w:rFonts w:hint="eastAsia"/>
                <w:lang w:eastAsia="zh-CN"/>
              </w:rPr>
              <w:t>(TDM)</w:t>
            </w:r>
            <w:r>
              <w:rPr>
                <w:lang w:eastAsia="zh-CN"/>
              </w:rPr>
              <w:t xml:space="preserve"> + </w:t>
            </w:r>
            <w:r>
              <w:rPr>
                <w:rFonts w:hint="eastAsia"/>
                <w:lang w:eastAsia="zh-CN"/>
              </w:rPr>
              <w:t>图像注意力模块</w:t>
            </w:r>
            <w:r>
              <w:rPr>
                <w:rFonts w:hint="eastAsia"/>
                <w:lang w:eastAsia="zh-CN"/>
              </w:rPr>
              <w:t>(IAM)</w:t>
            </w:r>
          </w:p>
        </w:tc>
        <w:tc>
          <w:tcPr>
            <w:tcW w:w="0" w:type="auto"/>
          </w:tcPr>
          <w:p w14:paraId="299D8B90" w14:textId="77777777" w:rsidR="00C775AC" w:rsidRDefault="002F32F2">
            <w:pPr>
              <w:pStyle w:val="Compact"/>
              <w:ind w:firstLine="480"/>
              <w:jc w:val="center"/>
            </w:pPr>
            <w:r>
              <w:t>72.96</w:t>
            </w:r>
          </w:p>
        </w:tc>
        <w:tc>
          <w:tcPr>
            <w:tcW w:w="0" w:type="auto"/>
          </w:tcPr>
          <w:p w14:paraId="1BFFC990" w14:textId="77777777" w:rsidR="00C775AC" w:rsidRDefault="002F32F2">
            <w:pPr>
              <w:pStyle w:val="Compact"/>
              <w:ind w:firstLine="480"/>
              <w:jc w:val="center"/>
            </w:pPr>
            <w:r>
              <w:t>88.02</w:t>
            </w:r>
          </w:p>
        </w:tc>
        <w:tc>
          <w:tcPr>
            <w:tcW w:w="0" w:type="auto"/>
          </w:tcPr>
          <w:p w14:paraId="3EE46045" w14:textId="77777777" w:rsidR="00C775AC" w:rsidRDefault="002F32F2">
            <w:pPr>
              <w:pStyle w:val="Compact"/>
              <w:ind w:firstLine="480"/>
              <w:jc w:val="center"/>
            </w:pPr>
            <w:r>
              <w:t>52.88</w:t>
            </w:r>
          </w:p>
        </w:tc>
        <w:tc>
          <w:tcPr>
            <w:tcW w:w="0" w:type="auto"/>
          </w:tcPr>
          <w:p w14:paraId="5A4E116E" w14:textId="77777777" w:rsidR="00C775AC" w:rsidRDefault="002F32F2">
            <w:pPr>
              <w:pStyle w:val="Compact"/>
              <w:ind w:firstLine="480"/>
              <w:jc w:val="center"/>
            </w:pPr>
            <w:r>
              <w:t>72.81</w:t>
            </w:r>
          </w:p>
        </w:tc>
      </w:tr>
    </w:tbl>
    <w:p w14:paraId="7D37018C" w14:textId="20F83EB7" w:rsidR="00C775AC" w:rsidRDefault="00C775AC" w:rsidP="003D3D5A">
      <w:pPr>
        <w:pStyle w:val="FirstParagraph"/>
        <w:ind w:firstLine="480"/>
        <w:rPr>
          <w:lang w:eastAsia="zh-CN"/>
        </w:rPr>
      </w:pPr>
      <w:bookmarkStart w:id="50" w:name="致谢"/>
      <w:bookmarkEnd w:id="49"/>
    </w:p>
    <w:p w14:paraId="424357B0" w14:textId="77777777" w:rsidR="00C775AC" w:rsidRPr="00916CEA" w:rsidRDefault="002F32F2" w:rsidP="00D84380">
      <w:pPr>
        <w:pStyle w:val="1"/>
        <w:ind w:firstLineChars="0" w:firstLine="0"/>
        <w:rPr>
          <w:color w:val="auto"/>
        </w:rPr>
      </w:pPr>
      <w:bookmarkStart w:id="51" w:name="参考文献"/>
      <w:bookmarkEnd w:id="50"/>
      <w:r w:rsidRPr="00916CEA">
        <w:rPr>
          <w:rFonts w:hint="eastAsia"/>
          <w:color w:val="auto"/>
        </w:rPr>
        <w:t>参考文献</w:t>
      </w:r>
    </w:p>
    <w:p w14:paraId="2C87D048" w14:textId="77777777" w:rsidR="00C775AC" w:rsidRDefault="002F32F2" w:rsidP="00D84380">
      <w:pPr>
        <w:pStyle w:val="FirstParagraph"/>
        <w:ind w:firstLineChars="0" w:firstLine="0"/>
        <w:rPr>
          <w:lang w:eastAsia="zh-CN"/>
        </w:rPr>
      </w:pPr>
      <w:r>
        <w:t xml:space="preserve">[1] </w:t>
      </w:r>
      <w:r>
        <w:rPr>
          <w:rFonts w:hint="eastAsia"/>
        </w:rPr>
        <w:t>阿尔曼·阿夫拉西亚比</w:t>
      </w:r>
      <w:r>
        <w:rPr>
          <w:rFonts w:hint="eastAsia"/>
        </w:rPr>
        <w:t>(Arman</w:t>
      </w:r>
      <w:r>
        <w:t xml:space="preserve"> </w:t>
      </w:r>
      <w:r>
        <w:rPr>
          <w:rFonts w:hint="eastAsia"/>
        </w:rPr>
        <w:t>Afrasiyabi)</w:t>
      </w:r>
      <w:r>
        <w:rPr>
          <w:rFonts w:hint="eastAsia"/>
        </w:rPr>
        <w:t>、让</w:t>
      </w:r>
      <w:r>
        <w:t xml:space="preserve"> - </w:t>
      </w:r>
      <w:r>
        <w:rPr>
          <w:rFonts w:hint="eastAsia"/>
        </w:rPr>
        <w:t>弗朗索瓦·拉隆德</w:t>
      </w:r>
      <w:r>
        <w:rPr>
          <w:rFonts w:hint="eastAsia"/>
        </w:rPr>
        <w:t>(Jean</w:t>
      </w:r>
      <w:r>
        <w:t xml:space="preserve"> - François </w:t>
      </w:r>
      <w:r>
        <w:rPr>
          <w:rFonts w:hint="eastAsia"/>
        </w:rPr>
        <w:t>Lalonde)</w:t>
      </w:r>
      <w:r>
        <w:rPr>
          <w:rFonts w:hint="eastAsia"/>
        </w:rPr>
        <w:t>和克里斯蒂安·加涅</w:t>
      </w:r>
      <w:r>
        <w:rPr>
          <w:rFonts w:hint="eastAsia"/>
        </w:rPr>
        <w:t>(Christian</w:t>
      </w:r>
      <w:r>
        <w:t xml:space="preserve"> </w:t>
      </w:r>
      <w:r>
        <w:rPr>
          <w:rFonts w:hint="eastAsia"/>
        </w:rPr>
        <w:t>Gagné)</w:t>
      </w:r>
      <w:r>
        <w:rPr>
          <w:rFonts w:hint="eastAsia"/>
        </w:rPr>
        <w:t>。</w:t>
      </w:r>
      <w:r>
        <w:rPr>
          <w:rFonts w:hint="eastAsia"/>
          <w:lang w:eastAsia="zh-CN"/>
        </w:rPr>
        <w:t>少样本图像分类的关联对齐。见《欧洲计算机视觉会议》，第</w:t>
      </w:r>
      <w:r>
        <w:rPr>
          <w:rFonts w:hint="eastAsia"/>
          <w:lang w:eastAsia="zh-CN"/>
        </w:rPr>
        <w:t>18</w:t>
      </w:r>
      <w:r>
        <w:rPr>
          <w:lang w:eastAsia="zh-CN"/>
        </w:rPr>
        <w:t xml:space="preserve"> - </w:t>
      </w:r>
      <w:r>
        <w:rPr>
          <w:rFonts w:hint="eastAsia"/>
          <w:lang w:eastAsia="zh-CN"/>
        </w:rPr>
        <w:t>35</w:t>
      </w:r>
      <w:r>
        <w:rPr>
          <w:rFonts w:hint="eastAsia"/>
          <w:lang w:eastAsia="zh-CN"/>
        </w:rPr>
        <w:t>页。施普林格出版社，</w:t>
      </w:r>
      <w:r>
        <w:rPr>
          <w:rFonts w:hint="eastAsia"/>
          <w:lang w:eastAsia="zh-CN"/>
        </w:rPr>
        <w:t>2020</w:t>
      </w:r>
      <w:r>
        <w:rPr>
          <w:rFonts w:hint="eastAsia"/>
          <w:lang w:eastAsia="zh-CN"/>
        </w:rPr>
        <w:t>年。</w:t>
      </w:r>
    </w:p>
    <w:p w14:paraId="714E2FB9" w14:textId="77777777" w:rsidR="00C775AC" w:rsidRDefault="002F32F2" w:rsidP="00D84380">
      <w:pPr>
        <w:pStyle w:val="a0"/>
        <w:ind w:firstLineChars="0" w:firstLine="0"/>
        <w:rPr>
          <w:lang w:eastAsia="zh-CN"/>
        </w:rPr>
      </w:pPr>
      <w:r>
        <w:rPr>
          <w:lang w:eastAsia="zh-CN"/>
        </w:rPr>
        <w:t xml:space="preserve">[2] </w:t>
      </w:r>
      <w:r>
        <w:rPr>
          <w:rFonts w:hint="eastAsia"/>
          <w:lang w:eastAsia="zh-CN"/>
        </w:rPr>
        <w:t>德米特里·巴达诺乌</w:t>
      </w:r>
      <w:r>
        <w:rPr>
          <w:rFonts w:hint="eastAsia"/>
          <w:lang w:eastAsia="zh-CN"/>
        </w:rPr>
        <w:t>(Dzmitry</w:t>
      </w:r>
      <w:r>
        <w:rPr>
          <w:lang w:eastAsia="zh-CN"/>
        </w:rPr>
        <w:t xml:space="preserve"> </w:t>
      </w:r>
      <w:r>
        <w:rPr>
          <w:rFonts w:hint="eastAsia"/>
          <w:lang w:eastAsia="zh-CN"/>
        </w:rPr>
        <w:t>Bahdanau)</w:t>
      </w:r>
      <w:r>
        <w:rPr>
          <w:rFonts w:hint="eastAsia"/>
          <w:lang w:eastAsia="zh-CN"/>
        </w:rPr>
        <w:t>、郑焕卓</w:t>
      </w:r>
      <w:r>
        <w:rPr>
          <w:rFonts w:hint="eastAsia"/>
          <w:lang w:eastAsia="zh-CN"/>
        </w:rPr>
        <w:t>(Kyunghyun</w:t>
      </w:r>
      <w:r>
        <w:rPr>
          <w:lang w:eastAsia="zh-CN"/>
        </w:rPr>
        <w:t xml:space="preserve"> </w:t>
      </w:r>
      <w:r>
        <w:rPr>
          <w:rFonts w:hint="eastAsia"/>
          <w:lang w:eastAsia="zh-CN"/>
        </w:rPr>
        <w:t>Cho)</w:t>
      </w:r>
      <w:r>
        <w:rPr>
          <w:rFonts w:hint="eastAsia"/>
          <w:lang w:eastAsia="zh-CN"/>
        </w:rPr>
        <w:t>和约书亚·本吉奥</w:t>
      </w:r>
      <w:r>
        <w:rPr>
          <w:rFonts w:hint="eastAsia"/>
          <w:lang w:eastAsia="zh-CN"/>
        </w:rPr>
        <w:t>(Yoshua</w:t>
      </w:r>
      <w:r>
        <w:rPr>
          <w:lang w:eastAsia="zh-CN"/>
        </w:rPr>
        <w:t xml:space="preserve"> </w:t>
      </w:r>
      <w:r>
        <w:rPr>
          <w:rFonts w:hint="eastAsia"/>
          <w:lang w:eastAsia="zh-CN"/>
        </w:rPr>
        <w:t>Bengio)</w:t>
      </w:r>
      <w:r>
        <w:rPr>
          <w:rFonts w:hint="eastAsia"/>
          <w:lang w:eastAsia="zh-CN"/>
        </w:rPr>
        <w:t>。通过联合学习对齐和翻译进行神经机器翻译。见《国际学习表征会议》，</w:t>
      </w:r>
      <w:r>
        <w:rPr>
          <w:rFonts w:hint="eastAsia"/>
          <w:lang w:eastAsia="zh-CN"/>
        </w:rPr>
        <w:t>2015</w:t>
      </w:r>
      <w:r>
        <w:rPr>
          <w:rFonts w:hint="eastAsia"/>
          <w:lang w:eastAsia="zh-CN"/>
        </w:rPr>
        <w:t>年。</w:t>
      </w:r>
    </w:p>
    <w:p w14:paraId="5F89B6AE" w14:textId="77777777" w:rsidR="00C775AC" w:rsidRDefault="002F32F2" w:rsidP="00D84380">
      <w:pPr>
        <w:pStyle w:val="a0"/>
        <w:ind w:firstLineChars="0" w:firstLine="0"/>
        <w:rPr>
          <w:lang w:eastAsia="zh-CN"/>
        </w:rPr>
      </w:pPr>
      <w:r>
        <w:rPr>
          <w:lang w:eastAsia="zh-CN"/>
        </w:rPr>
        <w:t xml:space="preserve">[3] </w:t>
      </w:r>
      <w:r>
        <w:rPr>
          <w:rFonts w:hint="eastAsia"/>
          <w:lang w:eastAsia="zh-CN"/>
        </w:rPr>
        <w:t>陈伟宇</w:t>
      </w:r>
      <w:r>
        <w:rPr>
          <w:rFonts w:hint="eastAsia"/>
          <w:lang w:eastAsia="zh-CN"/>
        </w:rPr>
        <w:t>(Wei</w:t>
      </w:r>
      <w:r>
        <w:rPr>
          <w:lang w:eastAsia="zh-CN"/>
        </w:rPr>
        <w:t xml:space="preserve"> - Yu </w:t>
      </w:r>
      <w:r>
        <w:rPr>
          <w:rFonts w:hint="eastAsia"/>
          <w:lang w:eastAsia="zh-CN"/>
        </w:rPr>
        <w:t>Chen)</w:t>
      </w:r>
      <w:r>
        <w:rPr>
          <w:rFonts w:hint="eastAsia"/>
          <w:lang w:eastAsia="zh-CN"/>
        </w:rPr>
        <w:t>、刘彦成</w:t>
      </w:r>
      <w:r>
        <w:rPr>
          <w:rFonts w:hint="eastAsia"/>
          <w:lang w:eastAsia="zh-CN"/>
        </w:rPr>
        <w:t>(Yen</w:t>
      </w:r>
      <w:r>
        <w:rPr>
          <w:lang w:eastAsia="zh-CN"/>
        </w:rPr>
        <w:t xml:space="preserve"> - Cheng </w:t>
      </w:r>
      <w:r>
        <w:rPr>
          <w:rFonts w:hint="eastAsia"/>
          <w:lang w:eastAsia="zh-CN"/>
        </w:rPr>
        <w:t>Liu)</w:t>
      </w:r>
      <w:r>
        <w:rPr>
          <w:rFonts w:hint="eastAsia"/>
          <w:lang w:eastAsia="zh-CN"/>
        </w:rPr>
        <w:t>、佐尔特·基拉</w:t>
      </w:r>
      <w:r>
        <w:rPr>
          <w:rFonts w:hint="eastAsia"/>
          <w:lang w:eastAsia="zh-CN"/>
        </w:rPr>
        <w:t>(Zsolt</w:t>
      </w:r>
      <w:r>
        <w:rPr>
          <w:lang w:eastAsia="zh-CN"/>
        </w:rPr>
        <w:t xml:space="preserve"> </w:t>
      </w:r>
      <w:r>
        <w:rPr>
          <w:rFonts w:hint="eastAsia"/>
          <w:lang w:eastAsia="zh-CN"/>
        </w:rPr>
        <w:t>Kira)</w:t>
      </w:r>
      <w:r>
        <w:rPr>
          <w:rFonts w:hint="eastAsia"/>
          <w:lang w:eastAsia="zh-CN"/>
        </w:rPr>
        <w:t>、王宇强</w:t>
      </w:r>
      <w:r>
        <w:rPr>
          <w:rFonts w:hint="eastAsia"/>
          <w:lang w:eastAsia="zh-CN"/>
        </w:rPr>
        <w:t>(Yu</w:t>
      </w:r>
      <w:r>
        <w:rPr>
          <w:lang w:eastAsia="zh-CN"/>
        </w:rPr>
        <w:t xml:space="preserve"> - Chiang Frank </w:t>
      </w:r>
      <w:r>
        <w:rPr>
          <w:rFonts w:hint="eastAsia"/>
          <w:lang w:eastAsia="zh-CN"/>
        </w:rPr>
        <w:t>Wang)</w:t>
      </w:r>
      <w:r>
        <w:rPr>
          <w:rFonts w:hint="eastAsia"/>
          <w:lang w:eastAsia="zh-CN"/>
        </w:rPr>
        <w:t>和黄佳宾</w:t>
      </w:r>
      <w:r>
        <w:rPr>
          <w:rFonts w:hint="eastAsia"/>
          <w:lang w:eastAsia="zh-CN"/>
        </w:rPr>
        <w:t>(Jia</w:t>
      </w:r>
      <w:r>
        <w:rPr>
          <w:lang w:eastAsia="zh-CN"/>
        </w:rPr>
        <w:t xml:space="preserve"> - Bin </w:t>
      </w:r>
      <w:r>
        <w:rPr>
          <w:rFonts w:hint="eastAsia"/>
          <w:lang w:eastAsia="zh-CN"/>
        </w:rPr>
        <w:t>Huang)</w:t>
      </w:r>
      <w:r>
        <w:rPr>
          <w:rFonts w:hint="eastAsia"/>
          <w:lang w:eastAsia="zh-CN"/>
        </w:rPr>
        <w:t>。深入研究少样本分类。见《国际学习表征会议》，</w:t>
      </w:r>
      <w:r>
        <w:rPr>
          <w:rFonts w:hint="eastAsia"/>
          <w:lang w:eastAsia="zh-CN"/>
        </w:rPr>
        <w:t>2019</w:t>
      </w:r>
      <w:r>
        <w:rPr>
          <w:rFonts w:hint="eastAsia"/>
          <w:lang w:eastAsia="zh-CN"/>
        </w:rPr>
        <w:t>年。</w:t>
      </w:r>
    </w:p>
    <w:p w14:paraId="41320F65" w14:textId="77777777" w:rsidR="00C775AC" w:rsidRDefault="002F32F2" w:rsidP="00D84380">
      <w:pPr>
        <w:pStyle w:val="a0"/>
        <w:ind w:firstLineChars="0" w:firstLine="0"/>
        <w:rPr>
          <w:lang w:eastAsia="zh-CN"/>
        </w:rPr>
      </w:pPr>
      <w:r>
        <w:t xml:space="preserve">[4] </w:t>
      </w:r>
      <w:r>
        <w:rPr>
          <w:rFonts w:hint="eastAsia"/>
        </w:rPr>
        <w:t>陈寅波</w:t>
      </w:r>
      <w:r>
        <w:rPr>
          <w:rFonts w:hint="eastAsia"/>
        </w:rPr>
        <w:t>(Yinbo</w:t>
      </w:r>
      <w:r>
        <w:t xml:space="preserve"> </w:t>
      </w:r>
      <w:r>
        <w:rPr>
          <w:rFonts w:hint="eastAsia"/>
        </w:rPr>
        <w:t>Chen)</w:t>
      </w:r>
      <w:r>
        <w:rPr>
          <w:rFonts w:hint="eastAsia"/>
        </w:rPr>
        <w:t>、刘壮</w:t>
      </w:r>
      <w:r>
        <w:rPr>
          <w:rFonts w:hint="eastAsia"/>
        </w:rPr>
        <w:t>(Zhuang</w:t>
      </w:r>
      <w:r>
        <w:t xml:space="preserve"> </w:t>
      </w:r>
      <w:r>
        <w:rPr>
          <w:rFonts w:hint="eastAsia"/>
        </w:rPr>
        <w:t>Liu)</w:t>
      </w:r>
      <w:r>
        <w:rPr>
          <w:rFonts w:hint="eastAsia"/>
        </w:rPr>
        <w:t>、徐慧娟</w:t>
      </w:r>
      <w:r>
        <w:rPr>
          <w:rFonts w:hint="eastAsia"/>
        </w:rPr>
        <w:t>(Huijuan</w:t>
      </w:r>
      <w:r>
        <w:t xml:space="preserve"> </w:t>
      </w:r>
      <w:r>
        <w:rPr>
          <w:rFonts w:hint="eastAsia"/>
        </w:rPr>
        <w:t>Xu)</w:t>
      </w:r>
      <w:r>
        <w:rPr>
          <w:rFonts w:hint="eastAsia"/>
        </w:rPr>
        <w:t>、特雷弗·达雷尔</w:t>
      </w:r>
      <w:r>
        <w:rPr>
          <w:rFonts w:hint="eastAsia"/>
        </w:rPr>
        <w:t>(Trevor</w:t>
      </w:r>
      <w:r>
        <w:t xml:space="preserve"> </w:t>
      </w:r>
      <w:r>
        <w:rPr>
          <w:rFonts w:hint="eastAsia"/>
        </w:rPr>
        <w:t>Darrell)</w:t>
      </w:r>
      <w:r>
        <w:rPr>
          <w:rFonts w:hint="eastAsia"/>
        </w:rPr>
        <w:t>和王小龙</w:t>
      </w:r>
      <w:r>
        <w:rPr>
          <w:rFonts w:hint="eastAsia"/>
        </w:rPr>
        <w:t>(Xiaolong</w:t>
      </w:r>
      <w:r>
        <w:t xml:space="preserve"> </w:t>
      </w:r>
      <w:r>
        <w:rPr>
          <w:rFonts w:hint="eastAsia"/>
        </w:rPr>
        <w:t>Wang)</w:t>
      </w:r>
      <w:r>
        <w:rPr>
          <w:rFonts w:hint="eastAsia"/>
        </w:rPr>
        <w:t>。</w:t>
      </w:r>
      <w:r>
        <w:rPr>
          <w:rFonts w:hint="eastAsia"/>
          <w:lang w:eastAsia="zh-CN"/>
        </w:rPr>
        <w:t>元基线</w:t>
      </w:r>
      <w:r>
        <w:rPr>
          <w:rFonts w:hint="eastAsia"/>
          <w:lang w:eastAsia="zh-CN"/>
        </w:rPr>
        <w:t>:</w:t>
      </w:r>
      <w:r>
        <w:rPr>
          <w:rFonts w:hint="eastAsia"/>
          <w:lang w:eastAsia="zh-CN"/>
        </w:rPr>
        <w:t>探索用于少样本学习的简单元学习方法。见《电气与电子工程师协会</w:t>
      </w:r>
      <w:r>
        <w:rPr>
          <w:rFonts w:hint="eastAsia"/>
          <w:lang w:eastAsia="zh-CN"/>
        </w:rPr>
        <w:t>/</w:t>
      </w:r>
      <w:r>
        <w:rPr>
          <w:rFonts w:hint="eastAsia"/>
          <w:lang w:eastAsia="zh-CN"/>
        </w:rPr>
        <w:t>计算机视觉基金会国际计算机视觉会议论文集》，第</w:t>
      </w:r>
      <w:r>
        <w:rPr>
          <w:rFonts w:hint="eastAsia"/>
          <w:lang w:eastAsia="zh-CN"/>
        </w:rPr>
        <w:t>9062</w:t>
      </w:r>
      <w:r>
        <w:rPr>
          <w:lang w:eastAsia="zh-CN"/>
        </w:rPr>
        <w:t xml:space="preserve"> - </w:t>
      </w:r>
      <w:r>
        <w:rPr>
          <w:rFonts w:hint="eastAsia"/>
          <w:lang w:eastAsia="zh-CN"/>
        </w:rPr>
        <w:t>9071</w:t>
      </w:r>
      <w:r>
        <w:rPr>
          <w:rFonts w:hint="eastAsia"/>
          <w:lang w:eastAsia="zh-CN"/>
        </w:rPr>
        <w:t>页，</w:t>
      </w:r>
      <w:r>
        <w:rPr>
          <w:rFonts w:hint="eastAsia"/>
          <w:lang w:eastAsia="zh-CN"/>
        </w:rPr>
        <w:t>2021</w:t>
      </w:r>
      <w:r>
        <w:rPr>
          <w:rFonts w:hint="eastAsia"/>
          <w:lang w:eastAsia="zh-CN"/>
        </w:rPr>
        <w:t>年。</w:t>
      </w:r>
    </w:p>
    <w:p w14:paraId="38857BE5" w14:textId="77777777" w:rsidR="00C775AC" w:rsidRDefault="002F32F2" w:rsidP="00D84380">
      <w:pPr>
        <w:pStyle w:val="a0"/>
        <w:ind w:firstLineChars="0" w:firstLine="0"/>
        <w:rPr>
          <w:lang w:eastAsia="zh-CN"/>
        </w:rPr>
      </w:pPr>
      <w:r>
        <w:t xml:space="preserve">[5] </w:t>
      </w:r>
      <w:r>
        <w:rPr>
          <w:rFonts w:hint="eastAsia"/>
        </w:rPr>
        <w:t>陈正宇</w:t>
      </w:r>
      <w:r>
        <w:rPr>
          <w:rFonts w:hint="eastAsia"/>
        </w:rPr>
        <w:t>(Zhengyu</w:t>
      </w:r>
      <w:r>
        <w:t xml:space="preserve"> </w:t>
      </w:r>
      <w:r>
        <w:rPr>
          <w:rFonts w:hint="eastAsia"/>
        </w:rPr>
        <w:t>Chen)</w:t>
      </w:r>
      <w:r>
        <w:rPr>
          <w:rFonts w:hint="eastAsia"/>
        </w:rPr>
        <w:t>、葛吉协</w:t>
      </w:r>
      <w:r>
        <w:rPr>
          <w:rFonts w:hint="eastAsia"/>
        </w:rPr>
        <w:t>(Jixie</w:t>
      </w:r>
      <w:r>
        <w:t xml:space="preserve"> </w:t>
      </w:r>
      <w:r>
        <w:rPr>
          <w:rFonts w:hint="eastAsia"/>
        </w:rPr>
        <w:t>Ge)</w:t>
      </w:r>
      <w:r>
        <w:rPr>
          <w:rFonts w:hint="eastAsia"/>
        </w:rPr>
        <w:t>、詹鹤神</w:t>
      </w:r>
      <w:r>
        <w:rPr>
          <w:rFonts w:hint="eastAsia"/>
        </w:rPr>
        <w:t>(Heshen</w:t>
      </w:r>
      <w:r>
        <w:t xml:space="preserve"> </w:t>
      </w:r>
      <w:r>
        <w:rPr>
          <w:rFonts w:hint="eastAsia"/>
        </w:rPr>
        <w:t>Zhan)</w:t>
      </w:r>
      <w:r>
        <w:rPr>
          <w:rFonts w:hint="eastAsia"/>
        </w:rPr>
        <w:t>、黄思腾</w:t>
      </w:r>
      <w:r>
        <w:rPr>
          <w:rFonts w:hint="eastAsia"/>
        </w:rPr>
        <w:t>(Siteng</w:t>
      </w:r>
      <w:r>
        <w:t xml:space="preserve"> </w:t>
      </w:r>
      <w:r>
        <w:rPr>
          <w:rFonts w:hint="eastAsia"/>
        </w:rPr>
        <w:t>Huang)</w:t>
      </w:r>
      <w:r>
        <w:rPr>
          <w:rFonts w:hint="eastAsia"/>
        </w:rPr>
        <w:t>和王东林</w:t>
      </w:r>
      <w:r>
        <w:rPr>
          <w:rFonts w:hint="eastAsia"/>
        </w:rPr>
        <w:t>(Donglin</w:t>
      </w:r>
      <w:r>
        <w:t xml:space="preserve"> </w:t>
      </w:r>
      <w:r>
        <w:rPr>
          <w:rFonts w:hint="eastAsia"/>
        </w:rPr>
        <w:t>Wang)</w:t>
      </w:r>
      <w:r>
        <w:rPr>
          <w:rFonts w:hint="eastAsia"/>
        </w:rPr>
        <w:t>。少样本学习的帕累托自监督训练。</w:t>
      </w:r>
      <w:r>
        <w:rPr>
          <w:rFonts w:hint="eastAsia"/>
          <w:lang w:eastAsia="zh-CN"/>
        </w:rPr>
        <w:t>见《电气与电</w:t>
      </w:r>
      <w:r>
        <w:rPr>
          <w:rFonts w:hint="eastAsia"/>
          <w:lang w:eastAsia="zh-CN"/>
        </w:rPr>
        <w:lastRenderedPageBreak/>
        <w:t>子工程师协会</w:t>
      </w:r>
      <w:r>
        <w:rPr>
          <w:rFonts w:hint="eastAsia"/>
          <w:lang w:eastAsia="zh-CN"/>
        </w:rPr>
        <w:t>/</w:t>
      </w:r>
      <w:r>
        <w:rPr>
          <w:rFonts w:hint="eastAsia"/>
          <w:lang w:eastAsia="zh-CN"/>
        </w:rPr>
        <w:t>计算机视觉基金会计算机视觉与模式识别会议论文集》，第</w:t>
      </w:r>
      <w:r>
        <w:rPr>
          <w:rFonts w:hint="eastAsia"/>
          <w:lang w:eastAsia="zh-CN"/>
        </w:rPr>
        <w:t>13663</w:t>
      </w:r>
      <w:r>
        <w:rPr>
          <w:lang w:eastAsia="zh-CN"/>
        </w:rPr>
        <w:t xml:space="preserve"> - </w:t>
      </w:r>
      <w:r>
        <w:rPr>
          <w:rFonts w:hint="eastAsia"/>
          <w:lang w:eastAsia="zh-CN"/>
        </w:rPr>
        <w:t>13672</w:t>
      </w:r>
      <w:r>
        <w:rPr>
          <w:rFonts w:hint="eastAsia"/>
          <w:lang w:eastAsia="zh-CN"/>
        </w:rPr>
        <w:t>页，</w:t>
      </w:r>
      <w:r>
        <w:rPr>
          <w:rFonts w:hint="eastAsia"/>
          <w:lang w:eastAsia="zh-CN"/>
        </w:rPr>
        <w:t>2021</w:t>
      </w:r>
      <w:r>
        <w:rPr>
          <w:rFonts w:hint="eastAsia"/>
          <w:lang w:eastAsia="zh-CN"/>
        </w:rPr>
        <w:t>年。</w:t>
      </w:r>
    </w:p>
    <w:p w14:paraId="73EED0BD" w14:textId="77777777" w:rsidR="00C775AC" w:rsidRDefault="002F32F2" w:rsidP="00D84380">
      <w:pPr>
        <w:pStyle w:val="a0"/>
        <w:ind w:firstLineChars="0" w:firstLine="0"/>
        <w:rPr>
          <w:lang w:eastAsia="zh-CN"/>
        </w:rPr>
      </w:pPr>
      <w:r>
        <w:t xml:space="preserve">[6] </w:t>
      </w:r>
      <w:r>
        <w:rPr>
          <w:rFonts w:hint="eastAsia"/>
        </w:rPr>
        <w:t>邓嘉</w:t>
      </w:r>
      <w:r>
        <w:rPr>
          <w:rFonts w:hint="eastAsia"/>
        </w:rPr>
        <w:t>(Jia</w:t>
      </w:r>
      <w:r>
        <w:t xml:space="preserve"> </w:t>
      </w:r>
      <w:r>
        <w:rPr>
          <w:rFonts w:hint="eastAsia"/>
        </w:rPr>
        <w:t>Deng)</w:t>
      </w:r>
      <w:r>
        <w:rPr>
          <w:rFonts w:hint="eastAsia"/>
        </w:rPr>
        <w:t>、董威</w:t>
      </w:r>
      <w:r>
        <w:rPr>
          <w:rFonts w:hint="eastAsia"/>
        </w:rPr>
        <w:t>(Wei</w:t>
      </w:r>
      <w:r>
        <w:t xml:space="preserve"> </w:t>
      </w:r>
      <w:r>
        <w:rPr>
          <w:rFonts w:hint="eastAsia"/>
        </w:rPr>
        <w:t>Dong)</w:t>
      </w:r>
      <w:r>
        <w:rPr>
          <w:rFonts w:hint="eastAsia"/>
        </w:rPr>
        <w:t>、理查德·索舍尔</w:t>
      </w:r>
      <w:r>
        <w:rPr>
          <w:rFonts w:hint="eastAsia"/>
        </w:rPr>
        <w:t>(Richard</w:t>
      </w:r>
      <w:r>
        <w:t xml:space="preserve"> </w:t>
      </w:r>
      <w:r>
        <w:rPr>
          <w:rFonts w:hint="eastAsia"/>
        </w:rPr>
        <w:t>Socher)</w:t>
      </w:r>
      <w:r>
        <w:rPr>
          <w:rFonts w:hint="eastAsia"/>
        </w:rPr>
        <w:t>、李佳</w:t>
      </w:r>
      <w:r>
        <w:rPr>
          <w:rFonts w:hint="eastAsia"/>
        </w:rPr>
        <w:t>(Li</w:t>
      </w:r>
      <w:r>
        <w:t xml:space="preserve"> - Jia </w:t>
      </w:r>
      <w:r>
        <w:rPr>
          <w:rFonts w:hint="eastAsia"/>
        </w:rPr>
        <w:t>Li)</w:t>
      </w:r>
      <w:r>
        <w:rPr>
          <w:rFonts w:hint="eastAsia"/>
        </w:rPr>
        <w:t>、李开复</w:t>
      </w:r>
      <w:r>
        <w:rPr>
          <w:rFonts w:hint="eastAsia"/>
        </w:rPr>
        <w:t>(Kai</w:t>
      </w:r>
      <w:r>
        <w:t xml:space="preserve"> </w:t>
      </w:r>
      <w:r>
        <w:rPr>
          <w:rFonts w:hint="eastAsia"/>
        </w:rPr>
        <w:t>Li)</w:t>
      </w:r>
      <w:r>
        <w:rPr>
          <w:rFonts w:hint="eastAsia"/>
        </w:rPr>
        <w:t>和李菲菲</w:t>
      </w:r>
      <w:r>
        <w:rPr>
          <w:rFonts w:hint="eastAsia"/>
        </w:rPr>
        <w:t>(Li</w:t>
      </w:r>
      <w:r>
        <w:t xml:space="preserve"> Fei - </w:t>
      </w:r>
      <w:r>
        <w:rPr>
          <w:rFonts w:hint="eastAsia"/>
        </w:rPr>
        <w:t>Fei)</w:t>
      </w:r>
      <w:r>
        <w:rPr>
          <w:rFonts w:hint="eastAsia"/>
        </w:rPr>
        <w:t>。</w:t>
      </w:r>
      <w:r>
        <w:rPr>
          <w:rFonts w:hint="eastAsia"/>
          <w:lang w:eastAsia="zh-CN"/>
        </w:rPr>
        <w:t>ImageNet:</w:t>
      </w:r>
      <w:r>
        <w:rPr>
          <w:rFonts w:hint="eastAsia"/>
          <w:lang w:eastAsia="zh-CN"/>
        </w:rPr>
        <w:t>一个大规模分层图像数据库。见《</w:t>
      </w:r>
      <w:r>
        <w:rPr>
          <w:rFonts w:hint="eastAsia"/>
          <w:lang w:eastAsia="zh-CN"/>
        </w:rPr>
        <w:t>2009</w:t>
      </w:r>
      <w:r>
        <w:rPr>
          <w:rFonts w:hint="eastAsia"/>
          <w:lang w:eastAsia="zh-CN"/>
        </w:rPr>
        <w:t>年电气与电子工程师协会计算机视觉与模式识别会议》，第</w:t>
      </w:r>
      <w:r>
        <w:rPr>
          <w:rFonts w:hint="eastAsia"/>
          <w:lang w:eastAsia="zh-CN"/>
        </w:rPr>
        <w:t>248</w:t>
      </w:r>
      <w:r>
        <w:rPr>
          <w:lang w:eastAsia="zh-CN"/>
        </w:rPr>
        <w:t xml:space="preserve"> - </w:t>
      </w:r>
      <w:r>
        <w:rPr>
          <w:rFonts w:hint="eastAsia"/>
          <w:lang w:eastAsia="zh-CN"/>
        </w:rPr>
        <w:t>255</w:t>
      </w:r>
      <w:r>
        <w:rPr>
          <w:rFonts w:hint="eastAsia"/>
          <w:lang w:eastAsia="zh-CN"/>
        </w:rPr>
        <w:t>页。电气与电子工程师协会，</w:t>
      </w:r>
      <w:r>
        <w:rPr>
          <w:rFonts w:hint="eastAsia"/>
          <w:lang w:eastAsia="zh-CN"/>
        </w:rPr>
        <w:t>2009</w:t>
      </w:r>
      <w:r>
        <w:rPr>
          <w:rFonts w:hint="eastAsia"/>
          <w:lang w:eastAsia="zh-CN"/>
        </w:rPr>
        <w:t>年。</w:t>
      </w:r>
    </w:p>
    <w:p w14:paraId="2BCAC69E" w14:textId="77777777" w:rsidR="00C775AC" w:rsidRDefault="002F32F2" w:rsidP="00D84380">
      <w:pPr>
        <w:pStyle w:val="a0"/>
        <w:ind w:firstLineChars="0" w:firstLine="0"/>
        <w:rPr>
          <w:lang w:eastAsia="zh-CN"/>
        </w:rPr>
      </w:pPr>
      <w:r>
        <w:rPr>
          <w:lang w:eastAsia="zh-CN"/>
        </w:rPr>
        <w:t xml:space="preserve">[7] </w:t>
      </w:r>
      <w:r>
        <w:rPr>
          <w:rFonts w:hint="eastAsia"/>
          <w:lang w:eastAsia="zh-CN"/>
        </w:rPr>
        <w:t>丁瑶</w:t>
      </w:r>
      <w:r>
        <w:rPr>
          <w:rFonts w:hint="eastAsia"/>
          <w:lang w:eastAsia="zh-CN"/>
        </w:rPr>
        <w:t>(Yao</w:t>
      </w:r>
      <w:r>
        <w:rPr>
          <w:lang w:eastAsia="zh-CN"/>
        </w:rPr>
        <w:t xml:space="preserve"> </w:t>
      </w:r>
      <w:r>
        <w:rPr>
          <w:rFonts w:hint="eastAsia"/>
          <w:lang w:eastAsia="zh-CN"/>
        </w:rPr>
        <w:t>Ding)</w:t>
      </w:r>
      <w:r>
        <w:rPr>
          <w:rFonts w:hint="eastAsia"/>
          <w:lang w:eastAsia="zh-CN"/>
        </w:rPr>
        <w:t>、周彦钊</w:t>
      </w:r>
      <w:r>
        <w:rPr>
          <w:rFonts w:hint="eastAsia"/>
          <w:lang w:eastAsia="zh-CN"/>
        </w:rPr>
        <w:t>(Yanzhao</w:t>
      </w:r>
      <w:r>
        <w:rPr>
          <w:lang w:eastAsia="zh-CN"/>
        </w:rPr>
        <w:t xml:space="preserve"> </w:t>
      </w:r>
      <w:r>
        <w:rPr>
          <w:rFonts w:hint="eastAsia"/>
          <w:lang w:eastAsia="zh-CN"/>
        </w:rPr>
        <w:t>Zhou)</w:t>
      </w:r>
      <w:r>
        <w:rPr>
          <w:rFonts w:hint="eastAsia"/>
          <w:lang w:eastAsia="zh-CN"/>
        </w:rPr>
        <w:t>、朱毅</w:t>
      </w:r>
      <w:r>
        <w:rPr>
          <w:rFonts w:hint="eastAsia"/>
          <w:lang w:eastAsia="zh-CN"/>
        </w:rPr>
        <w:t>(Yi</w:t>
      </w:r>
      <w:r>
        <w:rPr>
          <w:lang w:eastAsia="zh-CN"/>
        </w:rPr>
        <w:t xml:space="preserve"> </w:t>
      </w:r>
      <w:r>
        <w:rPr>
          <w:rFonts w:hint="eastAsia"/>
          <w:lang w:eastAsia="zh-CN"/>
        </w:rPr>
        <w:t>Zhu)</w:t>
      </w:r>
      <w:r>
        <w:rPr>
          <w:rFonts w:hint="eastAsia"/>
          <w:lang w:eastAsia="zh-CN"/>
        </w:rPr>
        <w:t>、叶启祥</w:t>
      </w:r>
      <w:r>
        <w:rPr>
          <w:rFonts w:hint="eastAsia"/>
          <w:lang w:eastAsia="zh-CN"/>
        </w:rPr>
        <w:t>(Qixiang</w:t>
      </w:r>
      <w:r>
        <w:rPr>
          <w:lang w:eastAsia="zh-CN"/>
        </w:rPr>
        <w:t xml:space="preserve"> </w:t>
      </w:r>
      <w:r>
        <w:rPr>
          <w:rFonts w:hint="eastAsia"/>
          <w:lang w:eastAsia="zh-CN"/>
        </w:rPr>
        <w:t>Ye)</w:t>
      </w:r>
      <w:r>
        <w:rPr>
          <w:rFonts w:hint="eastAsia"/>
          <w:lang w:eastAsia="zh-CN"/>
        </w:rPr>
        <w:t>和焦建斌</w:t>
      </w:r>
      <w:r>
        <w:rPr>
          <w:rFonts w:hint="eastAsia"/>
          <w:lang w:eastAsia="zh-CN"/>
        </w:rPr>
        <w:t>(Jianbin</w:t>
      </w:r>
      <w:r>
        <w:rPr>
          <w:lang w:eastAsia="zh-CN"/>
        </w:rPr>
        <w:t xml:space="preserve"> </w:t>
      </w:r>
      <w:r>
        <w:rPr>
          <w:rFonts w:hint="eastAsia"/>
          <w:lang w:eastAsia="zh-CN"/>
        </w:rPr>
        <w:t>Jiao)</w:t>
      </w:r>
      <w:r>
        <w:rPr>
          <w:rFonts w:hint="eastAsia"/>
          <w:lang w:eastAsia="zh-CN"/>
        </w:rPr>
        <w:t>。用于细粒度图像识别的选择性稀疏采样。见《电气与电子工程师协会</w:t>
      </w:r>
      <w:r>
        <w:rPr>
          <w:rFonts w:hint="eastAsia"/>
          <w:lang w:eastAsia="zh-CN"/>
        </w:rPr>
        <w:t>/</w:t>
      </w:r>
      <w:r>
        <w:rPr>
          <w:rFonts w:hint="eastAsia"/>
          <w:lang w:eastAsia="zh-CN"/>
        </w:rPr>
        <w:t>计算机视觉基金会国际计算机视觉会议论文集》，第</w:t>
      </w:r>
      <w:r>
        <w:rPr>
          <w:rFonts w:hint="eastAsia"/>
          <w:lang w:eastAsia="zh-CN"/>
        </w:rPr>
        <w:t>6599</w:t>
      </w:r>
      <w:r>
        <w:rPr>
          <w:lang w:eastAsia="zh-CN"/>
        </w:rPr>
        <w:t xml:space="preserve"> - </w:t>
      </w:r>
      <w:r>
        <w:rPr>
          <w:rFonts w:hint="eastAsia"/>
          <w:lang w:eastAsia="zh-CN"/>
        </w:rPr>
        <w:t>6608</w:t>
      </w:r>
      <w:r>
        <w:rPr>
          <w:rFonts w:hint="eastAsia"/>
          <w:lang w:eastAsia="zh-CN"/>
        </w:rPr>
        <w:t>页，</w:t>
      </w:r>
      <w:r>
        <w:rPr>
          <w:rFonts w:hint="eastAsia"/>
          <w:lang w:eastAsia="zh-CN"/>
        </w:rPr>
        <w:t>2019</w:t>
      </w:r>
      <w:r>
        <w:rPr>
          <w:rFonts w:hint="eastAsia"/>
          <w:lang w:eastAsia="zh-CN"/>
        </w:rPr>
        <w:t>年。</w:t>
      </w:r>
    </w:p>
    <w:p w14:paraId="1D325ADD" w14:textId="77777777" w:rsidR="00C775AC" w:rsidRDefault="002F32F2" w:rsidP="00D84380">
      <w:pPr>
        <w:pStyle w:val="a0"/>
        <w:ind w:firstLineChars="0" w:firstLine="0"/>
      </w:pPr>
      <w:r>
        <w:t xml:space="preserve">[8] </w:t>
      </w:r>
      <w:r>
        <w:rPr>
          <w:rFonts w:hint="eastAsia"/>
        </w:rPr>
        <w:t>卡尔·多尔施</w:t>
      </w:r>
      <w:r>
        <w:rPr>
          <w:rFonts w:hint="eastAsia"/>
        </w:rPr>
        <w:t>(Carl</w:t>
      </w:r>
      <w:r>
        <w:t xml:space="preserve"> </w:t>
      </w:r>
      <w:r>
        <w:rPr>
          <w:rFonts w:hint="eastAsia"/>
        </w:rPr>
        <w:t>Doersch)</w:t>
      </w:r>
      <w:r>
        <w:rPr>
          <w:rFonts w:hint="eastAsia"/>
        </w:rPr>
        <w:t>、安库什·古普塔</w:t>
      </w:r>
      <w:r>
        <w:rPr>
          <w:rFonts w:hint="eastAsia"/>
        </w:rPr>
        <w:t>(Ankush</w:t>
      </w:r>
      <w:r>
        <w:t xml:space="preserve"> </w:t>
      </w:r>
      <w:r>
        <w:rPr>
          <w:rFonts w:hint="eastAsia"/>
        </w:rPr>
        <w:t>Gupta)</w:t>
      </w:r>
      <w:r>
        <w:rPr>
          <w:rFonts w:hint="eastAsia"/>
        </w:rPr>
        <w:t>和安德鲁·齐斯曼</w:t>
      </w:r>
      <w:r>
        <w:rPr>
          <w:rFonts w:hint="eastAsia"/>
        </w:rPr>
        <w:t>(Andrew</w:t>
      </w:r>
      <w:r>
        <w:t xml:space="preserve"> </w:t>
      </w:r>
      <w:r>
        <w:rPr>
          <w:rFonts w:hint="eastAsia"/>
        </w:rPr>
        <w:t>Zisserman)</w:t>
      </w:r>
      <w:r>
        <w:rPr>
          <w:rFonts w:hint="eastAsia"/>
        </w:rPr>
        <w:t>。交叉变换器</w:t>
      </w:r>
      <w:r>
        <w:rPr>
          <w:rFonts w:hint="eastAsia"/>
        </w:rPr>
        <w:t>:</w:t>
      </w:r>
      <w:r>
        <w:rPr>
          <w:rFonts w:hint="eastAsia"/>
        </w:rPr>
        <w:t>具有空间感知的少样本迁移。见《神经信息处理系统进展</w:t>
      </w:r>
      <w:r>
        <w:rPr>
          <w:rFonts w:hint="eastAsia"/>
        </w:rPr>
        <w:t>33:2020</w:t>
      </w:r>
      <w:r>
        <w:rPr>
          <w:rFonts w:hint="eastAsia"/>
        </w:rPr>
        <w:t>年神经信息处理系统年度会议，</w:t>
      </w:r>
      <w:r>
        <w:rPr>
          <w:rFonts w:hint="eastAsia"/>
        </w:rPr>
        <w:t>NeurIPS</w:t>
      </w:r>
      <w:r>
        <w:t xml:space="preserve"> </w:t>
      </w:r>
      <w:r>
        <w:rPr>
          <w:rFonts w:hint="eastAsia"/>
        </w:rPr>
        <w:t>2020</w:t>
      </w:r>
      <w:r>
        <w:rPr>
          <w:rFonts w:hint="eastAsia"/>
        </w:rPr>
        <w:t>，</w:t>
      </w:r>
      <w:r>
        <w:rPr>
          <w:rFonts w:hint="eastAsia"/>
        </w:rPr>
        <w:t>2020</w:t>
      </w:r>
      <w:r>
        <w:rPr>
          <w:rFonts w:hint="eastAsia"/>
        </w:rPr>
        <w:t>年</w:t>
      </w:r>
      <w:r>
        <w:rPr>
          <w:rFonts w:hint="eastAsia"/>
        </w:rPr>
        <w:t>12</w:t>
      </w:r>
      <w:r>
        <w:rPr>
          <w:rFonts w:hint="eastAsia"/>
        </w:rPr>
        <w:t>月</w:t>
      </w:r>
      <w:r>
        <w:rPr>
          <w:rFonts w:hint="eastAsia"/>
        </w:rPr>
        <w:t>6</w:t>
      </w:r>
      <w:r>
        <w:t xml:space="preserve"> - </w:t>
      </w:r>
      <w:r>
        <w:rPr>
          <w:rFonts w:hint="eastAsia"/>
        </w:rPr>
        <w:t>12</w:t>
      </w:r>
      <w:r>
        <w:rPr>
          <w:rFonts w:hint="eastAsia"/>
        </w:rPr>
        <w:t>日，线上会议》，</w:t>
      </w:r>
      <w:r>
        <w:rPr>
          <w:rFonts w:hint="eastAsia"/>
        </w:rPr>
        <w:t>2020</w:t>
      </w:r>
      <w:r>
        <w:rPr>
          <w:rFonts w:hint="eastAsia"/>
        </w:rPr>
        <w:t>年。</w:t>
      </w:r>
    </w:p>
    <w:p w14:paraId="2FD4A45B" w14:textId="77777777" w:rsidR="00C775AC" w:rsidRDefault="002F32F2" w:rsidP="00D84380">
      <w:pPr>
        <w:pStyle w:val="a0"/>
        <w:ind w:firstLineChars="0" w:firstLine="0"/>
        <w:rPr>
          <w:lang w:eastAsia="zh-CN"/>
        </w:rPr>
      </w:pPr>
      <w:r>
        <w:t xml:space="preserve">[9] </w:t>
      </w:r>
      <w:r>
        <w:rPr>
          <w:rFonts w:hint="eastAsia"/>
        </w:rPr>
        <w:t>阿列克谢·多索维茨基</w:t>
      </w:r>
      <w:r>
        <w:rPr>
          <w:rFonts w:hint="eastAsia"/>
        </w:rPr>
        <w:t>(Alexey</w:t>
      </w:r>
      <w:r>
        <w:t xml:space="preserve"> </w:t>
      </w:r>
      <w:r>
        <w:rPr>
          <w:rFonts w:hint="eastAsia"/>
        </w:rPr>
        <w:t>Dosovitskiy)</w:t>
      </w:r>
      <w:r>
        <w:rPr>
          <w:rFonts w:hint="eastAsia"/>
        </w:rPr>
        <w:t>、卢卡斯·拜尔</w:t>
      </w:r>
      <w:r>
        <w:rPr>
          <w:rFonts w:hint="eastAsia"/>
        </w:rPr>
        <w:t>(Lucas</w:t>
      </w:r>
      <w:r>
        <w:t xml:space="preserve"> </w:t>
      </w:r>
      <w:r>
        <w:rPr>
          <w:rFonts w:hint="eastAsia"/>
        </w:rPr>
        <w:t>Beyer)</w:t>
      </w:r>
      <w:r>
        <w:rPr>
          <w:rFonts w:hint="eastAsia"/>
        </w:rPr>
        <w:t>、亚历山大·科列斯尼科夫</w:t>
      </w:r>
      <w:r>
        <w:rPr>
          <w:rFonts w:hint="eastAsia"/>
        </w:rPr>
        <w:t>(Alexander</w:t>
      </w:r>
      <w:r>
        <w:t xml:space="preserve"> </w:t>
      </w:r>
      <w:r>
        <w:rPr>
          <w:rFonts w:hint="eastAsia"/>
        </w:rPr>
        <w:t>Kolesnikov)</w:t>
      </w:r>
      <w:r>
        <w:rPr>
          <w:rFonts w:hint="eastAsia"/>
        </w:rPr>
        <w:t>、德克·魏森伯恩</w:t>
      </w:r>
      <w:r>
        <w:rPr>
          <w:rFonts w:hint="eastAsia"/>
        </w:rPr>
        <w:t>(Dirk</w:t>
      </w:r>
      <w:r>
        <w:t xml:space="preserve"> </w:t>
      </w:r>
      <w:r>
        <w:rPr>
          <w:rFonts w:hint="eastAsia"/>
        </w:rPr>
        <w:t>Weissenborn)</w:t>
      </w:r>
      <w:r>
        <w:rPr>
          <w:rFonts w:hint="eastAsia"/>
        </w:rPr>
        <w:t>、翟晓华</w:t>
      </w:r>
      <w:r>
        <w:rPr>
          <w:rFonts w:hint="eastAsia"/>
        </w:rPr>
        <w:t>(Xiaohua</w:t>
      </w:r>
      <w:r>
        <w:t xml:space="preserve"> </w:t>
      </w:r>
      <w:r>
        <w:rPr>
          <w:rFonts w:hint="eastAsia"/>
        </w:rPr>
        <w:t>Zhai)</w:t>
      </w:r>
      <w:r>
        <w:rPr>
          <w:rFonts w:hint="eastAsia"/>
        </w:rPr>
        <w:t>、托马斯·翁特希纳</w:t>
      </w:r>
      <w:r>
        <w:rPr>
          <w:rFonts w:hint="eastAsia"/>
        </w:rPr>
        <w:t>(Thomas</w:t>
      </w:r>
      <w:r>
        <w:t xml:space="preserve"> </w:t>
      </w:r>
      <w:r>
        <w:rPr>
          <w:rFonts w:hint="eastAsia"/>
        </w:rPr>
        <w:t>Unterthiner)</w:t>
      </w:r>
      <w:r>
        <w:rPr>
          <w:rFonts w:hint="eastAsia"/>
        </w:rPr>
        <w:t>、莫斯塔法·德赫加尼</w:t>
      </w:r>
      <w:r>
        <w:rPr>
          <w:rFonts w:hint="eastAsia"/>
        </w:rPr>
        <w:t>(Mostafa</w:t>
      </w:r>
      <w:r>
        <w:t xml:space="preserve"> </w:t>
      </w:r>
      <w:r>
        <w:rPr>
          <w:rFonts w:hint="eastAsia"/>
        </w:rPr>
        <w:t>Dehghani)</w:t>
      </w:r>
      <w:r>
        <w:rPr>
          <w:rFonts w:hint="eastAsia"/>
        </w:rPr>
        <w:t>、马蒂亚斯·明德尔</w:t>
      </w:r>
      <w:r>
        <w:rPr>
          <w:rFonts w:hint="eastAsia"/>
        </w:rPr>
        <w:t>(Matthias</w:t>
      </w:r>
      <w:r>
        <w:t xml:space="preserve"> </w:t>
      </w:r>
      <w:r>
        <w:rPr>
          <w:rFonts w:hint="eastAsia"/>
        </w:rPr>
        <w:t>Minderer)</w:t>
      </w:r>
      <w:r>
        <w:rPr>
          <w:rFonts w:hint="eastAsia"/>
        </w:rPr>
        <w:t>、格奥尔格·海戈尔德</w:t>
      </w:r>
      <w:r>
        <w:rPr>
          <w:rFonts w:hint="eastAsia"/>
        </w:rPr>
        <w:t>(Georg</w:t>
      </w:r>
      <w:r>
        <w:t xml:space="preserve"> </w:t>
      </w:r>
      <w:r>
        <w:rPr>
          <w:rFonts w:hint="eastAsia"/>
        </w:rPr>
        <w:t>Heigold)</w:t>
      </w:r>
      <w:r>
        <w:rPr>
          <w:rFonts w:hint="eastAsia"/>
        </w:rPr>
        <w:t>、西尔万·热利</w:t>
      </w:r>
      <w:r>
        <w:rPr>
          <w:rFonts w:hint="eastAsia"/>
        </w:rPr>
        <w:t>(Sylvain</w:t>
      </w:r>
      <w:r>
        <w:t xml:space="preserve"> </w:t>
      </w:r>
      <w:r>
        <w:rPr>
          <w:rFonts w:hint="eastAsia"/>
        </w:rPr>
        <w:t>Gelly)</w:t>
      </w:r>
      <w:r>
        <w:rPr>
          <w:rFonts w:hint="eastAsia"/>
        </w:rPr>
        <w:t>等。</w:t>
      </w:r>
      <w:r>
        <w:rPr>
          <w:rFonts w:hint="eastAsia"/>
          <w:lang w:eastAsia="zh-CN"/>
        </w:rPr>
        <w:t>一张图像值</w:t>
      </w:r>
      <w:r>
        <w:rPr>
          <w:rFonts w:hint="eastAsia"/>
          <w:lang w:eastAsia="zh-CN"/>
        </w:rPr>
        <w:t>16</w:t>
      </w:r>
      <w:r>
        <w:rPr>
          <w:rFonts w:hint="eastAsia"/>
          <w:lang w:eastAsia="zh-CN"/>
        </w:rPr>
        <w:t>×</w:t>
      </w:r>
      <w:r>
        <w:rPr>
          <w:rFonts w:hint="eastAsia"/>
          <w:lang w:eastAsia="zh-CN"/>
        </w:rPr>
        <w:t>16</w:t>
      </w:r>
      <w:r>
        <w:rPr>
          <w:rFonts w:hint="eastAsia"/>
          <w:lang w:eastAsia="zh-CN"/>
        </w:rPr>
        <w:t>个词</w:t>
      </w:r>
      <w:r>
        <w:rPr>
          <w:rFonts w:hint="eastAsia"/>
          <w:lang w:eastAsia="zh-CN"/>
        </w:rPr>
        <w:t>:</w:t>
      </w:r>
      <w:r>
        <w:rPr>
          <w:rFonts w:hint="eastAsia"/>
          <w:lang w:eastAsia="zh-CN"/>
        </w:rPr>
        <w:t>大规模图像识别的变换器。见《国际学习表征会议》，</w:t>
      </w:r>
      <w:r>
        <w:rPr>
          <w:rFonts w:hint="eastAsia"/>
          <w:lang w:eastAsia="zh-CN"/>
        </w:rPr>
        <w:t>2021</w:t>
      </w:r>
      <w:r>
        <w:rPr>
          <w:rFonts w:hint="eastAsia"/>
          <w:lang w:eastAsia="zh-CN"/>
        </w:rPr>
        <w:t>年。</w:t>
      </w:r>
    </w:p>
    <w:p w14:paraId="0BB20942" w14:textId="77777777" w:rsidR="00C775AC" w:rsidRDefault="002F32F2" w:rsidP="00D84380">
      <w:pPr>
        <w:pStyle w:val="a0"/>
        <w:ind w:firstLineChars="0" w:firstLine="0"/>
        <w:rPr>
          <w:lang w:eastAsia="zh-CN"/>
        </w:rPr>
      </w:pPr>
      <w:r>
        <w:t xml:space="preserve">[10] </w:t>
      </w:r>
      <w:r>
        <w:rPr>
          <w:rFonts w:hint="eastAsia"/>
        </w:rPr>
        <w:t>切尔西·芬恩</w:t>
      </w:r>
      <w:r>
        <w:rPr>
          <w:rFonts w:hint="eastAsia"/>
        </w:rPr>
        <w:t>(Chelsea</w:t>
      </w:r>
      <w:r>
        <w:t xml:space="preserve"> </w:t>
      </w:r>
      <w:r>
        <w:rPr>
          <w:rFonts w:hint="eastAsia"/>
        </w:rPr>
        <w:t>Finn)</w:t>
      </w:r>
      <w:r>
        <w:rPr>
          <w:rFonts w:hint="eastAsia"/>
        </w:rPr>
        <w:t>、彼得·阿贝贝尔</w:t>
      </w:r>
      <w:r>
        <w:rPr>
          <w:rFonts w:hint="eastAsia"/>
        </w:rPr>
        <w:t>(Pieter</w:t>
      </w:r>
      <w:r>
        <w:t xml:space="preserve"> </w:t>
      </w:r>
      <w:r>
        <w:rPr>
          <w:rFonts w:hint="eastAsia"/>
        </w:rPr>
        <w:t>Abbeel)</w:t>
      </w:r>
      <w:r>
        <w:rPr>
          <w:rFonts w:hint="eastAsia"/>
        </w:rPr>
        <w:t>和谢尔盖·列维</w:t>
      </w:r>
      <w:r>
        <w:rPr>
          <w:rFonts w:hint="eastAsia"/>
        </w:rPr>
        <w:t>(Sergey</w:t>
      </w:r>
      <w:r>
        <w:t xml:space="preserve"> </w:t>
      </w:r>
      <w:r>
        <w:rPr>
          <w:rFonts w:hint="eastAsia"/>
        </w:rPr>
        <w:t>Levine)</w:t>
      </w:r>
      <w:r>
        <w:rPr>
          <w:rFonts w:hint="eastAsia"/>
        </w:rPr>
        <w:t>。用于深度网络快速适应的与模型无关的元学习。见《国际机器学习会议》，第</w:t>
      </w:r>
      <w:r>
        <w:rPr>
          <w:rFonts w:hint="eastAsia"/>
        </w:rPr>
        <w:t>1126</w:t>
      </w:r>
      <w:r>
        <w:t xml:space="preserve"> - </w:t>
      </w:r>
      <w:r>
        <w:rPr>
          <w:rFonts w:hint="eastAsia"/>
        </w:rPr>
        <w:t>1135</w:t>
      </w:r>
      <w:r>
        <w:rPr>
          <w:rFonts w:hint="eastAsia"/>
        </w:rPr>
        <w:t>页。</w:t>
      </w:r>
      <w:r>
        <w:rPr>
          <w:rFonts w:hint="eastAsia"/>
          <w:lang w:eastAsia="zh-CN"/>
        </w:rPr>
        <w:t>模式识别与机器学习会议录，</w:t>
      </w:r>
      <w:r>
        <w:rPr>
          <w:rFonts w:hint="eastAsia"/>
          <w:lang w:eastAsia="zh-CN"/>
        </w:rPr>
        <w:t>2017</w:t>
      </w:r>
      <w:r>
        <w:rPr>
          <w:rFonts w:hint="eastAsia"/>
          <w:lang w:eastAsia="zh-CN"/>
        </w:rPr>
        <w:t>年。</w:t>
      </w:r>
    </w:p>
    <w:p w14:paraId="4819E66B" w14:textId="77777777" w:rsidR="00C775AC" w:rsidRDefault="002F32F2" w:rsidP="00D84380">
      <w:pPr>
        <w:pStyle w:val="a0"/>
        <w:ind w:firstLineChars="0" w:firstLine="0"/>
        <w:rPr>
          <w:lang w:eastAsia="zh-CN"/>
        </w:rPr>
      </w:pPr>
      <w:r>
        <w:rPr>
          <w:lang w:eastAsia="zh-CN"/>
        </w:rPr>
        <w:t xml:space="preserve">[11] </w:t>
      </w:r>
      <w:r>
        <w:rPr>
          <w:rFonts w:hint="eastAsia"/>
          <w:lang w:eastAsia="zh-CN"/>
        </w:rPr>
        <w:t>葛伟峰</w:t>
      </w:r>
      <w:r>
        <w:rPr>
          <w:rFonts w:hint="eastAsia"/>
          <w:lang w:eastAsia="zh-CN"/>
        </w:rPr>
        <w:t>(Weifeng</w:t>
      </w:r>
      <w:r>
        <w:rPr>
          <w:lang w:eastAsia="zh-CN"/>
        </w:rPr>
        <w:t xml:space="preserve"> </w:t>
      </w:r>
      <w:r>
        <w:rPr>
          <w:rFonts w:hint="eastAsia"/>
          <w:lang w:eastAsia="zh-CN"/>
        </w:rPr>
        <w:t>Ge)</w:t>
      </w:r>
      <w:r>
        <w:rPr>
          <w:rFonts w:hint="eastAsia"/>
          <w:lang w:eastAsia="zh-CN"/>
        </w:rPr>
        <w:t>、林祥儒</w:t>
      </w:r>
      <w:r>
        <w:rPr>
          <w:rFonts w:hint="eastAsia"/>
          <w:lang w:eastAsia="zh-CN"/>
        </w:rPr>
        <w:t>(Xiangru</w:t>
      </w:r>
      <w:r>
        <w:rPr>
          <w:lang w:eastAsia="zh-CN"/>
        </w:rPr>
        <w:t xml:space="preserve"> </w:t>
      </w:r>
      <w:r>
        <w:rPr>
          <w:rFonts w:hint="eastAsia"/>
          <w:lang w:eastAsia="zh-CN"/>
        </w:rPr>
        <w:t>Lin)</w:t>
      </w:r>
      <w:r>
        <w:rPr>
          <w:rFonts w:hint="eastAsia"/>
          <w:lang w:eastAsia="zh-CN"/>
        </w:rPr>
        <w:t>和余一舟</w:t>
      </w:r>
      <w:r>
        <w:rPr>
          <w:rFonts w:hint="eastAsia"/>
          <w:lang w:eastAsia="zh-CN"/>
        </w:rPr>
        <w:t>(Yizhou</w:t>
      </w:r>
      <w:r>
        <w:rPr>
          <w:lang w:eastAsia="zh-CN"/>
        </w:rPr>
        <w:t xml:space="preserve"> </w:t>
      </w:r>
      <w:r>
        <w:rPr>
          <w:rFonts w:hint="eastAsia"/>
          <w:lang w:eastAsia="zh-CN"/>
        </w:rPr>
        <w:t>Yu)</w:t>
      </w:r>
      <w:r>
        <w:rPr>
          <w:rFonts w:hint="eastAsia"/>
          <w:lang w:eastAsia="zh-CN"/>
        </w:rPr>
        <w:t>。自下而上的用于细粒度图像分类的弱监督互补部件模型。见《电气与电子工程师协会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3034</w:t>
      </w:r>
      <w:r>
        <w:rPr>
          <w:lang w:eastAsia="zh-CN"/>
        </w:rPr>
        <w:t xml:space="preserve"> - </w:t>
      </w:r>
      <w:r>
        <w:rPr>
          <w:rFonts w:hint="eastAsia"/>
          <w:lang w:eastAsia="zh-CN"/>
        </w:rPr>
        <w:t>3043</w:t>
      </w:r>
      <w:r>
        <w:rPr>
          <w:rFonts w:hint="eastAsia"/>
          <w:lang w:eastAsia="zh-CN"/>
        </w:rPr>
        <w:t>页，</w:t>
      </w:r>
      <w:r>
        <w:rPr>
          <w:rFonts w:hint="eastAsia"/>
          <w:lang w:eastAsia="zh-CN"/>
        </w:rPr>
        <w:t>2019</w:t>
      </w:r>
      <w:r>
        <w:rPr>
          <w:rFonts w:hint="eastAsia"/>
          <w:lang w:eastAsia="zh-CN"/>
        </w:rPr>
        <w:t>年。</w:t>
      </w:r>
    </w:p>
    <w:p w14:paraId="24A96E9D" w14:textId="77777777" w:rsidR="00C775AC" w:rsidRDefault="002F32F2" w:rsidP="00D84380">
      <w:pPr>
        <w:pStyle w:val="a0"/>
        <w:ind w:firstLineChars="0" w:firstLine="0"/>
      </w:pPr>
      <w:r>
        <w:t xml:space="preserve">[12] </w:t>
      </w:r>
      <w:r>
        <w:rPr>
          <w:rFonts w:hint="eastAsia"/>
        </w:rPr>
        <w:t>何恺明</w:t>
      </w:r>
      <w:r>
        <w:rPr>
          <w:rFonts w:hint="eastAsia"/>
        </w:rPr>
        <w:t>(Kaiming</w:t>
      </w:r>
      <w:r>
        <w:t xml:space="preserve"> </w:t>
      </w:r>
      <w:r>
        <w:rPr>
          <w:rFonts w:hint="eastAsia"/>
        </w:rPr>
        <w:t>He)</w:t>
      </w:r>
      <w:r>
        <w:rPr>
          <w:rFonts w:hint="eastAsia"/>
        </w:rPr>
        <w:t>、张祥雨</w:t>
      </w:r>
      <w:r>
        <w:rPr>
          <w:rFonts w:hint="eastAsia"/>
        </w:rPr>
        <w:t>(Xiangyu</w:t>
      </w:r>
      <w:r>
        <w:t xml:space="preserve"> </w:t>
      </w:r>
      <w:r>
        <w:rPr>
          <w:rFonts w:hint="eastAsia"/>
        </w:rPr>
        <w:t>Zhang)</w:t>
      </w:r>
      <w:r>
        <w:rPr>
          <w:rFonts w:hint="eastAsia"/>
        </w:rPr>
        <w:t>、任少卿</w:t>
      </w:r>
      <w:r>
        <w:rPr>
          <w:rFonts w:hint="eastAsia"/>
        </w:rPr>
        <w:t>(Shaoqing</w:t>
      </w:r>
      <w:r>
        <w:t xml:space="preserve"> </w:t>
      </w:r>
      <w:r>
        <w:rPr>
          <w:rFonts w:hint="eastAsia"/>
        </w:rPr>
        <w:t>Ren)</w:t>
      </w:r>
      <w:r>
        <w:rPr>
          <w:rFonts w:hint="eastAsia"/>
        </w:rPr>
        <w:t>和孙剑</w:t>
      </w:r>
      <w:r>
        <w:rPr>
          <w:rFonts w:hint="eastAsia"/>
        </w:rPr>
        <w:t>(Jian</w:t>
      </w:r>
      <w:r>
        <w:t xml:space="preserve"> </w:t>
      </w:r>
      <w:r>
        <w:rPr>
          <w:rFonts w:hint="eastAsia"/>
        </w:rPr>
        <w:t>Sun)</w:t>
      </w:r>
      <w:r>
        <w:rPr>
          <w:rFonts w:hint="eastAsia"/>
        </w:rPr>
        <w:t>。用于图像识别的深度残差学习。见《电气与电子工程师协会计算机视觉与模式识别会议论文集》，第</w:t>
      </w:r>
      <w:r>
        <w:rPr>
          <w:rFonts w:hint="eastAsia"/>
        </w:rPr>
        <w:t>770</w:t>
      </w:r>
      <w:r>
        <w:t xml:space="preserve"> - </w:t>
      </w:r>
      <w:r>
        <w:rPr>
          <w:rFonts w:hint="eastAsia"/>
        </w:rPr>
        <w:t>778</w:t>
      </w:r>
      <w:r>
        <w:rPr>
          <w:rFonts w:hint="eastAsia"/>
        </w:rPr>
        <w:t>页，</w:t>
      </w:r>
      <w:r>
        <w:rPr>
          <w:rFonts w:hint="eastAsia"/>
        </w:rPr>
        <w:t>2016</w:t>
      </w:r>
      <w:r>
        <w:rPr>
          <w:rFonts w:hint="eastAsia"/>
        </w:rPr>
        <w:t>年。</w:t>
      </w:r>
    </w:p>
    <w:p w14:paraId="13054B6A" w14:textId="77777777" w:rsidR="00C775AC" w:rsidRDefault="002F32F2" w:rsidP="00D84380">
      <w:pPr>
        <w:pStyle w:val="a0"/>
        <w:ind w:firstLineChars="0" w:firstLine="0"/>
        <w:rPr>
          <w:lang w:eastAsia="zh-CN"/>
        </w:rPr>
      </w:pPr>
      <w:r>
        <w:t xml:space="preserve">[13] </w:t>
      </w:r>
      <w:r>
        <w:rPr>
          <w:rFonts w:hint="eastAsia"/>
        </w:rPr>
        <w:t>洪杰</w:t>
      </w:r>
      <w:r>
        <w:rPr>
          <w:rFonts w:hint="eastAsia"/>
        </w:rPr>
        <w:t>(Jie</w:t>
      </w:r>
      <w:r>
        <w:t xml:space="preserve"> </w:t>
      </w:r>
      <w:r>
        <w:rPr>
          <w:rFonts w:hint="eastAsia"/>
        </w:rPr>
        <w:t>Hong)</w:t>
      </w:r>
      <w:r>
        <w:rPr>
          <w:rFonts w:hint="eastAsia"/>
        </w:rPr>
        <w:t>、方鹏飞</w:t>
      </w:r>
      <w:r>
        <w:rPr>
          <w:rFonts w:hint="eastAsia"/>
        </w:rPr>
        <w:t>(Pengfei</w:t>
      </w:r>
      <w:r>
        <w:t xml:space="preserve"> </w:t>
      </w:r>
      <w:r>
        <w:rPr>
          <w:rFonts w:hint="eastAsia"/>
        </w:rPr>
        <w:t>Fang)</w:t>
      </w:r>
      <w:r>
        <w:rPr>
          <w:rFonts w:hint="eastAsia"/>
        </w:rPr>
        <w:t>、李伟豪</w:t>
      </w:r>
      <w:r>
        <w:rPr>
          <w:rFonts w:hint="eastAsia"/>
        </w:rPr>
        <w:t>(Weihao</w:t>
      </w:r>
      <w:r>
        <w:t xml:space="preserve"> </w:t>
      </w:r>
      <w:r>
        <w:rPr>
          <w:rFonts w:hint="eastAsia"/>
        </w:rPr>
        <w:t>Li)</w:t>
      </w:r>
      <w:r>
        <w:rPr>
          <w:rFonts w:hint="eastAsia"/>
        </w:rPr>
        <w:t>、张彤</w:t>
      </w:r>
      <w:r>
        <w:rPr>
          <w:rFonts w:hint="eastAsia"/>
        </w:rPr>
        <w:t>(Tong</w:t>
      </w:r>
      <w:r>
        <w:t xml:space="preserve"> </w:t>
      </w:r>
      <w:r>
        <w:rPr>
          <w:rFonts w:hint="eastAsia"/>
        </w:rPr>
        <w:t>Zhang)</w:t>
      </w:r>
      <w:r>
        <w:rPr>
          <w:rFonts w:hint="eastAsia"/>
        </w:rPr>
        <w:t>、克里斯蒂安·西蒙</w:t>
      </w:r>
      <w:r>
        <w:rPr>
          <w:rFonts w:hint="eastAsia"/>
        </w:rPr>
        <w:t>(Christian</w:t>
      </w:r>
      <w:r>
        <w:t xml:space="preserve"> </w:t>
      </w:r>
      <w:r>
        <w:rPr>
          <w:rFonts w:hint="eastAsia"/>
        </w:rPr>
        <w:t>Simon)</w:t>
      </w:r>
      <w:r>
        <w:rPr>
          <w:rFonts w:hint="eastAsia"/>
        </w:rPr>
        <w:t>、梅赫塔什·哈兰迪</w:t>
      </w:r>
      <w:r>
        <w:rPr>
          <w:rFonts w:hint="eastAsia"/>
        </w:rPr>
        <w:t>(Mehrtash</w:t>
      </w:r>
      <w:r>
        <w:t xml:space="preserve"> </w:t>
      </w:r>
      <w:r>
        <w:rPr>
          <w:rFonts w:hint="eastAsia"/>
        </w:rPr>
        <w:t>Harandi)</w:t>
      </w:r>
      <w:r>
        <w:rPr>
          <w:rFonts w:hint="eastAsia"/>
        </w:rPr>
        <w:t>和拉尔斯·彼得森</w:t>
      </w:r>
      <w:r>
        <w:rPr>
          <w:rFonts w:hint="eastAsia"/>
        </w:rPr>
        <w:t>(Lars</w:t>
      </w:r>
      <w:r>
        <w:t xml:space="preserve"> </w:t>
      </w:r>
      <w:r>
        <w:rPr>
          <w:rFonts w:hint="eastAsia"/>
        </w:rPr>
        <w:t>Petersson)</w:t>
      </w:r>
      <w:r>
        <w:rPr>
          <w:rFonts w:hint="eastAsia"/>
        </w:rPr>
        <w:t>。</w:t>
      </w:r>
      <w:r>
        <w:rPr>
          <w:rFonts w:hint="eastAsia"/>
          <w:lang w:eastAsia="zh-CN"/>
        </w:rPr>
        <w:t>用于少样本学习及其他任务的强化注意力机制。见</w:t>
      </w:r>
      <w:r>
        <w:rPr>
          <w:rFonts w:hint="eastAsia"/>
          <w:lang w:eastAsia="zh-CN"/>
        </w:rPr>
        <w:lastRenderedPageBreak/>
        <w:t>《电气与电子工程师协会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913</w:t>
      </w:r>
      <w:r>
        <w:rPr>
          <w:lang w:eastAsia="zh-CN"/>
        </w:rPr>
        <w:t xml:space="preserve"> - </w:t>
      </w:r>
      <w:r>
        <w:rPr>
          <w:rFonts w:hint="eastAsia"/>
          <w:lang w:eastAsia="zh-CN"/>
        </w:rPr>
        <w:t>923</w:t>
      </w:r>
      <w:r>
        <w:rPr>
          <w:rFonts w:hint="eastAsia"/>
          <w:lang w:eastAsia="zh-CN"/>
        </w:rPr>
        <w:t>页，</w:t>
      </w:r>
      <w:r>
        <w:rPr>
          <w:rFonts w:hint="eastAsia"/>
          <w:lang w:eastAsia="zh-CN"/>
        </w:rPr>
        <w:t>2021</w:t>
      </w:r>
      <w:r>
        <w:rPr>
          <w:rFonts w:hint="eastAsia"/>
          <w:lang w:eastAsia="zh-CN"/>
        </w:rPr>
        <w:t>年。</w:t>
      </w:r>
    </w:p>
    <w:p w14:paraId="4D2AD4D5" w14:textId="77777777" w:rsidR="00C775AC" w:rsidRDefault="002F32F2" w:rsidP="00D84380">
      <w:pPr>
        <w:pStyle w:val="a0"/>
        <w:ind w:firstLineChars="0" w:firstLine="0"/>
        <w:rPr>
          <w:lang w:eastAsia="zh-CN"/>
        </w:rPr>
      </w:pPr>
      <w:r>
        <w:rPr>
          <w:lang w:eastAsia="zh-CN"/>
        </w:rPr>
        <w:t xml:space="preserve">[14] </w:t>
      </w:r>
      <w:r>
        <w:rPr>
          <w:rFonts w:hint="eastAsia"/>
          <w:lang w:eastAsia="zh-CN"/>
        </w:rPr>
        <w:t>侯瑞冰、常洪、马冰鹏、单世广和陈熙霖。用于少样本分类的交叉注意力网络。《神经信息处理系统进展》，第</w:t>
      </w:r>
      <w:r>
        <w:rPr>
          <w:rFonts w:hint="eastAsia"/>
          <w:lang w:eastAsia="zh-CN"/>
        </w:rPr>
        <w:t>32</w:t>
      </w:r>
      <w:r>
        <w:rPr>
          <w:rFonts w:hint="eastAsia"/>
          <w:lang w:eastAsia="zh-CN"/>
        </w:rPr>
        <w:t>卷，</w:t>
      </w:r>
      <w:r>
        <w:rPr>
          <w:rFonts w:hint="eastAsia"/>
          <w:lang w:eastAsia="zh-CN"/>
        </w:rPr>
        <w:t>2019</w:t>
      </w:r>
      <w:r>
        <w:rPr>
          <w:rFonts w:hint="eastAsia"/>
          <w:lang w:eastAsia="zh-CN"/>
        </w:rPr>
        <w:t>年。</w:t>
      </w:r>
    </w:p>
    <w:p w14:paraId="7F33D979" w14:textId="77777777" w:rsidR="00C775AC" w:rsidRDefault="002F32F2" w:rsidP="00D84380">
      <w:pPr>
        <w:pStyle w:val="a0"/>
        <w:ind w:firstLineChars="0" w:firstLine="0"/>
        <w:rPr>
          <w:lang w:eastAsia="zh-CN"/>
        </w:rPr>
      </w:pPr>
      <w:r>
        <w:rPr>
          <w:lang w:eastAsia="zh-CN"/>
        </w:rPr>
        <w:t xml:space="preserve">[15] </w:t>
      </w:r>
      <w:r>
        <w:rPr>
          <w:rFonts w:hint="eastAsia"/>
          <w:lang w:eastAsia="zh-CN"/>
        </w:rPr>
        <w:t>胡杰、沈立和孙刚。挤压与激励网络。《电气与电子工程师协会计算机视觉与模式识别会议论文集》，第</w:t>
      </w:r>
      <w:r>
        <w:rPr>
          <w:rFonts w:hint="eastAsia"/>
          <w:lang w:eastAsia="zh-CN"/>
        </w:rPr>
        <w:t>7132</w:t>
      </w:r>
      <w:r>
        <w:rPr>
          <w:lang w:eastAsia="zh-CN"/>
        </w:rPr>
        <w:t xml:space="preserve"> - </w:t>
      </w:r>
      <w:r>
        <w:rPr>
          <w:rFonts w:hint="eastAsia"/>
          <w:lang w:eastAsia="zh-CN"/>
        </w:rPr>
        <w:t>7141</w:t>
      </w:r>
      <w:r>
        <w:rPr>
          <w:rFonts w:hint="eastAsia"/>
          <w:lang w:eastAsia="zh-CN"/>
        </w:rPr>
        <w:t>页，</w:t>
      </w:r>
      <w:r>
        <w:rPr>
          <w:rFonts w:hint="eastAsia"/>
          <w:lang w:eastAsia="zh-CN"/>
        </w:rPr>
        <w:t>2018</w:t>
      </w:r>
      <w:r>
        <w:rPr>
          <w:rFonts w:hint="eastAsia"/>
          <w:lang w:eastAsia="zh-CN"/>
        </w:rPr>
        <w:t>年。</w:t>
      </w:r>
    </w:p>
    <w:p w14:paraId="032AFEF5" w14:textId="77777777" w:rsidR="00C775AC" w:rsidRDefault="002F32F2" w:rsidP="00D84380">
      <w:pPr>
        <w:pStyle w:val="a0"/>
        <w:ind w:firstLineChars="0" w:firstLine="0"/>
        <w:rPr>
          <w:lang w:eastAsia="zh-CN"/>
        </w:rPr>
      </w:pPr>
      <w:r>
        <w:rPr>
          <w:lang w:eastAsia="zh-CN"/>
        </w:rPr>
        <w:t xml:space="preserve">[16] </w:t>
      </w:r>
      <w:r>
        <w:rPr>
          <w:rFonts w:hint="eastAsia"/>
          <w:lang w:eastAsia="zh-CN"/>
        </w:rPr>
        <w:t>黄泽毅、王浩涵、埃里克·</w:t>
      </w:r>
      <w:r>
        <w:rPr>
          <w:rFonts w:hint="eastAsia"/>
          <w:lang w:eastAsia="zh-CN"/>
        </w:rPr>
        <w:t>P</w:t>
      </w:r>
      <w:r>
        <w:rPr>
          <w:rFonts w:hint="eastAsia"/>
          <w:lang w:eastAsia="zh-CN"/>
        </w:rPr>
        <w:t>·邢和黄东。自我挑战提升跨领域泛化能力。《计算机视觉</w:t>
      </w:r>
      <w:r>
        <w:rPr>
          <w:lang w:eastAsia="zh-CN"/>
        </w:rPr>
        <w:t xml:space="preserve"> - ECCV </w:t>
      </w:r>
      <w:r>
        <w:rPr>
          <w:rFonts w:hint="eastAsia"/>
          <w:lang w:eastAsia="zh-CN"/>
        </w:rPr>
        <w:t>2020:</w:t>
      </w:r>
      <w:r>
        <w:rPr>
          <w:rFonts w:hint="eastAsia"/>
          <w:lang w:eastAsia="zh-CN"/>
        </w:rPr>
        <w:t>第</w:t>
      </w:r>
      <w:r>
        <w:rPr>
          <w:rFonts w:hint="eastAsia"/>
          <w:lang w:eastAsia="zh-CN"/>
        </w:rPr>
        <w:t>16</w:t>
      </w:r>
      <w:r>
        <w:rPr>
          <w:rFonts w:hint="eastAsia"/>
          <w:lang w:eastAsia="zh-CN"/>
        </w:rPr>
        <w:t>届欧洲会议，英国格拉斯哥，</w:t>
      </w:r>
      <w:r>
        <w:rPr>
          <w:rFonts w:hint="eastAsia"/>
          <w:lang w:eastAsia="zh-CN"/>
        </w:rPr>
        <w:t>2020</w:t>
      </w:r>
      <w:r>
        <w:rPr>
          <w:rFonts w:hint="eastAsia"/>
          <w:lang w:eastAsia="zh-CN"/>
        </w:rPr>
        <w:t>年</w:t>
      </w:r>
      <w:r>
        <w:rPr>
          <w:rFonts w:hint="eastAsia"/>
          <w:lang w:eastAsia="zh-CN"/>
        </w:rPr>
        <w:t>8</w:t>
      </w:r>
      <w:r>
        <w:rPr>
          <w:rFonts w:hint="eastAsia"/>
          <w:lang w:eastAsia="zh-CN"/>
        </w:rPr>
        <w:t>月</w:t>
      </w:r>
      <w:r>
        <w:rPr>
          <w:rFonts w:hint="eastAsia"/>
          <w:lang w:eastAsia="zh-CN"/>
        </w:rPr>
        <w:t>23</w:t>
      </w:r>
      <w:r>
        <w:rPr>
          <w:lang w:eastAsia="zh-CN"/>
        </w:rPr>
        <w:t xml:space="preserve"> - </w:t>
      </w:r>
      <w:r>
        <w:rPr>
          <w:rFonts w:hint="eastAsia"/>
          <w:lang w:eastAsia="zh-CN"/>
        </w:rPr>
        <w:t>28</w:t>
      </w:r>
      <w:r>
        <w:rPr>
          <w:rFonts w:hint="eastAsia"/>
          <w:lang w:eastAsia="zh-CN"/>
        </w:rPr>
        <w:t>日，会议录，第二部分</w:t>
      </w:r>
      <w:r>
        <w:rPr>
          <w:rFonts w:hint="eastAsia"/>
          <w:lang w:eastAsia="zh-CN"/>
        </w:rPr>
        <w:t>16</w:t>
      </w:r>
      <w:r>
        <w:rPr>
          <w:rFonts w:hint="eastAsia"/>
          <w:lang w:eastAsia="zh-CN"/>
        </w:rPr>
        <w:t>》，第</w:t>
      </w:r>
      <w:r>
        <w:rPr>
          <w:rFonts w:hint="eastAsia"/>
          <w:lang w:eastAsia="zh-CN"/>
        </w:rPr>
        <w:t>124</w:t>
      </w:r>
      <w:r>
        <w:rPr>
          <w:lang w:eastAsia="zh-CN"/>
        </w:rPr>
        <w:t xml:space="preserve"> - </w:t>
      </w:r>
      <w:r>
        <w:rPr>
          <w:rFonts w:hint="eastAsia"/>
          <w:lang w:eastAsia="zh-CN"/>
        </w:rPr>
        <w:t>140</w:t>
      </w:r>
      <w:r>
        <w:rPr>
          <w:rFonts w:hint="eastAsia"/>
          <w:lang w:eastAsia="zh-CN"/>
        </w:rPr>
        <w:t>页。施普林格出版社，</w:t>
      </w:r>
      <w:r>
        <w:rPr>
          <w:rFonts w:hint="eastAsia"/>
          <w:lang w:eastAsia="zh-CN"/>
        </w:rPr>
        <w:t>2020</w:t>
      </w:r>
      <w:r>
        <w:rPr>
          <w:rFonts w:hint="eastAsia"/>
          <w:lang w:eastAsia="zh-CN"/>
        </w:rPr>
        <w:t>年。</w:t>
      </w:r>
    </w:p>
    <w:p w14:paraId="0C3EC592" w14:textId="09C3FAF6" w:rsidR="00C775AC" w:rsidRDefault="002F32F2" w:rsidP="00D84380">
      <w:pPr>
        <w:pStyle w:val="a0"/>
        <w:ind w:firstLineChars="0" w:firstLine="0"/>
        <w:rPr>
          <w:lang w:eastAsia="zh-CN"/>
        </w:rPr>
      </w:pPr>
      <w:r>
        <w:rPr>
          <w:lang w:eastAsia="zh-CN"/>
        </w:rPr>
        <w:t xml:space="preserve">[17] </w:t>
      </w:r>
      <w:r>
        <w:rPr>
          <w:rFonts w:hint="eastAsia"/>
          <w:lang w:eastAsia="zh-CN"/>
        </w:rPr>
        <w:t>加雷斯·詹姆斯、丹妮拉·维滕、特雷弗·哈斯蒂和罗伯特·蒂贝希拉尼。《统计学习导论》，第</w:t>
      </w:r>
      <w:r>
        <w:rPr>
          <w:rFonts w:hint="eastAsia"/>
          <w:lang w:eastAsia="zh-CN"/>
        </w:rPr>
        <w:t>112</w:t>
      </w:r>
      <w:r>
        <w:rPr>
          <w:rFonts w:hint="eastAsia"/>
          <w:lang w:eastAsia="zh-CN"/>
        </w:rPr>
        <w:t>卷。施普林格出版社，</w:t>
      </w:r>
      <w:r>
        <w:rPr>
          <w:rFonts w:hint="eastAsia"/>
          <w:lang w:eastAsia="zh-CN"/>
        </w:rPr>
        <w:t>2013</w:t>
      </w:r>
      <w:r>
        <w:rPr>
          <w:rFonts w:hint="eastAsia"/>
          <w:lang w:eastAsia="zh-CN"/>
        </w:rPr>
        <w:t>年。</w:t>
      </w:r>
    </w:p>
    <w:p w14:paraId="5F2E2D61" w14:textId="77777777" w:rsidR="00C775AC" w:rsidRDefault="002F32F2" w:rsidP="00D84380">
      <w:pPr>
        <w:pStyle w:val="a0"/>
        <w:ind w:firstLineChars="0" w:firstLine="0"/>
        <w:rPr>
          <w:lang w:eastAsia="zh-CN"/>
        </w:rPr>
      </w:pPr>
      <w:r>
        <w:rPr>
          <w:lang w:eastAsia="zh-CN"/>
        </w:rPr>
        <w:t xml:space="preserve">[18] </w:t>
      </w:r>
      <w:r>
        <w:rPr>
          <w:rFonts w:hint="eastAsia"/>
          <w:lang w:eastAsia="zh-CN"/>
        </w:rPr>
        <w:t>姜多贤、权熙承、闵珠洪和赵民秀。用于少样本分类的关系嵌入。《电气与电子工程师协会</w:t>
      </w:r>
      <w:r>
        <w:rPr>
          <w:rFonts w:hint="eastAsia"/>
          <w:lang w:eastAsia="zh-CN"/>
        </w:rPr>
        <w:t>/</w:t>
      </w:r>
      <w:r>
        <w:rPr>
          <w:rFonts w:hint="eastAsia"/>
          <w:lang w:eastAsia="zh-CN"/>
        </w:rPr>
        <w:t>计算机视觉基金会国际计算机视觉会议论文集》，第</w:t>
      </w:r>
      <w:r>
        <w:rPr>
          <w:rFonts w:hint="eastAsia"/>
          <w:lang w:eastAsia="zh-CN"/>
        </w:rPr>
        <w:t>8822</w:t>
      </w:r>
      <w:r>
        <w:rPr>
          <w:lang w:eastAsia="zh-CN"/>
        </w:rPr>
        <w:t xml:space="preserve"> - </w:t>
      </w:r>
      <w:r>
        <w:rPr>
          <w:rFonts w:hint="eastAsia"/>
          <w:lang w:eastAsia="zh-CN"/>
        </w:rPr>
        <w:t>8833</w:t>
      </w:r>
      <w:r>
        <w:rPr>
          <w:rFonts w:hint="eastAsia"/>
          <w:lang w:eastAsia="zh-CN"/>
        </w:rPr>
        <w:t>页，</w:t>
      </w:r>
      <w:r>
        <w:rPr>
          <w:rFonts w:hint="eastAsia"/>
          <w:lang w:eastAsia="zh-CN"/>
        </w:rPr>
        <w:t>2021</w:t>
      </w:r>
      <w:r>
        <w:rPr>
          <w:rFonts w:hint="eastAsia"/>
          <w:lang w:eastAsia="zh-CN"/>
        </w:rPr>
        <w:t>年。</w:t>
      </w:r>
    </w:p>
    <w:p w14:paraId="098FDD0D" w14:textId="77777777" w:rsidR="00C775AC" w:rsidRDefault="002F32F2" w:rsidP="00D84380">
      <w:pPr>
        <w:pStyle w:val="a0"/>
        <w:ind w:firstLineChars="0" w:firstLine="0"/>
        <w:rPr>
          <w:lang w:eastAsia="zh-CN"/>
        </w:rPr>
      </w:pPr>
      <w:r>
        <w:rPr>
          <w:lang w:eastAsia="zh-CN"/>
        </w:rPr>
        <w:t xml:space="preserve">[19] </w:t>
      </w:r>
      <w:r>
        <w:rPr>
          <w:rFonts w:hint="eastAsia"/>
          <w:lang w:eastAsia="zh-CN"/>
        </w:rPr>
        <w:t>阿迪蒂亚·科斯拉、尼坦南达·贾亚德瓦普拉卡什、姚邦鹏和李菲菲。用于细粒度图像分类的新型数据集</w:t>
      </w:r>
      <w:r>
        <w:rPr>
          <w:rFonts w:hint="eastAsia"/>
          <w:lang w:eastAsia="zh-CN"/>
        </w:rPr>
        <w:t>:</w:t>
      </w:r>
      <w:r>
        <w:rPr>
          <w:rFonts w:hint="eastAsia"/>
          <w:lang w:eastAsia="zh-CN"/>
        </w:rPr>
        <w:t>斯坦福犬数据集。《计算机视觉与模式识别会议细粒度视觉分类研讨会论文集》，第</w:t>
      </w:r>
      <w:r>
        <w:rPr>
          <w:rFonts w:hint="eastAsia"/>
          <w:lang w:eastAsia="zh-CN"/>
        </w:rPr>
        <w:t>2</w:t>
      </w:r>
      <w:r>
        <w:rPr>
          <w:rFonts w:hint="eastAsia"/>
          <w:lang w:eastAsia="zh-CN"/>
        </w:rPr>
        <w:t>卷。</w:t>
      </w:r>
      <w:r>
        <w:rPr>
          <w:rFonts w:hint="eastAsia"/>
          <w:lang w:eastAsia="zh-CN"/>
        </w:rPr>
        <w:t>Citeseer</w:t>
      </w:r>
      <w:r>
        <w:rPr>
          <w:rFonts w:hint="eastAsia"/>
          <w:lang w:eastAsia="zh-CN"/>
        </w:rPr>
        <w:t>，</w:t>
      </w:r>
      <w:r>
        <w:rPr>
          <w:rFonts w:hint="eastAsia"/>
          <w:lang w:eastAsia="zh-CN"/>
        </w:rPr>
        <w:t>2011</w:t>
      </w:r>
      <w:r>
        <w:rPr>
          <w:rFonts w:hint="eastAsia"/>
          <w:lang w:eastAsia="zh-CN"/>
        </w:rPr>
        <w:t>年。</w:t>
      </w:r>
    </w:p>
    <w:p w14:paraId="6F1FE408" w14:textId="77777777" w:rsidR="00C775AC" w:rsidRDefault="002F32F2" w:rsidP="00D84380">
      <w:pPr>
        <w:pStyle w:val="a0"/>
        <w:ind w:firstLineChars="0" w:firstLine="0"/>
        <w:rPr>
          <w:lang w:eastAsia="zh-CN"/>
        </w:rPr>
      </w:pPr>
      <w:r>
        <w:rPr>
          <w:lang w:eastAsia="zh-CN"/>
        </w:rPr>
        <w:t xml:space="preserve">[20] </w:t>
      </w:r>
      <w:r w:rsidRPr="00D84380">
        <w:rPr>
          <w:rFonts w:hint="eastAsia"/>
          <w:lang w:eastAsia="zh-CN"/>
        </w:rPr>
        <w:t>瓦伦丁·赫鲁尔科夫、莱拉·米尔瓦哈博娃、叶夫根尼娅·乌斯蒂诺娃、伊万·奥谢列德茨和维克多·伦皮茨基。双曲图像嵌入。《电气与电子工程师协会</w:t>
      </w:r>
      <w:r w:rsidRPr="00D84380">
        <w:rPr>
          <w:rFonts w:hint="eastAsia"/>
          <w:lang w:eastAsia="zh-CN"/>
        </w:rPr>
        <w:t>/</w:t>
      </w:r>
      <w:r w:rsidRPr="00D84380">
        <w:rPr>
          <w:rFonts w:hint="eastAsia"/>
          <w:lang w:eastAsia="zh-CN"/>
        </w:rPr>
        <w:t>计算机视觉基金会计算机视觉与模式识别会议论文集》，第</w:t>
      </w:r>
      <w:r w:rsidRPr="00D84380">
        <w:rPr>
          <w:rFonts w:hint="eastAsia"/>
          <w:lang w:eastAsia="zh-CN"/>
        </w:rPr>
        <w:t>6418</w:t>
      </w:r>
      <w:r w:rsidRPr="00D84380">
        <w:rPr>
          <w:lang w:eastAsia="zh-CN"/>
        </w:rPr>
        <w:t xml:space="preserve"> - </w:t>
      </w:r>
      <w:r w:rsidRPr="00D84380">
        <w:rPr>
          <w:rFonts w:hint="eastAsia"/>
          <w:lang w:eastAsia="zh-CN"/>
        </w:rPr>
        <w:t>6428</w:t>
      </w:r>
      <w:r w:rsidRPr="00D84380">
        <w:rPr>
          <w:rFonts w:hint="eastAsia"/>
          <w:lang w:eastAsia="zh-CN"/>
        </w:rPr>
        <w:t>页，</w:t>
      </w:r>
      <w:r w:rsidRPr="00D84380">
        <w:rPr>
          <w:rFonts w:hint="eastAsia"/>
          <w:lang w:eastAsia="zh-CN"/>
        </w:rPr>
        <w:t>2020</w:t>
      </w:r>
      <w:r w:rsidRPr="00D84380">
        <w:rPr>
          <w:rFonts w:hint="eastAsia"/>
          <w:lang w:eastAsia="zh-CN"/>
        </w:rPr>
        <w:t>年。</w:t>
      </w:r>
    </w:p>
    <w:p w14:paraId="357BFC78" w14:textId="77777777" w:rsidR="00C775AC" w:rsidRDefault="002F32F2" w:rsidP="00D84380">
      <w:pPr>
        <w:pStyle w:val="a0"/>
        <w:ind w:firstLineChars="0" w:firstLine="0"/>
        <w:rPr>
          <w:lang w:eastAsia="zh-CN"/>
        </w:rPr>
      </w:pPr>
      <w:r>
        <w:t xml:space="preserve">[21] </w:t>
      </w:r>
      <w:r>
        <w:rPr>
          <w:rFonts w:hint="eastAsia"/>
        </w:rPr>
        <w:t>金正民、金泰燮、金成雄和柳昌德。</w:t>
      </w:r>
      <w:r>
        <w:rPr>
          <w:rFonts w:hint="eastAsia"/>
          <w:lang w:eastAsia="zh-CN"/>
        </w:rPr>
        <w:t>用于少样本学习的边标记图神经网络。《电气与电子工程师协会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11</w:t>
      </w:r>
      <w:r>
        <w:rPr>
          <w:lang w:eastAsia="zh-CN"/>
        </w:rPr>
        <w:t xml:space="preserve"> - </w:t>
      </w:r>
      <w:r>
        <w:rPr>
          <w:rFonts w:hint="eastAsia"/>
          <w:lang w:eastAsia="zh-CN"/>
        </w:rPr>
        <w:t>20</w:t>
      </w:r>
      <w:r>
        <w:rPr>
          <w:rFonts w:hint="eastAsia"/>
          <w:lang w:eastAsia="zh-CN"/>
        </w:rPr>
        <w:t>页，</w:t>
      </w:r>
      <w:r>
        <w:rPr>
          <w:rFonts w:hint="eastAsia"/>
          <w:lang w:eastAsia="zh-CN"/>
        </w:rPr>
        <w:t>2019</w:t>
      </w:r>
      <w:r>
        <w:rPr>
          <w:rFonts w:hint="eastAsia"/>
          <w:lang w:eastAsia="zh-CN"/>
        </w:rPr>
        <w:t>年。</w:t>
      </w:r>
    </w:p>
    <w:p w14:paraId="70916148" w14:textId="77777777" w:rsidR="00C775AC" w:rsidRDefault="002F32F2" w:rsidP="00D84380">
      <w:pPr>
        <w:pStyle w:val="a0"/>
        <w:ind w:firstLineChars="0" w:firstLine="0"/>
        <w:rPr>
          <w:lang w:eastAsia="zh-CN"/>
        </w:rPr>
      </w:pPr>
      <w:r>
        <w:rPr>
          <w:lang w:eastAsia="zh-CN"/>
        </w:rPr>
        <w:t xml:space="preserve">[22] </w:t>
      </w:r>
      <w:r>
        <w:rPr>
          <w:rFonts w:hint="eastAsia"/>
          <w:lang w:eastAsia="zh-CN"/>
        </w:rPr>
        <w:t>乔纳森·克劳斯、迈克尔·斯塔克、邓嘉和李菲菲。用于细粒度分类的</w:t>
      </w:r>
      <w:r>
        <w:rPr>
          <w:rFonts w:hint="eastAsia"/>
          <w:lang w:eastAsia="zh-CN"/>
        </w:rPr>
        <w:t>3D</w:t>
      </w:r>
      <w:r>
        <w:rPr>
          <w:rFonts w:hint="eastAsia"/>
          <w:lang w:eastAsia="zh-CN"/>
        </w:rPr>
        <w:t>对象表示。《电气与电子工程师协会国际计算机视觉研讨会论文集》，第</w:t>
      </w:r>
      <w:r>
        <w:rPr>
          <w:rFonts w:hint="eastAsia"/>
          <w:lang w:eastAsia="zh-CN"/>
        </w:rPr>
        <w:t>554</w:t>
      </w:r>
      <w:r>
        <w:rPr>
          <w:lang w:eastAsia="zh-CN"/>
        </w:rPr>
        <w:t xml:space="preserve"> - </w:t>
      </w:r>
      <w:r>
        <w:rPr>
          <w:rFonts w:hint="eastAsia"/>
          <w:lang w:eastAsia="zh-CN"/>
        </w:rPr>
        <w:t>561</w:t>
      </w:r>
      <w:r>
        <w:rPr>
          <w:rFonts w:hint="eastAsia"/>
          <w:lang w:eastAsia="zh-CN"/>
        </w:rPr>
        <w:t>页，</w:t>
      </w:r>
      <w:r>
        <w:rPr>
          <w:rFonts w:hint="eastAsia"/>
          <w:lang w:eastAsia="zh-CN"/>
        </w:rPr>
        <w:t>2013</w:t>
      </w:r>
      <w:r>
        <w:rPr>
          <w:rFonts w:hint="eastAsia"/>
          <w:lang w:eastAsia="zh-CN"/>
        </w:rPr>
        <w:t>年。</w:t>
      </w:r>
    </w:p>
    <w:p w14:paraId="144DF142" w14:textId="77777777" w:rsidR="00C775AC" w:rsidRDefault="002F32F2" w:rsidP="00D84380">
      <w:pPr>
        <w:pStyle w:val="a0"/>
        <w:ind w:firstLineChars="0" w:firstLine="0"/>
        <w:rPr>
          <w:lang w:eastAsia="zh-CN"/>
        </w:rPr>
      </w:pPr>
      <w:r>
        <w:rPr>
          <w:lang w:eastAsia="zh-CN"/>
        </w:rPr>
        <w:t xml:space="preserve">[23] </w:t>
      </w:r>
      <w:r>
        <w:rPr>
          <w:rFonts w:hint="eastAsia"/>
          <w:lang w:eastAsia="zh-CN"/>
        </w:rPr>
        <w:t>李权俊、苏布兰苏·马吉、阿维纳什·拉维钱德兰和斯特凡诺·索阿托。基于可微凸优化的元学习。《电气与电子工程师协会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10657</w:t>
      </w:r>
      <w:r>
        <w:rPr>
          <w:lang w:eastAsia="zh-CN"/>
        </w:rPr>
        <w:t xml:space="preserve"> - </w:t>
      </w:r>
      <w:r>
        <w:rPr>
          <w:rFonts w:hint="eastAsia"/>
          <w:lang w:eastAsia="zh-CN"/>
        </w:rPr>
        <w:t>10665</w:t>
      </w:r>
      <w:r>
        <w:rPr>
          <w:rFonts w:hint="eastAsia"/>
          <w:lang w:eastAsia="zh-CN"/>
        </w:rPr>
        <w:t>页，</w:t>
      </w:r>
      <w:r>
        <w:rPr>
          <w:rFonts w:hint="eastAsia"/>
          <w:lang w:eastAsia="zh-CN"/>
        </w:rPr>
        <w:t>2019</w:t>
      </w:r>
      <w:r>
        <w:rPr>
          <w:rFonts w:hint="eastAsia"/>
          <w:lang w:eastAsia="zh-CN"/>
        </w:rPr>
        <w:t>年。</w:t>
      </w:r>
    </w:p>
    <w:p w14:paraId="0D2D2C40" w14:textId="77777777" w:rsidR="00C775AC" w:rsidRDefault="002F32F2" w:rsidP="00D84380">
      <w:pPr>
        <w:pStyle w:val="a0"/>
        <w:ind w:firstLineChars="0" w:firstLine="0"/>
        <w:rPr>
          <w:lang w:eastAsia="zh-CN"/>
        </w:rPr>
      </w:pPr>
      <w:r>
        <w:rPr>
          <w:lang w:eastAsia="zh-CN"/>
        </w:rPr>
        <w:t xml:space="preserve">[24] </w:t>
      </w:r>
      <w:r>
        <w:rPr>
          <w:rFonts w:hint="eastAsia"/>
          <w:lang w:eastAsia="zh-CN"/>
        </w:rPr>
        <w:t>李素恩、文元俊和许在弼。用于细粒度少样本分类的任务差异最大化。《电气与电子工程师协会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5331</w:t>
      </w:r>
      <w:r>
        <w:rPr>
          <w:lang w:eastAsia="zh-CN"/>
        </w:rPr>
        <w:t xml:space="preserve"> - </w:t>
      </w:r>
      <w:r>
        <w:rPr>
          <w:rFonts w:hint="eastAsia"/>
          <w:lang w:eastAsia="zh-CN"/>
        </w:rPr>
        <w:t>5340</w:t>
      </w:r>
      <w:r>
        <w:rPr>
          <w:rFonts w:hint="eastAsia"/>
          <w:lang w:eastAsia="zh-CN"/>
        </w:rPr>
        <w:t>页，</w:t>
      </w:r>
      <w:r>
        <w:rPr>
          <w:rFonts w:hint="eastAsia"/>
          <w:lang w:eastAsia="zh-CN"/>
        </w:rPr>
        <w:t>2022</w:t>
      </w:r>
      <w:r>
        <w:rPr>
          <w:rFonts w:hint="eastAsia"/>
          <w:lang w:eastAsia="zh-CN"/>
        </w:rPr>
        <w:t>年。</w:t>
      </w:r>
    </w:p>
    <w:p w14:paraId="19073A5E" w14:textId="77777777" w:rsidR="00C775AC" w:rsidRDefault="002F32F2" w:rsidP="00D84380">
      <w:pPr>
        <w:pStyle w:val="a0"/>
        <w:ind w:firstLineChars="0" w:firstLine="0"/>
        <w:rPr>
          <w:lang w:eastAsia="zh-CN"/>
        </w:rPr>
      </w:pPr>
      <w:r>
        <w:rPr>
          <w:lang w:eastAsia="zh-CN"/>
        </w:rPr>
        <w:lastRenderedPageBreak/>
        <w:t xml:space="preserve">[25] </w:t>
      </w:r>
      <w:r>
        <w:rPr>
          <w:rFonts w:hint="eastAsia"/>
          <w:lang w:eastAsia="zh-CN"/>
        </w:rPr>
        <w:t>李傲雪、黄伟然、兰旭、冯嘉时、李震国和王伟。通过自适应边界损失提升少样本学习。《电气与电子工程师协会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12576</w:t>
      </w:r>
      <w:r>
        <w:rPr>
          <w:lang w:eastAsia="zh-CN"/>
        </w:rPr>
        <w:t xml:space="preserve"> - </w:t>
      </w:r>
      <w:r>
        <w:rPr>
          <w:rFonts w:hint="eastAsia"/>
          <w:lang w:eastAsia="zh-CN"/>
        </w:rPr>
        <w:t>12584</w:t>
      </w:r>
      <w:r>
        <w:rPr>
          <w:rFonts w:hint="eastAsia"/>
          <w:lang w:eastAsia="zh-CN"/>
        </w:rPr>
        <w:t>页，</w:t>
      </w:r>
      <w:r>
        <w:rPr>
          <w:rFonts w:hint="eastAsia"/>
          <w:lang w:eastAsia="zh-CN"/>
        </w:rPr>
        <w:t>2020</w:t>
      </w:r>
      <w:r>
        <w:rPr>
          <w:rFonts w:hint="eastAsia"/>
          <w:lang w:eastAsia="zh-CN"/>
        </w:rPr>
        <w:t>年。</w:t>
      </w:r>
    </w:p>
    <w:p w14:paraId="4556D495" w14:textId="77777777" w:rsidR="00C775AC" w:rsidRDefault="002F32F2" w:rsidP="00D84380">
      <w:pPr>
        <w:pStyle w:val="a0"/>
        <w:ind w:firstLineChars="0" w:firstLine="0"/>
        <w:rPr>
          <w:lang w:eastAsia="zh-CN"/>
        </w:rPr>
      </w:pPr>
      <w:r>
        <w:rPr>
          <w:lang w:eastAsia="zh-CN"/>
        </w:rPr>
        <w:t xml:space="preserve">[26] </w:t>
      </w:r>
      <w:r>
        <w:rPr>
          <w:rFonts w:hint="eastAsia"/>
          <w:lang w:eastAsia="zh-CN"/>
        </w:rPr>
        <w:t>李博浩、杨博宇、刘畅、刘峰、季荣荣和叶启祥。超越最大边界</w:t>
      </w:r>
      <w:r>
        <w:rPr>
          <w:rFonts w:hint="eastAsia"/>
          <w:lang w:eastAsia="zh-CN"/>
        </w:rPr>
        <w:t>:</w:t>
      </w:r>
      <w:r>
        <w:rPr>
          <w:rFonts w:hint="eastAsia"/>
          <w:lang w:eastAsia="zh-CN"/>
        </w:rPr>
        <w:t>少样本目标检测的类别边界均衡。《电气与电子工程师协会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7363</w:t>
      </w:r>
      <w:r>
        <w:rPr>
          <w:lang w:eastAsia="zh-CN"/>
        </w:rPr>
        <w:t xml:space="preserve"> - </w:t>
      </w:r>
      <w:r>
        <w:rPr>
          <w:rFonts w:hint="eastAsia"/>
          <w:lang w:eastAsia="zh-CN"/>
        </w:rPr>
        <w:t>7372</w:t>
      </w:r>
      <w:r>
        <w:rPr>
          <w:rFonts w:hint="eastAsia"/>
          <w:lang w:eastAsia="zh-CN"/>
        </w:rPr>
        <w:t>页，</w:t>
      </w:r>
      <w:r>
        <w:rPr>
          <w:rFonts w:hint="eastAsia"/>
          <w:lang w:eastAsia="zh-CN"/>
        </w:rPr>
        <w:t>2021</w:t>
      </w:r>
      <w:r>
        <w:rPr>
          <w:rFonts w:hint="eastAsia"/>
          <w:lang w:eastAsia="zh-CN"/>
        </w:rPr>
        <w:t>年。</w:t>
      </w:r>
    </w:p>
    <w:p w14:paraId="2F2626F4" w14:textId="77777777" w:rsidR="00C775AC" w:rsidRDefault="002F32F2" w:rsidP="00D84380">
      <w:pPr>
        <w:pStyle w:val="a0"/>
        <w:ind w:firstLineChars="0" w:firstLine="0"/>
        <w:rPr>
          <w:lang w:eastAsia="zh-CN"/>
        </w:rPr>
      </w:pPr>
      <w:r>
        <w:rPr>
          <w:lang w:eastAsia="zh-CN"/>
        </w:rPr>
        <w:t xml:space="preserve">[27] </w:t>
      </w:r>
      <w:r>
        <w:rPr>
          <w:rFonts w:hint="eastAsia"/>
          <w:lang w:eastAsia="zh-CN"/>
        </w:rPr>
        <w:t>李聪聪、杜大伟、张立波、温龙胤、罗铁坚、吴艳军和朱鹏飞。用于无监督领域自适应的空间注意力金字塔网络。《欧洲计算机视觉会议》，第</w:t>
      </w:r>
      <w:r>
        <w:rPr>
          <w:rFonts w:hint="eastAsia"/>
          <w:lang w:eastAsia="zh-CN"/>
        </w:rPr>
        <w:t>481</w:t>
      </w:r>
      <w:r>
        <w:rPr>
          <w:lang w:eastAsia="zh-CN"/>
        </w:rPr>
        <w:t xml:space="preserve"> - </w:t>
      </w:r>
      <w:r>
        <w:rPr>
          <w:rFonts w:hint="eastAsia"/>
          <w:lang w:eastAsia="zh-CN"/>
        </w:rPr>
        <w:t>497</w:t>
      </w:r>
      <w:r>
        <w:rPr>
          <w:rFonts w:hint="eastAsia"/>
          <w:lang w:eastAsia="zh-CN"/>
        </w:rPr>
        <w:t>页。施普林格出版社，</w:t>
      </w:r>
      <w:r>
        <w:rPr>
          <w:rFonts w:hint="eastAsia"/>
          <w:lang w:eastAsia="zh-CN"/>
        </w:rPr>
        <w:t>2020</w:t>
      </w:r>
      <w:r>
        <w:rPr>
          <w:rFonts w:hint="eastAsia"/>
          <w:lang w:eastAsia="zh-CN"/>
        </w:rPr>
        <w:t>年。</w:t>
      </w:r>
    </w:p>
    <w:p w14:paraId="65B13BC6" w14:textId="77777777" w:rsidR="00C775AC" w:rsidRDefault="002F32F2" w:rsidP="00D84380">
      <w:pPr>
        <w:pStyle w:val="a0"/>
        <w:ind w:firstLineChars="0" w:firstLine="0"/>
        <w:rPr>
          <w:lang w:eastAsia="zh-CN"/>
        </w:rPr>
      </w:pPr>
      <w:r>
        <w:rPr>
          <w:lang w:eastAsia="zh-CN"/>
        </w:rPr>
        <w:t xml:space="preserve">[28] </w:t>
      </w:r>
      <w:r>
        <w:rPr>
          <w:rFonts w:hint="eastAsia"/>
          <w:lang w:eastAsia="zh-CN"/>
        </w:rPr>
        <w:t>李宏阳、大卫·艾根、塞缪尔·道奇、马修·齐勒和王晓刚。通过类别遍历寻找少样本学习中与任务相关的特征。《电气与电子工程师协会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1</w:t>
      </w:r>
      <w:r>
        <w:rPr>
          <w:lang w:eastAsia="zh-CN"/>
        </w:rPr>
        <w:t xml:space="preserve"> - </w:t>
      </w:r>
      <w:r>
        <w:rPr>
          <w:rFonts w:hint="eastAsia"/>
          <w:lang w:eastAsia="zh-CN"/>
        </w:rPr>
        <w:t>10</w:t>
      </w:r>
      <w:r>
        <w:rPr>
          <w:rFonts w:hint="eastAsia"/>
          <w:lang w:eastAsia="zh-CN"/>
        </w:rPr>
        <w:t>页，</w:t>
      </w:r>
      <w:r>
        <w:rPr>
          <w:rFonts w:hint="eastAsia"/>
          <w:lang w:eastAsia="zh-CN"/>
        </w:rPr>
        <w:t>2019</w:t>
      </w:r>
      <w:r>
        <w:rPr>
          <w:rFonts w:hint="eastAsia"/>
          <w:lang w:eastAsia="zh-CN"/>
        </w:rPr>
        <w:t>年。</w:t>
      </w:r>
    </w:p>
    <w:p w14:paraId="5B4F12AA" w14:textId="77777777" w:rsidR="00C775AC" w:rsidRDefault="002F32F2" w:rsidP="00D84380">
      <w:pPr>
        <w:pStyle w:val="a0"/>
        <w:ind w:firstLineChars="0" w:firstLine="0"/>
        <w:rPr>
          <w:lang w:eastAsia="zh-CN"/>
        </w:rPr>
      </w:pPr>
      <w:r>
        <w:t xml:space="preserve">[29] </w:t>
      </w:r>
      <w:r>
        <w:rPr>
          <w:rFonts w:hint="eastAsia"/>
        </w:rPr>
        <w:t>李俊杰</w:t>
      </w:r>
      <w:r>
        <w:rPr>
          <w:rFonts w:hint="eastAsia"/>
        </w:rPr>
        <w:t>(Junjie</w:t>
      </w:r>
      <w:r>
        <w:t xml:space="preserve"> </w:t>
      </w:r>
      <w:r>
        <w:rPr>
          <w:rFonts w:hint="eastAsia"/>
        </w:rPr>
        <w:t>Li)</w:t>
      </w:r>
      <w:r>
        <w:rPr>
          <w:rFonts w:hint="eastAsia"/>
        </w:rPr>
        <w:t>、王子磊</w:t>
      </w:r>
      <w:r>
        <w:rPr>
          <w:rFonts w:hint="eastAsia"/>
        </w:rPr>
        <w:t>(Zilei</w:t>
      </w:r>
      <w:r>
        <w:t xml:space="preserve"> </w:t>
      </w:r>
      <w:r>
        <w:rPr>
          <w:rFonts w:hint="eastAsia"/>
        </w:rPr>
        <w:t>Wang)</w:t>
      </w:r>
      <w:r>
        <w:rPr>
          <w:rFonts w:hint="eastAsia"/>
        </w:rPr>
        <w:t>和胡小明</w:t>
      </w:r>
      <w:r>
        <w:rPr>
          <w:rFonts w:hint="eastAsia"/>
        </w:rPr>
        <w:t>(Xiaoming</w:t>
      </w:r>
      <w:r>
        <w:t xml:space="preserve"> </w:t>
      </w:r>
      <w:r>
        <w:rPr>
          <w:rFonts w:hint="eastAsia"/>
        </w:rPr>
        <w:t>Hu)</w:t>
      </w:r>
      <w:r>
        <w:rPr>
          <w:rFonts w:hint="eastAsia"/>
        </w:rPr>
        <w:t>。</w:t>
      </w:r>
      <w:r>
        <w:rPr>
          <w:rFonts w:hint="eastAsia"/>
          <w:lang w:eastAsia="zh-CN"/>
        </w:rPr>
        <w:t>通过擦除</w:t>
      </w:r>
      <w:r>
        <w:rPr>
          <w:lang w:eastAsia="zh-CN"/>
        </w:rPr>
        <w:t xml:space="preserve"> - </w:t>
      </w:r>
      <w:r>
        <w:rPr>
          <w:rFonts w:hint="eastAsia"/>
          <w:lang w:eastAsia="zh-CN"/>
        </w:rPr>
        <w:t>修复学习完整特征以进行少样本分类。收录于《</w:t>
      </w:r>
      <w:r>
        <w:rPr>
          <w:rFonts w:hint="eastAsia"/>
          <w:lang w:eastAsia="zh-CN"/>
        </w:rPr>
        <w:t>AAAI</w:t>
      </w:r>
      <w:r>
        <w:rPr>
          <w:rFonts w:hint="eastAsia"/>
          <w:lang w:eastAsia="zh-CN"/>
        </w:rPr>
        <w:t>人工智能会议论文集》，第</w:t>
      </w:r>
      <w:r>
        <w:rPr>
          <w:rFonts w:hint="eastAsia"/>
          <w:lang w:eastAsia="zh-CN"/>
        </w:rPr>
        <w:t>35</w:t>
      </w:r>
      <w:r>
        <w:rPr>
          <w:rFonts w:hint="eastAsia"/>
          <w:lang w:eastAsia="zh-CN"/>
        </w:rPr>
        <w:t>卷，第</w:t>
      </w:r>
      <w:r>
        <w:rPr>
          <w:rFonts w:hint="eastAsia"/>
          <w:lang w:eastAsia="zh-CN"/>
        </w:rPr>
        <w:t>8401</w:t>
      </w:r>
      <w:r>
        <w:rPr>
          <w:lang w:eastAsia="zh-CN"/>
        </w:rPr>
        <w:t xml:space="preserve"> - </w:t>
      </w:r>
      <w:r>
        <w:rPr>
          <w:rFonts w:hint="eastAsia"/>
          <w:lang w:eastAsia="zh-CN"/>
        </w:rPr>
        <w:t>8409</w:t>
      </w:r>
      <w:r>
        <w:rPr>
          <w:rFonts w:hint="eastAsia"/>
          <w:lang w:eastAsia="zh-CN"/>
        </w:rPr>
        <w:t>页，</w:t>
      </w:r>
      <w:r>
        <w:rPr>
          <w:rFonts w:hint="eastAsia"/>
          <w:lang w:eastAsia="zh-CN"/>
        </w:rPr>
        <w:t>2021</w:t>
      </w:r>
      <w:r>
        <w:rPr>
          <w:rFonts w:hint="eastAsia"/>
          <w:lang w:eastAsia="zh-CN"/>
        </w:rPr>
        <w:t>年。</w:t>
      </w:r>
    </w:p>
    <w:p w14:paraId="038BE7A4" w14:textId="77777777" w:rsidR="00C775AC" w:rsidRDefault="002F32F2" w:rsidP="00D84380">
      <w:pPr>
        <w:pStyle w:val="a0"/>
        <w:ind w:firstLineChars="0" w:firstLine="0"/>
        <w:rPr>
          <w:lang w:eastAsia="zh-CN"/>
        </w:rPr>
      </w:pPr>
      <w:r>
        <w:t xml:space="preserve">[30] </w:t>
      </w:r>
      <w:r>
        <w:rPr>
          <w:rFonts w:hint="eastAsia"/>
        </w:rPr>
        <w:t>李文斌</w:t>
      </w:r>
      <w:r>
        <w:rPr>
          <w:rFonts w:hint="eastAsia"/>
        </w:rPr>
        <w:t>(Wenbin</w:t>
      </w:r>
      <w:r>
        <w:t xml:space="preserve"> </w:t>
      </w:r>
      <w:r>
        <w:rPr>
          <w:rFonts w:hint="eastAsia"/>
        </w:rPr>
        <w:t>Li)</w:t>
      </w:r>
      <w:r>
        <w:rPr>
          <w:rFonts w:hint="eastAsia"/>
        </w:rPr>
        <w:t>、王磊</w:t>
      </w:r>
      <w:r>
        <w:rPr>
          <w:rFonts w:hint="eastAsia"/>
        </w:rPr>
        <w:t>(Lei</w:t>
      </w:r>
      <w:r>
        <w:t xml:space="preserve"> </w:t>
      </w:r>
      <w:r>
        <w:rPr>
          <w:rFonts w:hint="eastAsia"/>
        </w:rPr>
        <w:t>Wang)</w:t>
      </w:r>
      <w:r>
        <w:rPr>
          <w:rFonts w:hint="eastAsia"/>
        </w:rPr>
        <w:t>、徐静琳</w:t>
      </w:r>
      <w:r>
        <w:rPr>
          <w:rFonts w:hint="eastAsia"/>
        </w:rPr>
        <w:t>(Jinglin</w:t>
      </w:r>
      <w:r>
        <w:t xml:space="preserve"> </w:t>
      </w:r>
      <w:r>
        <w:rPr>
          <w:rFonts w:hint="eastAsia"/>
        </w:rPr>
        <w:t>Xu)</w:t>
      </w:r>
      <w:r>
        <w:rPr>
          <w:rFonts w:hint="eastAsia"/>
        </w:rPr>
        <w:t>、霍静</w:t>
      </w:r>
      <w:r>
        <w:rPr>
          <w:rFonts w:hint="eastAsia"/>
        </w:rPr>
        <w:t>(Jing</w:t>
      </w:r>
      <w:r>
        <w:t xml:space="preserve"> </w:t>
      </w:r>
      <w:r>
        <w:rPr>
          <w:rFonts w:hint="eastAsia"/>
        </w:rPr>
        <w:t>Huo)</w:t>
      </w:r>
      <w:r>
        <w:rPr>
          <w:rFonts w:hint="eastAsia"/>
        </w:rPr>
        <w:t>、高杨</w:t>
      </w:r>
      <w:r>
        <w:rPr>
          <w:rFonts w:hint="eastAsia"/>
        </w:rPr>
        <w:t>(Yang</w:t>
      </w:r>
      <w:r>
        <w:t xml:space="preserve"> </w:t>
      </w:r>
      <w:r>
        <w:rPr>
          <w:rFonts w:hint="eastAsia"/>
        </w:rPr>
        <w:t>Gao)</w:t>
      </w:r>
      <w:r>
        <w:rPr>
          <w:rFonts w:hint="eastAsia"/>
        </w:rPr>
        <w:t>和罗捷波</w:t>
      </w:r>
      <w:r>
        <w:rPr>
          <w:rFonts w:hint="eastAsia"/>
        </w:rPr>
        <w:t>(Jiebo</w:t>
      </w:r>
      <w:r>
        <w:t xml:space="preserve"> </w:t>
      </w:r>
      <w:r>
        <w:rPr>
          <w:rFonts w:hint="eastAsia"/>
        </w:rPr>
        <w:t>Luo)</w:t>
      </w:r>
      <w:r>
        <w:rPr>
          <w:rFonts w:hint="eastAsia"/>
        </w:rPr>
        <w:t>。</w:t>
      </w:r>
      <w:r>
        <w:rPr>
          <w:rFonts w:hint="eastAsia"/>
          <w:lang w:eastAsia="zh-CN"/>
        </w:rPr>
        <w:t>重新审视基于局部描述符的图像到类别的度量用于少样本学习。收录于《</w:t>
      </w:r>
      <w:r>
        <w:rPr>
          <w:rFonts w:hint="eastAsia"/>
          <w:lang w:eastAsia="zh-CN"/>
        </w:rPr>
        <w:t>IEEE/CVF</w:t>
      </w:r>
      <w:r>
        <w:rPr>
          <w:rFonts w:hint="eastAsia"/>
          <w:lang w:eastAsia="zh-CN"/>
        </w:rPr>
        <w:t>计算机视觉与模式识别会议论文集》，第</w:t>
      </w:r>
      <w:r>
        <w:rPr>
          <w:rFonts w:hint="eastAsia"/>
          <w:lang w:eastAsia="zh-CN"/>
        </w:rPr>
        <w:t>7260</w:t>
      </w:r>
      <w:r>
        <w:rPr>
          <w:lang w:eastAsia="zh-CN"/>
        </w:rPr>
        <w:t xml:space="preserve"> - </w:t>
      </w:r>
      <w:r>
        <w:rPr>
          <w:rFonts w:hint="eastAsia"/>
          <w:lang w:eastAsia="zh-CN"/>
        </w:rPr>
        <w:t>7268</w:t>
      </w:r>
      <w:r>
        <w:rPr>
          <w:rFonts w:hint="eastAsia"/>
          <w:lang w:eastAsia="zh-CN"/>
        </w:rPr>
        <w:t>页，</w:t>
      </w:r>
      <w:r>
        <w:rPr>
          <w:rFonts w:hint="eastAsia"/>
          <w:lang w:eastAsia="zh-CN"/>
        </w:rPr>
        <w:t>2019</w:t>
      </w:r>
      <w:r>
        <w:rPr>
          <w:rFonts w:hint="eastAsia"/>
          <w:lang w:eastAsia="zh-CN"/>
        </w:rPr>
        <w:t>年。</w:t>
      </w:r>
    </w:p>
    <w:p w14:paraId="294236ED" w14:textId="77777777" w:rsidR="00C775AC" w:rsidRDefault="002F32F2" w:rsidP="00D84380">
      <w:pPr>
        <w:pStyle w:val="a0"/>
        <w:ind w:firstLineChars="0" w:firstLine="0"/>
        <w:rPr>
          <w:lang w:eastAsia="zh-CN"/>
        </w:rPr>
      </w:pPr>
      <w:r>
        <w:t xml:space="preserve">[31] </w:t>
      </w:r>
      <w:r>
        <w:rPr>
          <w:rFonts w:hint="eastAsia"/>
        </w:rPr>
        <w:t>林周翰</w:t>
      </w:r>
      <w:r>
        <w:rPr>
          <w:rFonts w:hint="eastAsia"/>
        </w:rPr>
        <w:t>(Zhouhan</w:t>
      </w:r>
      <w:r>
        <w:t xml:space="preserve"> </w:t>
      </w:r>
      <w:r>
        <w:rPr>
          <w:rFonts w:hint="eastAsia"/>
        </w:rPr>
        <w:t>Lin)</w:t>
      </w:r>
      <w:r>
        <w:rPr>
          <w:rFonts w:hint="eastAsia"/>
        </w:rPr>
        <w:t>、冯敏伟</w:t>
      </w:r>
      <w:r>
        <w:rPr>
          <w:rFonts w:hint="eastAsia"/>
        </w:rPr>
        <w:t>(Minwei</w:t>
      </w:r>
      <w:r>
        <w:t xml:space="preserve"> </w:t>
      </w:r>
      <w:r>
        <w:rPr>
          <w:rFonts w:hint="eastAsia"/>
        </w:rPr>
        <w:t>Feng)</w:t>
      </w:r>
      <w:r>
        <w:rPr>
          <w:rFonts w:hint="eastAsia"/>
        </w:rPr>
        <w:t>、西塞罗·诺盖拉·多斯·桑托斯</w:t>
      </w:r>
      <w:r>
        <w:rPr>
          <w:rFonts w:hint="eastAsia"/>
        </w:rPr>
        <w:t>(Cicero</w:t>
      </w:r>
      <w:r>
        <w:t xml:space="preserve"> Nogueira dos </w:t>
      </w:r>
      <w:r>
        <w:rPr>
          <w:rFonts w:hint="eastAsia"/>
        </w:rPr>
        <w:t>Santos)</w:t>
      </w:r>
      <w:r>
        <w:rPr>
          <w:rFonts w:hint="eastAsia"/>
        </w:rPr>
        <w:t>、于默</w:t>
      </w:r>
      <w:r>
        <w:rPr>
          <w:rFonts w:hint="eastAsia"/>
        </w:rPr>
        <w:t>(Mo</w:t>
      </w:r>
      <w:r>
        <w:t xml:space="preserve"> </w:t>
      </w:r>
      <w:r>
        <w:rPr>
          <w:rFonts w:hint="eastAsia"/>
        </w:rPr>
        <w:t>Yu)</w:t>
      </w:r>
      <w:r>
        <w:rPr>
          <w:rFonts w:hint="eastAsia"/>
        </w:rPr>
        <w:t>、向兵</w:t>
      </w:r>
      <w:r>
        <w:rPr>
          <w:rFonts w:hint="eastAsia"/>
        </w:rPr>
        <w:t>(Bing</w:t>
      </w:r>
      <w:r>
        <w:t xml:space="preserve"> </w:t>
      </w:r>
      <w:r>
        <w:rPr>
          <w:rFonts w:hint="eastAsia"/>
        </w:rPr>
        <w:t>Xiang)</w:t>
      </w:r>
      <w:r>
        <w:rPr>
          <w:rFonts w:hint="eastAsia"/>
        </w:rPr>
        <w:t>、周博文</w:t>
      </w:r>
      <w:r>
        <w:rPr>
          <w:rFonts w:hint="eastAsia"/>
        </w:rPr>
        <w:t>(Bowen</w:t>
      </w:r>
      <w:r>
        <w:t xml:space="preserve"> </w:t>
      </w:r>
      <w:r>
        <w:rPr>
          <w:rFonts w:hint="eastAsia"/>
        </w:rPr>
        <w:t>Zhou)</w:t>
      </w:r>
      <w:r>
        <w:rPr>
          <w:rFonts w:hint="eastAsia"/>
        </w:rPr>
        <w:t>和约书亚·本吉奥</w:t>
      </w:r>
      <w:r>
        <w:rPr>
          <w:rFonts w:hint="eastAsia"/>
        </w:rPr>
        <w:t>(Yoshua</w:t>
      </w:r>
      <w:r>
        <w:t xml:space="preserve"> </w:t>
      </w:r>
      <w:r>
        <w:rPr>
          <w:rFonts w:hint="eastAsia"/>
        </w:rPr>
        <w:t>Bengio)</w:t>
      </w:r>
      <w:r>
        <w:rPr>
          <w:rFonts w:hint="eastAsia"/>
        </w:rPr>
        <w:t>。</w:t>
      </w:r>
      <w:r>
        <w:rPr>
          <w:rFonts w:hint="eastAsia"/>
          <w:lang w:eastAsia="zh-CN"/>
        </w:rPr>
        <w:t>一种结构化自注意力句子嵌入方法。收录于《国际学习表征会议》，</w:t>
      </w:r>
      <w:r>
        <w:rPr>
          <w:rFonts w:hint="eastAsia"/>
          <w:lang w:eastAsia="zh-CN"/>
        </w:rPr>
        <w:t>2017</w:t>
      </w:r>
      <w:r>
        <w:rPr>
          <w:rFonts w:hint="eastAsia"/>
          <w:lang w:eastAsia="zh-CN"/>
        </w:rPr>
        <w:t>年。</w:t>
      </w:r>
    </w:p>
    <w:p w14:paraId="6C41EC59" w14:textId="77777777" w:rsidR="00C775AC" w:rsidRDefault="002F32F2" w:rsidP="00D84380">
      <w:pPr>
        <w:pStyle w:val="a0"/>
        <w:ind w:firstLineChars="0" w:firstLine="0"/>
        <w:rPr>
          <w:lang w:eastAsia="zh-CN"/>
        </w:rPr>
      </w:pPr>
      <w:r>
        <w:t xml:space="preserve">[32] </w:t>
      </w:r>
      <w:r>
        <w:rPr>
          <w:rFonts w:hint="eastAsia"/>
        </w:rPr>
        <w:t>刘斌</w:t>
      </w:r>
      <w:r>
        <w:rPr>
          <w:rFonts w:hint="eastAsia"/>
        </w:rPr>
        <w:t>(Bin</w:t>
      </w:r>
      <w:r>
        <w:t xml:space="preserve"> </w:t>
      </w:r>
      <w:r>
        <w:rPr>
          <w:rFonts w:hint="eastAsia"/>
        </w:rPr>
        <w:t>Liu)</w:t>
      </w:r>
      <w:r>
        <w:rPr>
          <w:rFonts w:hint="eastAsia"/>
        </w:rPr>
        <w:t>、曹越</w:t>
      </w:r>
      <w:r>
        <w:rPr>
          <w:rFonts w:hint="eastAsia"/>
        </w:rPr>
        <w:t>(Yue</w:t>
      </w:r>
      <w:r>
        <w:t xml:space="preserve"> </w:t>
      </w:r>
      <w:r>
        <w:rPr>
          <w:rFonts w:hint="eastAsia"/>
        </w:rPr>
        <w:t>Cao)</w:t>
      </w:r>
      <w:r>
        <w:rPr>
          <w:rFonts w:hint="eastAsia"/>
        </w:rPr>
        <w:t>、林宇通</w:t>
      </w:r>
      <w:r>
        <w:rPr>
          <w:rFonts w:hint="eastAsia"/>
        </w:rPr>
        <w:t>(Yutong</w:t>
      </w:r>
      <w:r>
        <w:t xml:space="preserve"> </w:t>
      </w:r>
      <w:r>
        <w:rPr>
          <w:rFonts w:hint="eastAsia"/>
        </w:rPr>
        <w:t>Lin)</w:t>
      </w:r>
      <w:r>
        <w:rPr>
          <w:rFonts w:hint="eastAsia"/>
        </w:rPr>
        <w:t>、李琦</w:t>
      </w:r>
      <w:r>
        <w:rPr>
          <w:rFonts w:hint="eastAsia"/>
        </w:rPr>
        <w:t>(Qi</w:t>
      </w:r>
      <w:r>
        <w:t xml:space="preserve"> </w:t>
      </w:r>
      <w:r>
        <w:rPr>
          <w:rFonts w:hint="eastAsia"/>
        </w:rPr>
        <w:t>Li)</w:t>
      </w:r>
      <w:r>
        <w:rPr>
          <w:rFonts w:hint="eastAsia"/>
        </w:rPr>
        <w:t>、张政</w:t>
      </w:r>
      <w:r>
        <w:rPr>
          <w:rFonts w:hint="eastAsia"/>
        </w:rPr>
        <w:t>(Zheng</w:t>
      </w:r>
      <w:r>
        <w:t xml:space="preserve"> </w:t>
      </w:r>
      <w:r>
        <w:rPr>
          <w:rFonts w:hint="eastAsia"/>
        </w:rPr>
        <w:t>Zhang)</w:t>
      </w:r>
      <w:r>
        <w:rPr>
          <w:rFonts w:hint="eastAsia"/>
        </w:rPr>
        <w:t>、龙明盛</w:t>
      </w:r>
      <w:r>
        <w:rPr>
          <w:rFonts w:hint="eastAsia"/>
        </w:rPr>
        <w:t>(Mingsheng</w:t>
      </w:r>
      <w:r>
        <w:t xml:space="preserve"> </w:t>
      </w:r>
      <w:r>
        <w:rPr>
          <w:rFonts w:hint="eastAsia"/>
        </w:rPr>
        <w:t>Long)</w:t>
      </w:r>
      <w:r>
        <w:rPr>
          <w:rFonts w:hint="eastAsia"/>
        </w:rPr>
        <w:t>和胡瀚</w:t>
      </w:r>
      <w:r>
        <w:rPr>
          <w:rFonts w:hint="eastAsia"/>
        </w:rPr>
        <w:t>(Han</w:t>
      </w:r>
      <w:r>
        <w:t xml:space="preserve"> </w:t>
      </w:r>
      <w:r>
        <w:rPr>
          <w:rFonts w:hint="eastAsia"/>
        </w:rPr>
        <w:t>Hu)</w:t>
      </w:r>
      <w:r>
        <w:rPr>
          <w:rFonts w:hint="eastAsia"/>
        </w:rPr>
        <w:t>。</w:t>
      </w:r>
      <w:r>
        <w:rPr>
          <w:rFonts w:hint="eastAsia"/>
          <w:lang w:eastAsia="zh-CN"/>
        </w:rPr>
        <w:t>负边界很重要</w:t>
      </w:r>
      <w:r>
        <w:rPr>
          <w:rFonts w:hint="eastAsia"/>
          <w:lang w:eastAsia="zh-CN"/>
        </w:rPr>
        <w:t>:</w:t>
      </w:r>
      <w:r>
        <w:rPr>
          <w:rFonts w:hint="eastAsia"/>
          <w:lang w:eastAsia="zh-CN"/>
        </w:rPr>
        <w:t>理解少样本分类中的边界。收录于《欧洲计算机视觉会议》，第</w:t>
      </w:r>
      <w:r>
        <w:rPr>
          <w:rFonts w:hint="eastAsia"/>
          <w:lang w:eastAsia="zh-CN"/>
        </w:rPr>
        <w:t>438</w:t>
      </w:r>
      <w:r>
        <w:rPr>
          <w:lang w:eastAsia="zh-CN"/>
        </w:rPr>
        <w:t xml:space="preserve"> - </w:t>
      </w:r>
      <w:r>
        <w:rPr>
          <w:rFonts w:hint="eastAsia"/>
          <w:lang w:eastAsia="zh-CN"/>
        </w:rPr>
        <w:t>455</w:t>
      </w:r>
      <w:r>
        <w:rPr>
          <w:rFonts w:hint="eastAsia"/>
          <w:lang w:eastAsia="zh-CN"/>
        </w:rPr>
        <w:t>页。施普林格出版社，</w:t>
      </w:r>
      <w:r>
        <w:rPr>
          <w:rFonts w:hint="eastAsia"/>
          <w:lang w:eastAsia="zh-CN"/>
        </w:rPr>
        <w:t>2020</w:t>
      </w:r>
      <w:r>
        <w:rPr>
          <w:rFonts w:hint="eastAsia"/>
          <w:lang w:eastAsia="zh-CN"/>
        </w:rPr>
        <w:t>年。</w:t>
      </w:r>
    </w:p>
    <w:p w14:paraId="381512C3" w14:textId="77777777" w:rsidR="00C775AC" w:rsidRDefault="002F32F2" w:rsidP="00D84380">
      <w:pPr>
        <w:pStyle w:val="a0"/>
        <w:ind w:firstLineChars="0" w:firstLine="0"/>
        <w:rPr>
          <w:lang w:eastAsia="zh-CN"/>
        </w:rPr>
      </w:pPr>
      <w:r>
        <w:rPr>
          <w:lang w:eastAsia="zh-CN"/>
        </w:rPr>
        <w:t xml:space="preserve">[33] </w:t>
      </w:r>
      <w:r>
        <w:rPr>
          <w:rFonts w:hint="eastAsia"/>
          <w:lang w:eastAsia="zh-CN"/>
        </w:rPr>
        <w:t>刘传斌</w:t>
      </w:r>
      <w:r>
        <w:rPr>
          <w:rFonts w:hint="eastAsia"/>
          <w:lang w:eastAsia="zh-CN"/>
        </w:rPr>
        <w:t>(Chuanbin</w:t>
      </w:r>
      <w:r>
        <w:rPr>
          <w:lang w:eastAsia="zh-CN"/>
        </w:rPr>
        <w:t xml:space="preserve"> </w:t>
      </w:r>
      <w:r>
        <w:rPr>
          <w:rFonts w:hint="eastAsia"/>
          <w:lang w:eastAsia="zh-CN"/>
        </w:rPr>
        <w:t>Liu)</w:t>
      </w:r>
      <w:r>
        <w:rPr>
          <w:rFonts w:hint="eastAsia"/>
          <w:lang w:eastAsia="zh-CN"/>
        </w:rPr>
        <w:t>、谢洪涛</w:t>
      </w:r>
      <w:r>
        <w:rPr>
          <w:rFonts w:hint="eastAsia"/>
          <w:lang w:eastAsia="zh-CN"/>
        </w:rPr>
        <w:t>(Hongtao</w:t>
      </w:r>
      <w:r>
        <w:rPr>
          <w:lang w:eastAsia="zh-CN"/>
        </w:rPr>
        <w:t xml:space="preserve"> </w:t>
      </w:r>
      <w:r>
        <w:rPr>
          <w:rFonts w:hint="eastAsia"/>
          <w:lang w:eastAsia="zh-CN"/>
        </w:rPr>
        <w:t>Xie)</w:t>
      </w:r>
      <w:r>
        <w:rPr>
          <w:rFonts w:hint="eastAsia"/>
          <w:lang w:eastAsia="zh-CN"/>
        </w:rPr>
        <w:t>、查正军</w:t>
      </w:r>
      <w:r>
        <w:rPr>
          <w:rFonts w:hint="eastAsia"/>
          <w:lang w:eastAsia="zh-CN"/>
        </w:rPr>
        <w:t>(Zheng</w:t>
      </w:r>
      <w:r>
        <w:rPr>
          <w:lang w:eastAsia="zh-CN"/>
        </w:rPr>
        <w:t xml:space="preserve"> - Jun </w:t>
      </w:r>
      <w:r>
        <w:rPr>
          <w:rFonts w:hint="eastAsia"/>
          <w:lang w:eastAsia="zh-CN"/>
        </w:rPr>
        <w:t>Zha)</w:t>
      </w:r>
      <w:r>
        <w:rPr>
          <w:rFonts w:hint="eastAsia"/>
          <w:lang w:eastAsia="zh-CN"/>
        </w:rPr>
        <w:t>、马凌峰</w:t>
      </w:r>
      <w:r>
        <w:rPr>
          <w:rFonts w:hint="eastAsia"/>
          <w:lang w:eastAsia="zh-CN"/>
        </w:rPr>
        <w:t>(Lingfeng</w:t>
      </w:r>
      <w:r>
        <w:rPr>
          <w:lang w:eastAsia="zh-CN"/>
        </w:rPr>
        <w:t xml:space="preserve"> </w:t>
      </w:r>
      <w:r>
        <w:rPr>
          <w:rFonts w:hint="eastAsia"/>
          <w:lang w:eastAsia="zh-CN"/>
        </w:rPr>
        <w:t>Ma)</w:t>
      </w:r>
      <w:r>
        <w:rPr>
          <w:rFonts w:hint="eastAsia"/>
          <w:lang w:eastAsia="zh-CN"/>
        </w:rPr>
        <w:t>、余凌云</w:t>
      </w:r>
      <w:r>
        <w:rPr>
          <w:rFonts w:hint="eastAsia"/>
          <w:lang w:eastAsia="zh-CN"/>
        </w:rPr>
        <w:t>(Lingyun</w:t>
      </w:r>
      <w:r>
        <w:rPr>
          <w:lang w:eastAsia="zh-CN"/>
        </w:rPr>
        <w:t xml:space="preserve"> </w:t>
      </w:r>
      <w:r>
        <w:rPr>
          <w:rFonts w:hint="eastAsia"/>
          <w:lang w:eastAsia="zh-CN"/>
        </w:rPr>
        <w:t>Yu)</w:t>
      </w:r>
      <w:r>
        <w:rPr>
          <w:rFonts w:hint="eastAsia"/>
          <w:lang w:eastAsia="zh-CN"/>
        </w:rPr>
        <w:t>和张永东</w:t>
      </w:r>
      <w:r>
        <w:rPr>
          <w:rFonts w:hint="eastAsia"/>
          <w:lang w:eastAsia="zh-CN"/>
        </w:rPr>
        <w:t>(Yongdong</w:t>
      </w:r>
      <w:r>
        <w:rPr>
          <w:lang w:eastAsia="zh-CN"/>
        </w:rPr>
        <w:t xml:space="preserve"> </w:t>
      </w:r>
      <w:r>
        <w:rPr>
          <w:rFonts w:hint="eastAsia"/>
          <w:lang w:eastAsia="zh-CN"/>
        </w:rPr>
        <w:t>Zhang)</w:t>
      </w:r>
      <w:r>
        <w:rPr>
          <w:rFonts w:hint="eastAsia"/>
          <w:lang w:eastAsia="zh-CN"/>
        </w:rPr>
        <w:t>。过滤与蒸馏</w:t>
      </w:r>
      <w:r>
        <w:rPr>
          <w:rFonts w:hint="eastAsia"/>
          <w:lang w:eastAsia="zh-CN"/>
        </w:rPr>
        <w:t>:</w:t>
      </w:r>
      <w:r>
        <w:rPr>
          <w:rFonts w:hint="eastAsia"/>
          <w:lang w:eastAsia="zh-CN"/>
        </w:rPr>
        <w:t>增强细粒度视觉分类的区域注意力。收录于《</w:t>
      </w:r>
      <w:r>
        <w:rPr>
          <w:rFonts w:hint="eastAsia"/>
          <w:lang w:eastAsia="zh-CN"/>
        </w:rPr>
        <w:t>AAAI</w:t>
      </w:r>
      <w:r>
        <w:rPr>
          <w:rFonts w:hint="eastAsia"/>
          <w:lang w:eastAsia="zh-CN"/>
        </w:rPr>
        <w:t>人工智能会议论文集》，第</w:t>
      </w:r>
      <w:r>
        <w:rPr>
          <w:rFonts w:hint="eastAsia"/>
          <w:lang w:eastAsia="zh-CN"/>
        </w:rPr>
        <w:t>34</w:t>
      </w:r>
      <w:r>
        <w:rPr>
          <w:rFonts w:hint="eastAsia"/>
          <w:lang w:eastAsia="zh-CN"/>
        </w:rPr>
        <w:t>卷，第</w:t>
      </w:r>
      <w:r>
        <w:rPr>
          <w:rFonts w:hint="eastAsia"/>
          <w:lang w:eastAsia="zh-CN"/>
        </w:rPr>
        <w:t>11555</w:t>
      </w:r>
      <w:r>
        <w:rPr>
          <w:lang w:eastAsia="zh-CN"/>
        </w:rPr>
        <w:t xml:space="preserve"> - </w:t>
      </w:r>
      <w:r>
        <w:rPr>
          <w:rFonts w:hint="eastAsia"/>
          <w:lang w:eastAsia="zh-CN"/>
        </w:rPr>
        <w:t>11562</w:t>
      </w:r>
      <w:r>
        <w:rPr>
          <w:rFonts w:hint="eastAsia"/>
          <w:lang w:eastAsia="zh-CN"/>
        </w:rPr>
        <w:t>页，</w:t>
      </w:r>
      <w:r>
        <w:rPr>
          <w:rFonts w:hint="eastAsia"/>
          <w:lang w:eastAsia="zh-CN"/>
        </w:rPr>
        <w:t>2020</w:t>
      </w:r>
      <w:r>
        <w:rPr>
          <w:rFonts w:hint="eastAsia"/>
          <w:lang w:eastAsia="zh-CN"/>
        </w:rPr>
        <w:t>年。</w:t>
      </w:r>
    </w:p>
    <w:p w14:paraId="1B7D8335" w14:textId="77777777" w:rsidR="00C775AC" w:rsidRDefault="002F32F2" w:rsidP="00D84380">
      <w:pPr>
        <w:pStyle w:val="a0"/>
        <w:ind w:firstLineChars="0" w:firstLine="0"/>
      </w:pPr>
      <w:r>
        <w:t xml:space="preserve">[34] </w:t>
      </w:r>
      <w:r>
        <w:rPr>
          <w:rFonts w:hint="eastAsia"/>
        </w:rPr>
        <w:t>刘泽</w:t>
      </w:r>
      <w:r>
        <w:rPr>
          <w:rFonts w:hint="eastAsia"/>
        </w:rPr>
        <w:t>(Ze</w:t>
      </w:r>
      <w:r>
        <w:t xml:space="preserve"> </w:t>
      </w:r>
      <w:r>
        <w:rPr>
          <w:rFonts w:hint="eastAsia"/>
        </w:rPr>
        <w:t>Liu)</w:t>
      </w:r>
      <w:r>
        <w:rPr>
          <w:rFonts w:hint="eastAsia"/>
        </w:rPr>
        <w:t>、林宇通</w:t>
      </w:r>
      <w:r>
        <w:rPr>
          <w:rFonts w:hint="eastAsia"/>
        </w:rPr>
        <w:t>(Yutong</w:t>
      </w:r>
      <w:r>
        <w:t xml:space="preserve"> </w:t>
      </w:r>
      <w:r>
        <w:rPr>
          <w:rFonts w:hint="eastAsia"/>
        </w:rPr>
        <w:t>Lin)</w:t>
      </w:r>
      <w:r>
        <w:rPr>
          <w:rFonts w:hint="eastAsia"/>
        </w:rPr>
        <w:t>、曹越</w:t>
      </w:r>
      <w:r>
        <w:rPr>
          <w:rFonts w:hint="eastAsia"/>
        </w:rPr>
        <w:t>(Yue</w:t>
      </w:r>
      <w:r>
        <w:t xml:space="preserve"> </w:t>
      </w:r>
      <w:r>
        <w:rPr>
          <w:rFonts w:hint="eastAsia"/>
        </w:rPr>
        <w:t>Cao)</w:t>
      </w:r>
      <w:r>
        <w:rPr>
          <w:rFonts w:hint="eastAsia"/>
        </w:rPr>
        <w:t>、胡瀚</w:t>
      </w:r>
      <w:r>
        <w:rPr>
          <w:rFonts w:hint="eastAsia"/>
        </w:rPr>
        <w:t>(Han</w:t>
      </w:r>
      <w:r>
        <w:t xml:space="preserve"> </w:t>
      </w:r>
      <w:r>
        <w:rPr>
          <w:rFonts w:hint="eastAsia"/>
        </w:rPr>
        <w:t>Hu)</w:t>
      </w:r>
      <w:r>
        <w:rPr>
          <w:rFonts w:hint="eastAsia"/>
        </w:rPr>
        <w:t>、魏一轩</w:t>
      </w:r>
      <w:r>
        <w:rPr>
          <w:rFonts w:hint="eastAsia"/>
        </w:rPr>
        <w:t>(Yixuan</w:t>
      </w:r>
      <w:r>
        <w:t xml:space="preserve"> </w:t>
      </w:r>
      <w:r>
        <w:rPr>
          <w:rFonts w:hint="eastAsia"/>
        </w:rPr>
        <w:t>Wei)</w:t>
      </w:r>
      <w:r>
        <w:rPr>
          <w:rFonts w:hint="eastAsia"/>
        </w:rPr>
        <w:t>、张政</w:t>
      </w:r>
      <w:r>
        <w:rPr>
          <w:rFonts w:hint="eastAsia"/>
        </w:rPr>
        <w:t>(Zheng</w:t>
      </w:r>
      <w:r>
        <w:t xml:space="preserve"> </w:t>
      </w:r>
      <w:r>
        <w:rPr>
          <w:rFonts w:hint="eastAsia"/>
        </w:rPr>
        <w:t>Zhang)</w:t>
      </w:r>
      <w:r>
        <w:rPr>
          <w:rFonts w:hint="eastAsia"/>
        </w:rPr>
        <w:t>、斯蒂芬·林</w:t>
      </w:r>
      <w:r>
        <w:rPr>
          <w:rFonts w:hint="eastAsia"/>
        </w:rPr>
        <w:t>(Stephen</w:t>
      </w:r>
      <w:r>
        <w:t xml:space="preserve"> </w:t>
      </w:r>
      <w:r>
        <w:rPr>
          <w:rFonts w:hint="eastAsia"/>
        </w:rPr>
        <w:t>Lin)</w:t>
      </w:r>
      <w:r>
        <w:rPr>
          <w:rFonts w:hint="eastAsia"/>
        </w:rPr>
        <w:t>和郭百宁</w:t>
      </w:r>
      <w:r>
        <w:rPr>
          <w:rFonts w:hint="eastAsia"/>
        </w:rPr>
        <w:t>(Baining</w:t>
      </w:r>
      <w:r>
        <w:t xml:space="preserve"> Guo)</w:t>
      </w:r>
      <w:r>
        <w:t>。</w:t>
      </w:r>
      <w:r>
        <w:lastRenderedPageBreak/>
        <w:t xml:space="preserve">Swin </w:t>
      </w:r>
      <w:r>
        <w:rPr>
          <w:rFonts w:hint="eastAsia"/>
        </w:rPr>
        <w:t>Transformer:</w:t>
      </w:r>
      <w:r>
        <w:rPr>
          <w:rFonts w:hint="eastAsia"/>
        </w:rPr>
        <w:t>使用移位窗口的分层视觉</w:t>
      </w:r>
      <w:r>
        <w:rPr>
          <w:rFonts w:hint="eastAsia"/>
        </w:rPr>
        <w:t>Transformer</w:t>
      </w:r>
      <w:r>
        <w:rPr>
          <w:rFonts w:hint="eastAsia"/>
        </w:rPr>
        <w:t>。收录于《</w:t>
      </w:r>
      <w:r>
        <w:rPr>
          <w:rFonts w:hint="eastAsia"/>
        </w:rPr>
        <w:t>IEEE/CVF</w:t>
      </w:r>
      <w:r>
        <w:rPr>
          <w:rFonts w:hint="eastAsia"/>
        </w:rPr>
        <w:t>国际计算机视觉会议论文集》，第</w:t>
      </w:r>
      <w:r>
        <w:rPr>
          <w:rFonts w:hint="eastAsia"/>
        </w:rPr>
        <w:t>10012</w:t>
      </w:r>
      <w:r>
        <w:t xml:space="preserve"> - </w:t>
      </w:r>
      <w:r>
        <w:rPr>
          <w:rFonts w:hint="eastAsia"/>
        </w:rPr>
        <w:t>10022</w:t>
      </w:r>
      <w:r>
        <w:rPr>
          <w:rFonts w:hint="eastAsia"/>
        </w:rPr>
        <w:t>页，</w:t>
      </w:r>
      <w:r>
        <w:rPr>
          <w:rFonts w:hint="eastAsia"/>
        </w:rPr>
        <w:t>2021</w:t>
      </w:r>
      <w:r>
        <w:rPr>
          <w:rFonts w:hint="eastAsia"/>
        </w:rPr>
        <w:t>年。</w:t>
      </w:r>
    </w:p>
    <w:p w14:paraId="391F3CDB" w14:textId="77777777" w:rsidR="00C775AC" w:rsidRDefault="002F32F2" w:rsidP="00D84380">
      <w:pPr>
        <w:pStyle w:val="a0"/>
        <w:ind w:firstLineChars="0" w:firstLine="0"/>
      </w:pPr>
      <w:r>
        <w:t xml:space="preserve">[35]     S. </w:t>
      </w:r>
      <w:r>
        <w:rPr>
          <w:rFonts w:hint="eastAsia"/>
        </w:rPr>
        <w:t>马吉</w:t>
      </w:r>
      <w:r>
        <w:rPr>
          <w:rFonts w:hint="eastAsia"/>
        </w:rPr>
        <w:t>(S.</w:t>
      </w:r>
      <w:r>
        <w:t xml:space="preserve"> Maji)</w:t>
      </w:r>
      <w:r>
        <w:t>、</w:t>
      </w:r>
      <w:r>
        <w:t xml:space="preserve">J. </w:t>
      </w:r>
      <w:r>
        <w:rPr>
          <w:rFonts w:hint="eastAsia"/>
        </w:rPr>
        <w:t>坎纳拉</w:t>
      </w:r>
      <w:r>
        <w:rPr>
          <w:rFonts w:hint="eastAsia"/>
        </w:rPr>
        <w:t>(J.</w:t>
      </w:r>
      <w:r>
        <w:t xml:space="preserve"> Kannala)</w:t>
      </w:r>
      <w:r>
        <w:t>、</w:t>
      </w:r>
      <w:r>
        <w:t xml:space="preserve">E. </w:t>
      </w:r>
      <w:r>
        <w:rPr>
          <w:rFonts w:hint="eastAsia"/>
        </w:rPr>
        <w:t>拉赫图</w:t>
      </w:r>
      <w:r>
        <w:rPr>
          <w:rFonts w:hint="eastAsia"/>
        </w:rPr>
        <w:t>(E.</w:t>
      </w:r>
      <w:r>
        <w:t xml:space="preserve"> Rahtu)</w:t>
      </w:r>
      <w:r>
        <w:t>、</w:t>
      </w:r>
      <w:r>
        <w:t xml:space="preserve">M. </w:t>
      </w:r>
      <w:r>
        <w:rPr>
          <w:rFonts w:hint="eastAsia"/>
        </w:rPr>
        <w:t>布拉施科</w:t>
      </w:r>
      <w:r>
        <w:rPr>
          <w:rFonts w:hint="eastAsia"/>
        </w:rPr>
        <w:t>(M.</w:t>
      </w:r>
      <w:r>
        <w:t xml:space="preserve"> </w:t>
      </w:r>
      <w:r>
        <w:rPr>
          <w:rFonts w:hint="eastAsia"/>
        </w:rPr>
        <w:t>Blaschko)</w:t>
      </w:r>
      <w:r>
        <w:rPr>
          <w:rFonts w:hint="eastAsia"/>
        </w:rPr>
        <w:t>和</w:t>
      </w:r>
      <w:r>
        <w:rPr>
          <w:rFonts w:hint="eastAsia"/>
        </w:rPr>
        <w:t>A.</w:t>
      </w:r>
      <w:r>
        <w:t xml:space="preserve"> </w:t>
      </w:r>
      <w:r>
        <w:rPr>
          <w:rFonts w:hint="eastAsia"/>
        </w:rPr>
        <w:t>韦尔达利</w:t>
      </w:r>
      <w:r>
        <w:rPr>
          <w:rFonts w:hint="eastAsia"/>
        </w:rPr>
        <w:t>(A.</w:t>
      </w:r>
      <w:r>
        <w:t xml:space="preserve"> </w:t>
      </w:r>
      <w:r>
        <w:rPr>
          <w:rFonts w:hint="eastAsia"/>
        </w:rPr>
        <w:t>Vedaldi)</w:t>
      </w:r>
      <w:r>
        <w:rPr>
          <w:rFonts w:hint="eastAsia"/>
        </w:rPr>
        <w:t>。飞机的细粒度视觉分类。技术报告，</w:t>
      </w:r>
      <w:r>
        <w:rPr>
          <w:rFonts w:hint="eastAsia"/>
        </w:rPr>
        <w:t>2013</w:t>
      </w:r>
      <w:r>
        <w:rPr>
          <w:rFonts w:hint="eastAsia"/>
        </w:rPr>
        <w:t>年。</w:t>
      </w:r>
    </w:p>
    <w:p w14:paraId="6C18B60E" w14:textId="3E7F55F5" w:rsidR="00C775AC" w:rsidRDefault="002F32F2" w:rsidP="00D84380">
      <w:pPr>
        <w:pStyle w:val="a0"/>
        <w:ind w:firstLineChars="0" w:firstLine="0"/>
        <w:rPr>
          <w:lang w:eastAsia="zh-CN"/>
        </w:rPr>
      </w:pPr>
      <w:r>
        <w:t xml:space="preserve">[36] </w:t>
      </w:r>
      <w:r>
        <w:rPr>
          <w:rFonts w:hint="eastAsia"/>
        </w:rPr>
        <w:t>普尼特·曼格拉</w:t>
      </w:r>
      <w:r>
        <w:rPr>
          <w:rFonts w:hint="eastAsia"/>
        </w:rPr>
        <w:t>(Puneet</w:t>
      </w:r>
      <w:r>
        <w:t xml:space="preserve"> </w:t>
      </w:r>
      <w:r>
        <w:rPr>
          <w:rFonts w:hint="eastAsia"/>
        </w:rPr>
        <w:t>Mangla)</w:t>
      </w:r>
      <w:r>
        <w:rPr>
          <w:rFonts w:hint="eastAsia"/>
        </w:rPr>
        <w:t>、努普尔·库马里</w:t>
      </w:r>
      <w:r>
        <w:rPr>
          <w:rFonts w:hint="eastAsia"/>
        </w:rPr>
        <w:t>(Nupur</w:t>
      </w:r>
      <w:r>
        <w:t xml:space="preserve"> </w:t>
      </w:r>
      <w:r>
        <w:rPr>
          <w:rFonts w:hint="eastAsia"/>
        </w:rPr>
        <w:t>Kumari)</w:t>
      </w:r>
      <w:r>
        <w:rPr>
          <w:rFonts w:hint="eastAsia"/>
        </w:rPr>
        <w:t>、阿比舍克·辛哈</w:t>
      </w:r>
      <w:r>
        <w:rPr>
          <w:rFonts w:hint="eastAsia"/>
        </w:rPr>
        <w:t>(Abhishek</w:t>
      </w:r>
      <w:r>
        <w:t xml:space="preserve"> </w:t>
      </w:r>
      <w:r>
        <w:rPr>
          <w:rFonts w:hint="eastAsia"/>
        </w:rPr>
        <w:t>Sinha)</w:t>
      </w:r>
      <w:r>
        <w:rPr>
          <w:rFonts w:hint="eastAsia"/>
        </w:rPr>
        <w:t>、梅扬克·辛格</w:t>
      </w:r>
      <w:r>
        <w:rPr>
          <w:rFonts w:hint="eastAsia"/>
        </w:rPr>
        <w:t>(Mayank</w:t>
      </w:r>
      <w:r>
        <w:t xml:space="preserve"> Singh)</w:t>
      </w:r>
      <w:r>
        <w:rPr>
          <w:rFonts w:hint="eastAsia"/>
        </w:rPr>
        <w:t>巴拉吉·克里希纳穆尔蒂</w:t>
      </w:r>
      <w:r>
        <w:rPr>
          <w:rFonts w:hint="eastAsia"/>
        </w:rPr>
        <w:t>(Balaji</w:t>
      </w:r>
      <w:r>
        <w:t xml:space="preserve"> </w:t>
      </w:r>
      <w:r>
        <w:rPr>
          <w:rFonts w:hint="eastAsia"/>
        </w:rPr>
        <w:t>Krishnamurthy)</w:t>
      </w:r>
      <w:r>
        <w:rPr>
          <w:rFonts w:hint="eastAsia"/>
        </w:rPr>
        <w:t>和维尼特·</w:t>
      </w:r>
      <w:r>
        <w:rPr>
          <w:rFonts w:hint="eastAsia"/>
        </w:rPr>
        <w:t>N</w:t>
      </w:r>
      <w:r>
        <w:rPr>
          <w:rFonts w:hint="eastAsia"/>
        </w:rPr>
        <w:t>·巴拉苏布拉马尼亚姆</w:t>
      </w:r>
      <w:r>
        <w:rPr>
          <w:rFonts w:hint="eastAsia"/>
        </w:rPr>
        <w:t>(Vineeth</w:t>
      </w:r>
      <w:r>
        <w:t xml:space="preserve"> N </w:t>
      </w:r>
      <w:r>
        <w:rPr>
          <w:rFonts w:hint="eastAsia"/>
        </w:rPr>
        <w:t>Balasubramanian)</w:t>
      </w:r>
      <w:r>
        <w:rPr>
          <w:rFonts w:hint="eastAsia"/>
        </w:rPr>
        <w:t>。</w:t>
      </w:r>
      <w:r>
        <w:rPr>
          <w:rFonts w:hint="eastAsia"/>
          <w:lang w:eastAsia="zh-CN"/>
        </w:rPr>
        <w:t>绘制正确的流形</w:t>
      </w:r>
      <w:r>
        <w:rPr>
          <w:rFonts w:hint="eastAsia"/>
          <w:lang w:eastAsia="zh-CN"/>
        </w:rPr>
        <w:t>:</w:t>
      </w:r>
      <w:r>
        <w:rPr>
          <w:rFonts w:hint="eastAsia"/>
          <w:lang w:eastAsia="zh-CN"/>
        </w:rPr>
        <w:t>用于少样本学习的流形混合。收录于《</w:t>
      </w:r>
      <w:r>
        <w:rPr>
          <w:rFonts w:hint="eastAsia"/>
          <w:lang w:eastAsia="zh-CN"/>
        </w:rPr>
        <w:t>IEEE/CVF</w:t>
      </w:r>
      <w:r>
        <w:rPr>
          <w:rFonts w:hint="eastAsia"/>
          <w:lang w:eastAsia="zh-CN"/>
        </w:rPr>
        <w:t>冬季计算机视觉应用会议论文集》，第</w:t>
      </w:r>
      <w:r>
        <w:rPr>
          <w:rFonts w:hint="eastAsia"/>
          <w:lang w:eastAsia="zh-CN"/>
        </w:rPr>
        <w:t>2218</w:t>
      </w:r>
      <w:r>
        <w:rPr>
          <w:lang w:eastAsia="zh-CN"/>
        </w:rPr>
        <w:t xml:space="preserve"> - </w:t>
      </w:r>
      <w:r>
        <w:rPr>
          <w:rFonts w:hint="eastAsia"/>
          <w:lang w:eastAsia="zh-CN"/>
        </w:rPr>
        <w:t>2227</w:t>
      </w:r>
      <w:r>
        <w:rPr>
          <w:rFonts w:hint="eastAsia"/>
          <w:lang w:eastAsia="zh-CN"/>
        </w:rPr>
        <w:t>页，</w:t>
      </w:r>
      <w:r>
        <w:rPr>
          <w:rFonts w:hint="eastAsia"/>
          <w:lang w:eastAsia="zh-CN"/>
        </w:rPr>
        <w:t>2020</w:t>
      </w:r>
      <w:r>
        <w:rPr>
          <w:rFonts w:hint="eastAsia"/>
          <w:lang w:eastAsia="zh-CN"/>
        </w:rPr>
        <w:t>年。</w:t>
      </w:r>
    </w:p>
    <w:p w14:paraId="0B0D314C" w14:textId="77777777" w:rsidR="00C775AC" w:rsidRDefault="002F32F2" w:rsidP="00D84380">
      <w:pPr>
        <w:pStyle w:val="a0"/>
        <w:ind w:firstLineChars="0" w:firstLine="0"/>
        <w:rPr>
          <w:lang w:eastAsia="zh-CN"/>
        </w:rPr>
      </w:pPr>
      <w:r>
        <w:t xml:space="preserve">[37] </w:t>
      </w:r>
      <w:r>
        <w:rPr>
          <w:rFonts w:hint="eastAsia"/>
        </w:rPr>
        <w:t>格雷瓜尔·蒙塔冯</w:t>
      </w:r>
      <w:r>
        <w:rPr>
          <w:rFonts w:hint="eastAsia"/>
        </w:rPr>
        <w:t>(Grégoire</w:t>
      </w:r>
      <w:r>
        <w:t xml:space="preserve"> </w:t>
      </w:r>
      <w:r>
        <w:rPr>
          <w:rFonts w:hint="eastAsia"/>
        </w:rPr>
        <w:t>Montavon)</w:t>
      </w:r>
      <w:r>
        <w:rPr>
          <w:rFonts w:hint="eastAsia"/>
        </w:rPr>
        <w:t>、热纳维耶芙·奥尔</w:t>
      </w:r>
      <w:r>
        <w:rPr>
          <w:rFonts w:hint="eastAsia"/>
        </w:rPr>
        <w:t>(Geneviève</w:t>
      </w:r>
      <w:r>
        <w:t xml:space="preserve"> </w:t>
      </w:r>
      <w:r>
        <w:rPr>
          <w:rFonts w:hint="eastAsia"/>
        </w:rPr>
        <w:t>Orr)</w:t>
      </w:r>
      <w:r>
        <w:rPr>
          <w:rFonts w:hint="eastAsia"/>
        </w:rPr>
        <w:t>和克劳斯</w:t>
      </w:r>
      <w:r>
        <w:t xml:space="preserve"> - </w:t>
      </w:r>
      <w:r>
        <w:rPr>
          <w:rFonts w:hint="eastAsia"/>
        </w:rPr>
        <w:t>罗伯特·米勒</w:t>
      </w:r>
      <w:r>
        <w:rPr>
          <w:rFonts w:hint="eastAsia"/>
        </w:rPr>
        <w:t>(Klaus</w:t>
      </w:r>
      <w:r>
        <w:t xml:space="preserve"> - Robert </w:t>
      </w:r>
      <w:r>
        <w:rPr>
          <w:rFonts w:hint="eastAsia"/>
        </w:rPr>
        <w:t>Müller)</w:t>
      </w:r>
      <w:r>
        <w:rPr>
          <w:rFonts w:hint="eastAsia"/>
        </w:rPr>
        <w:t>。</w:t>
      </w:r>
      <w:r>
        <w:rPr>
          <w:rFonts w:hint="eastAsia"/>
          <w:lang w:eastAsia="zh-CN"/>
        </w:rPr>
        <w:t>《神经网络</w:t>
      </w:r>
      <w:r>
        <w:rPr>
          <w:rFonts w:hint="eastAsia"/>
          <w:lang w:eastAsia="zh-CN"/>
        </w:rPr>
        <w:t>:</w:t>
      </w:r>
      <w:r>
        <w:rPr>
          <w:rFonts w:hint="eastAsia"/>
          <w:lang w:eastAsia="zh-CN"/>
        </w:rPr>
        <w:t>技巧与实践》，第</w:t>
      </w:r>
      <w:r>
        <w:rPr>
          <w:rFonts w:hint="eastAsia"/>
          <w:lang w:eastAsia="zh-CN"/>
        </w:rPr>
        <w:t>7700</w:t>
      </w:r>
      <w:r>
        <w:rPr>
          <w:rFonts w:hint="eastAsia"/>
          <w:lang w:eastAsia="zh-CN"/>
        </w:rPr>
        <w:t>卷。施普林格出版社，</w:t>
      </w:r>
      <w:r>
        <w:rPr>
          <w:rFonts w:hint="eastAsia"/>
          <w:lang w:eastAsia="zh-CN"/>
        </w:rPr>
        <w:t>2012</w:t>
      </w:r>
      <w:r>
        <w:rPr>
          <w:rFonts w:hint="eastAsia"/>
          <w:lang w:eastAsia="zh-CN"/>
        </w:rPr>
        <w:t>年。</w:t>
      </w:r>
    </w:p>
    <w:p w14:paraId="1428EDFB" w14:textId="77777777" w:rsidR="00C775AC" w:rsidRDefault="002F32F2" w:rsidP="00D84380">
      <w:pPr>
        <w:pStyle w:val="a0"/>
        <w:ind w:firstLineChars="0" w:firstLine="0"/>
      </w:pPr>
      <w:r>
        <w:t xml:space="preserve">[38] </w:t>
      </w:r>
      <w:r>
        <w:rPr>
          <w:rFonts w:hint="eastAsia"/>
        </w:rPr>
        <w:t>文俊·穆恩</w:t>
      </w:r>
      <w:r>
        <w:rPr>
          <w:rFonts w:hint="eastAsia"/>
        </w:rPr>
        <w:t>(WonJun</w:t>
      </w:r>
      <w:r>
        <w:t xml:space="preserve"> </w:t>
      </w:r>
      <w:r>
        <w:rPr>
          <w:rFonts w:hint="eastAsia"/>
        </w:rPr>
        <w:t>Moon)</w:t>
      </w:r>
      <w:r>
        <w:rPr>
          <w:rFonts w:hint="eastAsia"/>
        </w:rPr>
        <w:t>、玄锡成</w:t>
      </w:r>
      <w:r>
        <w:rPr>
          <w:rFonts w:hint="eastAsia"/>
        </w:rPr>
        <w:t>(Hyun</w:t>
      </w:r>
      <w:r>
        <w:t xml:space="preserve"> Seok </w:t>
      </w:r>
      <w:r>
        <w:rPr>
          <w:rFonts w:hint="eastAsia"/>
        </w:rPr>
        <w:t>Seong)</w:t>
      </w:r>
      <w:r>
        <w:rPr>
          <w:rFonts w:hint="eastAsia"/>
        </w:rPr>
        <w:t>和河在弼</w:t>
      </w:r>
      <w:r>
        <w:rPr>
          <w:rFonts w:hint="eastAsia"/>
        </w:rPr>
        <w:t>(Jae</w:t>
      </w:r>
      <w:r>
        <w:t xml:space="preserve"> - Pil </w:t>
      </w:r>
      <w:r>
        <w:rPr>
          <w:rFonts w:hint="eastAsia"/>
        </w:rPr>
        <w:t>Heo)</w:t>
      </w:r>
      <w:r>
        <w:rPr>
          <w:rFonts w:hint="eastAsia"/>
        </w:rPr>
        <w:t>。用于视频长尾识别的基于注意力聚合的少数类邻域扩展。预印本</w:t>
      </w:r>
      <w:r>
        <w:rPr>
          <w:rFonts w:hint="eastAsia"/>
        </w:rPr>
        <w:t>arXiv:2211.13471</w:t>
      </w:r>
      <w:r>
        <w:rPr>
          <w:rFonts w:hint="eastAsia"/>
        </w:rPr>
        <w:t>，</w:t>
      </w:r>
      <w:r>
        <w:rPr>
          <w:rFonts w:hint="eastAsia"/>
        </w:rPr>
        <w:t>2022</w:t>
      </w:r>
      <w:r>
        <w:rPr>
          <w:rFonts w:hint="eastAsia"/>
        </w:rPr>
        <w:t>年。</w:t>
      </w:r>
    </w:p>
    <w:p w14:paraId="013E6099" w14:textId="77777777" w:rsidR="00C775AC" w:rsidRDefault="002F32F2" w:rsidP="00D84380">
      <w:pPr>
        <w:pStyle w:val="a0"/>
        <w:ind w:firstLineChars="0" w:firstLine="0"/>
        <w:rPr>
          <w:lang w:eastAsia="zh-CN"/>
        </w:rPr>
      </w:pPr>
      <w:r>
        <w:t xml:space="preserve">[39] </w:t>
      </w:r>
      <w:r>
        <w:rPr>
          <w:rFonts w:hint="eastAsia"/>
        </w:rPr>
        <w:t>鲍里斯·奥列什金</w:t>
      </w:r>
      <w:r>
        <w:rPr>
          <w:rFonts w:hint="eastAsia"/>
        </w:rPr>
        <w:t>(Boris</w:t>
      </w:r>
      <w:r>
        <w:t xml:space="preserve"> </w:t>
      </w:r>
      <w:r>
        <w:rPr>
          <w:rFonts w:hint="eastAsia"/>
        </w:rPr>
        <w:t>Oreshkin)</w:t>
      </w:r>
      <w:r>
        <w:rPr>
          <w:rFonts w:hint="eastAsia"/>
        </w:rPr>
        <w:t>、保罗·罗德里格斯·洛佩斯</w:t>
      </w:r>
      <w:r>
        <w:rPr>
          <w:rFonts w:hint="eastAsia"/>
        </w:rPr>
        <w:t>(Pau</w:t>
      </w:r>
      <w:r>
        <w:t xml:space="preserve"> Rodríguez </w:t>
      </w:r>
      <w:r>
        <w:rPr>
          <w:rFonts w:hint="eastAsia"/>
        </w:rPr>
        <w:t>López)</w:t>
      </w:r>
      <w:r>
        <w:rPr>
          <w:rFonts w:hint="eastAsia"/>
        </w:rPr>
        <w:t>和亚历山大·拉科斯特</w:t>
      </w:r>
      <w:r>
        <w:rPr>
          <w:rFonts w:hint="eastAsia"/>
        </w:rPr>
        <w:t>(Alexandre</w:t>
      </w:r>
      <w:r>
        <w:t xml:space="preserve"> </w:t>
      </w:r>
      <w:r>
        <w:rPr>
          <w:rFonts w:hint="eastAsia"/>
        </w:rPr>
        <w:t>Lacoste)</w:t>
      </w:r>
      <w:r>
        <w:rPr>
          <w:rFonts w:hint="eastAsia"/>
        </w:rPr>
        <w:t>。</w:t>
      </w:r>
      <w:r>
        <w:rPr>
          <w:rFonts w:hint="eastAsia"/>
          <w:lang w:eastAsia="zh-CN"/>
        </w:rPr>
        <w:t>Tadam:</w:t>
      </w:r>
      <w:r>
        <w:rPr>
          <w:rFonts w:hint="eastAsia"/>
          <w:lang w:eastAsia="zh-CN"/>
        </w:rPr>
        <w:t>用于改进少样本学习的任务相关自适应度量。《神经信息处理系统进展》，第</w:t>
      </w:r>
      <w:r>
        <w:rPr>
          <w:rFonts w:hint="eastAsia"/>
          <w:lang w:eastAsia="zh-CN"/>
        </w:rPr>
        <w:t>31</w:t>
      </w:r>
      <w:r>
        <w:rPr>
          <w:rFonts w:hint="eastAsia"/>
          <w:lang w:eastAsia="zh-CN"/>
        </w:rPr>
        <w:t>卷，</w:t>
      </w:r>
      <w:r>
        <w:rPr>
          <w:rFonts w:hint="eastAsia"/>
          <w:lang w:eastAsia="zh-CN"/>
        </w:rPr>
        <w:t>2018</w:t>
      </w:r>
      <w:r>
        <w:rPr>
          <w:rFonts w:hint="eastAsia"/>
          <w:lang w:eastAsia="zh-CN"/>
        </w:rPr>
        <w:t>年。</w:t>
      </w:r>
    </w:p>
    <w:p w14:paraId="510C79B7" w14:textId="77777777" w:rsidR="00C775AC" w:rsidRDefault="002F32F2" w:rsidP="00D84380">
      <w:pPr>
        <w:pStyle w:val="a0"/>
        <w:ind w:firstLineChars="0" w:firstLine="0"/>
        <w:rPr>
          <w:lang w:eastAsia="zh-CN"/>
        </w:rPr>
      </w:pPr>
      <w:r>
        <w:rPr>
          <w:lang w:eastAsia="zh-CN"/>
        </w:rPr>
        <w:t xml:space="preserve">[40] </w:t>
      </w:r>
      <w:r>
        <w:rPr>
          <w:rFonts w:hint="eastAsia"/>
          <w:lang w:eastAsia="zh-CN"/>
        </w:rPr>
        <w:t>奥姆卡尔·</w:t>
      </w:r>
      <w:r>
        <w:rPr>
          <w:rFonts w:hint="eastAsia"/>
          <w:lang w:eastAsia="zh-CN"/>
        </w:rPr>
        <w:t>M</w:t>
      </w:r>
      <w:r>
        <w:rPr>
          <w:rFonts w:hint="eastAsia"/>
          <w:lang w:eastAsia="zh-CN"/>
        </w:rPr>
        <w:t>·帕克希</w:t>
      </w:r>
      <w:r>
        <w:rPr>
          <w:rFonts w:hint="eastAsia"/>
          <w:lang w:eastAsia="zh-CN"/>
        </w:rPr>
        <w:t>(Omkar</w:t>
      </w:r>
      <w:r>
        <w:rPr>
          <w:lang w:eastAsia="zh-CN"/>
        </w:rPr>
        <w:t xml:space="preserve"> M </w:t>
      </w:r>
      <w:r>
        <w:rPr>
          <w:rFonts w:hint="eastAsia"/>
          <w:lang w:eastAsia="zh-CN"/>
        </w:rPr>
        <w:t>Parkhi)</w:t>
      </w:r>
      <w:r>
        <w:rPr>
          <w:rFonts w:hint="eastAsia"/>
          <w:lang w:eastAsia="zh-CN"/>
        </w:rPr>
        <w:t>、安德里亚·韦尔达利</w:t>
      </w:r>
      <w:r>
        <w:rPr>
          <w:rFonts w:hint="eastAsia"/>
          <w:lang w:eastAsia="zh-CN"/>
        </w:rPr>
        <w:t>(Andrea</w:t>
      </w:r>
      <w:r>
        <w:rPr>
          <w:lang w:eastAsia="zh-CN"/>
        </w:rPr>
        <w:t xml:space="preserve"> </w:t>
      </w:r>
      <w:r>
        <w:rPr>
          <w:rFonts w:hint="eastAsia"/>
          <w:lang w:eastAsia="zh-CN"/>
        </w:rPr>
        <w:t>Vedaldi)</w:t>
      </w:r>
      <w:r>
        <w:rPr>
          <w:rFonts w:hint="eastAsia"/>
          <w:lang w:eastAsia="zh-CN"/>
        </w:rPr>
        <w:t>、安德鲁·齐斯曼</w:t>
      </w:r>
      <w:r>
        <w:rPr>
          <w:rFonts w:hint="eastAsia"/>
          <w:lang w:eastAsia="zh-CN"/>
        </w:rPr>
        <w:t>(Andrew</w:t>
      </w:r>
      <w:r>
        <w:rPr>
          <w:lang w:eastAsia="zh-CN"/>
        </w:rPr>
        <w:t xml:space="preserve"> </w:t>
      </w:r>
      <w:r>
        <w:rPr>
          <w:rFonts w:hint="eastAsia"/>
          <w:lang w:eastAsia="zh-CN"/>
        </w:rPr>
        <w:t>Zisserman)</w:t>
      </w:r>
      <w:r>
        <w:rPr>
          <w:rFonts w:hint="eastAsia"/>
          <w:lang w:eastAsia="zh-CN"/>
        </w:rPr>
        <w:t>和</w:t>
      </w:r>
      <w:r>
        <w:rPr>
          <w:rFonts w:hint="eastAsia"/>
          <w:lang w:eastAsia="zh-CN"/>
        </w:rPr>
        <w:t>CV</w:t>
      </w:r>
      <w:r>
        <w:rPr>
          <w:rFonts w:hint="eastAsia"/>
          <w:lang w:eastAsia="zh-CN"/>
        </w:rPr>
        <w:t>·贾瓦哈尔</w:t>
      </w:r>
      <w:r>
        <w:rPr>
          <w:rFonts w:hint="eastAsia"/>
          <w:lang w:eastAsia="zh-CN"/>
        </w:rPr>
        <w:t>(CV</w:t>
      </w:r>
      <w:r>
        <w:rPr>
          <w:lang w:eastAsia="zh-CN"/>
        </w:rPr>
        <w:t xml:space="preserve"> </w:t>
      </w:r>
      <w:r>
        <w:rPr>
          <w:rFonts w:hint="eastAsia"/>
          <w:lang w:eastAsia="zh-CN"/>
        </w:rPr>
        <w:t>Jawahar)</w:t>
      </w:r>
      <w:r>
        <w:rPr>
          <w:rFonts w:hint="eastAsia"/>
          <w:lang w:eastAsia="zh-CN"/>
        </w:rPr>
        <w:t>。猫和狗。收录于《</w:t>
      </w:r>
      <w:r>
        <w:rPr>
          <w:rFonts w:hint="eastAsia"/>
          <w:lang w:eastAsia="zh-CN"/>
        </w:rPr>
        <w:t>2012</w:t>
      </w:r>
      <w:r>
        <w:rPr>
          <w:rFonts w:hint="eastAsia"/>
          <w:lang w:eastAsia="zh-CN"/>
        </w:rPr>
        <w:t>年</w:t>
      </w:r>
      <w:r>
        <w:rPr>
          <w:rFonts w:hint="eastAsia"/>
          <w:lang w:eastAsia="zh-CN"/>
        </w:rPr>
        <w:t>IEEE</w:t>
      </w:r>
      <w:r>
        <w:rPr>
          <w:rFonts w:hint="eastAsia"/>
          <w:lang w:eastAsia="zh-CN"/>
        </w:rPr>
        <w:t>计算机视觉与模式识别会议》，第</w:t>
      </w:r>
      <w:r>
        <w:rPr>
          <w:rFonts w:hint="eastAsia"/>
          <w:lang w:eastAsia="zh-CN"/>
        </w:rPr>
        <w:t>3498</w:t>
      </w:r>
      <w:r>
        <w:rPr>
          <w:lang w:eastAsia="zh-CN"/>
        </w:rPr>
        <w:t xml:space="preserve"> - </w:t>
      </w:r>
      <w:r>
        <w:rPr>
          <w:rFonts w:hint="eastAsia"/>
          <w:lang w:eastAsia="zh-CN"/>
        </w:rPr>
        <w:t>3505</w:t>
      </w:r>
      <w:r>
        <w:rPr>
          <w:rFonts w:hint="eastAsia"/>
          <w:lang w:eastAsia="zh-CN"/>
        </w:rPr>
        <w:t>页。</w:t>
      </w:r>
      <w:r>
        <w:rPr>
          <w:rFonts w:hint="eastAsia"/>
          <w:lang w:eastAsia="zh-CN"/>
        </w:rPr>
        <w:t>IEEE</w:t>
      </w:r>
      <w:r>
        <w:rPr>
          <w:rFonts w:hint="eastAsia"/>
          <w:lang w:eastAsia="zh-CN"/>
        </w:rPr>
        <w:t>，</w:t>
      </w:r>
      <w:r>
        <w:rPr>
          <w:rFonts w:hint="eastAsia"/>
          <w:lang w:eastAsia="zh-CN"/>
        </w:rPr>
        <w:t>2012</w:t>
      </w:r>
      <w:r>
        <w:rPr>
          <w:rFonts w:hint="eastAsia"/>
          <w:lang w:eastAsia="zh-CN"/>
        </w:rPr>
        <w:t>年。</w:t>
      </w:r>
    </w:p>
    <w:p w14:paraId="66A63ACB" w14:textId="77777777" w:rsidR="00C775AC" w:rsidRDefault="002F32F2" w:rsidP="00D84380">
      <w:pPr>
        <w:pStyle w:val="a0"/>
        <w:ind w:firstLineChars="0" w:firstLine="0"/>
        <w:rPr>
          <w:lang w:eastAsia="zh-CN"/>
        </w:rPr>
      </w:pPr>
      <w:r>
        <w:rPr>
          <w:lang w:eastAsia="zh-CN"/>
        </w:rPr>
        <w:t xml:space="preserve">[41] </w:t>
      </w:r>
      <w:r>
        <w:rPr>
          <w:rFonts w:hint="eastAsia"/>
          <w:lang w:eastAsia="zh-CN"/>
        </w:rPr>
        <w:t>普拉吉特·拉马钱德兰</w:t>
      </w:r>
      <w:r>
        <w:rPr>
          <w:rFonts w:hint="eastAsia"/>
          <w:lang w:eastAsia="zh-CN"/>
        </w:rPr>
        <w:t>(Prajit</w:t>
      </w:r>
      <w:r>
        <w:rPr>
          <w:lang w:eastAsia="zh-CN"/>
        </w:rPr>
        <w:t xml:space="preserve"> </w:t>
      </w:r>
      <w:r>
        <w:rPr>
          <w:rFonts w:hint="eastAsia"/>
          <w:lang w:eastAsia="zh-CN"/>
        </w:rPr>
        <w:t>Ramachandran)</w:t>
      </w:r>
      <w:r>
        <w:rPr>
          <w:rFonts w:hint="eastAsia"/>
          <w:lang w:eastAsia="zh-CN"/>
        </w:rPr>
        <w:t>、尼基·帕尔马</w:t>
      </w:r>
      <w:r>
        <w:rPr>
          <w:rFonts w:hint="eastAsia"/>
          <w:lang w:eastAsia="zh-CN"/>
        </w:rPr>
        <w:t>(Niki</w:t>
      </w:r>
      <w:r>
        <w:rPr>
          <w:lang w:eastAsia="zh-CN"/>
        </w:rPr>
        <w:t xml:space="preserve"> </w:t>
      </w:r>
      <w:r>
        <w:rPr>
          <w:rFonts w:hint="eastAsia"/>
          <w:lang w:eastAsia="zh-CN"/>
        </w:rPr>
        <w:t>Parmar)</w:t>
      </w:r>
      <w:r>
        <w:rPr>
          <w:rFonts w:hint="eastAsia"/>
          <w:lang w:eastAsia="zh-CN"/>
        </w:rPr>
        <w:t>、阿什什·瓦斯瓦尼</w:t>
      </w:r>
      <w:r>
        <w:rPr>
          <w:rFonts w:hint="eastAsia"/>
          <w:lang w:eastAsia="zh-CN"/>
        </w:rPr>
        <w:t>(Ashish</w:t>
      </w:r>
      <w:r>
        <w:rPr>
          <w:lang w:eastAsia="zh-CN"/>
        </w:rPr>
        <w:t xml:space="preserve"> </w:t>
      </w:r>
      <w:r>
        <w:rPr>
          <w:rFonts w:hint="eastAsia"/>
          <w:lang w:eastAsia="zh-CN"/>
        </w:rPr>
        <w:t>Vaswani)</w:t>
      </w:r>
      <w:r>
        <w:rPr>
          <w:rFonts w:hint="eastAsia"/>
          <w:lang w:eastAsia="zh-CN"/>
        </w:rPr>
        <w:t>、欧文·贝洛</w:t>
      </w:r>
      <w:r>
        <w:rPr>
          <w:rFonts w:hint="eastAsia"/>
          <w:lang w:eastAsia="zh-CN"/>
        </w:rPr>
        <w:t>(Irwan</w:t>
      </w:r>
      <w:r>
        <w:rPr>
          <w:lang w:eastAsia="zh-CN"/>
        </w:rPr>
        <w:t xml:space="preserve"> </w:t>
      </w:r>
      <w:r>
        <w:rPr>
          <w:rFonts w:hint="eastAsia"/>
          <w:lang w:eastAsia="zh-CN"/>
        </w:rPr>
        <w:t>Bello)</w:t>
      </w:r>
      <w:r>
        <w:rPr>
          <w:rFonts w:hint="eastAsia"/>
          <w:lang w:eastAsia="zh-CN"/>
        </w:rPr>
        <w:t>、安塞尔姆·列夫斯卡亚</w:t>
      </w:r>
      <w:r>
        <w:rPr>
          <w:rFonts w:hint="eastAsia"/>
          <w:lang w:eastAsia="zh-CN"/>
        </w:rPr>
        <w:t>(Anselm</w:t>
      </w:r>
      <w:r>
        <w:rPr>
          <w:lang w:eastAsia="zh-CN"/>
        </w:rPr>
        <w:t xml:space="preserve"> </w:t>
      </w:r>
      <w:r>
        <w:rPr>
          <w:rFonts w:hint="eastAsia"/>
          <w:lang w:eastAsia="zh-CN"/>
        </w:rPr>
        <w:t>Levskaya)</w:t>
      </w:r>
      <w:r>
        <w:rPr>
          <w:rFonts w:hint="eastAsia"/>
          <w:lang w:eastAsia="zh-CN"/>
        </w:rPr>
        <w:t>和乔恩·什伦斯</w:t>
      </w:r>
      <w:r>
        <w:rPr>
          <w:rFonts w:hint="eastAsia"/>
          <w:lang w:eastAsia="zh-CN"/>
        </w:rPr>
        <w:t>(Jon</w:t>
      </w:r>
      <w:r>
        <w:rPr>
          <w:lang w:eastAsia="zh-CN"/>
        </w:rPr>
        <w:t xml:space="preserve"> </w:t>
      </w:r>
      <w:r>
        <w:rPr>
          <w:rFonts w:hint="eastAsia"/>
          <w:lang w:eastAsia="zh-CN"/>
        </w:rPr>
        <w:t>Shlens)</w:t>
      </w:r>
      <w:r>
        <w:rPr>
          <w:rFonts w:hint="eastAsia"/>
          <w:lang w:eastAsia="zh-CN"/>
        </w:rPr>
        <w:t>。视觉模型中的独立自注意力机制。《神经信息处理系统进展》，第</w:t>
      </w:r>
      <w:r>
        <w:rPr>
          <w:rFonts w:hint="eastAsia"/>
          <w:lang w:eastAsia="zh-CN"/>
        </w:rPr>
        <w:t>32</w:t>
      </w:r>
      <w:r>
        <w:rPr>
          <w:rFonts w:hint="eastAsia"/>
          <w:lang w:eastAsia="zh-CN"/>
        </w:rPr>
        <w:t>卷，</w:t>
      </w:r>
      <w:r>
        <w:rPr>
          <w:rFonts w:hint="eastAsia"/>
          <w:lang w:eastAsia="zh-CN"/>
        </w:rPr>
        <w:t>2019</w:t>
      </w:r>
      <w:r>
        <w:rPr>
          <w:rFonts w:hint="eastAsia"/>
          <w:lang w:eastAsia="zh-CN"/>
        </w:rPr>
        <w:t>年。</w:t>
      </w:r>
    </w:p>
    <w:p w14:paraId="122A76D5" w14:textId="77777777" w:rsidR="00C775AC" w:rsidRDefault="002F32F2" w:rsidP="00D84380">
      <w:pPr>
        <w:pStyle w:val="a0"/>
        <w:ind w:firstLineChars="0" w:firstLine="0"/>
      </w:pPr>
      <w:r>
        <w:t xml:space="preserve">[42] </w:t>
      </w:r>
      <w:r>
        <w:rPr>
          <w:rFonts w:hint="eastAsia"/>
        </w:rPr>
        <w:t>萨钦·拉维</w:t>
      </w:r>
      <w:r>
        <w:rPr>
          <w:rFonts w:hint="eastAsia"/>
        </w:rPr>
        <w:t>(Sachin</w:t>
      </w:r>
      <w:r>
        <w:t xml:space="preserve"> </w:t>
      </w:r>
      <w:r>
        <w:rPr>
          <w:rFonts w:hint="eastAsia"/>
        </w:rPr>
        <w:t>Ravi)</w:t>
      </w:r>
      <w:r>
        <w:rPr>
          <w:rFonts w:hint="eastAsia"/>
        </w:rPr>
        <w:t>和雨果·拉罗谢尔</w:t>
      </w:r>
      <w:r>
        <w:rPr>
          <w:rFonts w:hint="eastAsia"/>
        </w:rPr>
        <w:t>(Hugo</w:t>
      </w:r>
      <w:r>
        <w:t xml:space="preserve"> </w:t>
      </w:r>
      <w:r>
        <w:rPr>
          <w:rFonts w:hint="eastAsia"/>
        </w:rPr>
        <w:t>Larochelle)</w:t>
      </w:r>
      <w:r>
        <w:rPr>
          <w:rFonts w:hint="eastAsia"/>
        </w:rPr>
        <w:t>。将优化作为少样本学习的模型。收录于《国际学习表征会议》，</w:t>
      </w:r>
      <w:r>
        <w:rPr>
          <w:rFonts w:hint="eastAsia"/>
        </w:rPr>
        <w:t>2017</w:t>
      </w:r>
      <w:r>
        <w:rPr>
          <w:rFonts w:hint="eastAsia"/>
        </w:rPr>
        <w:t>年。</w:t>
      </w:r>
    </w:p>
    <w:p w14:paraId="021D913D" w14:textId="77777777" w:rsidR="00C775AC" w:rsidRDefault="002F32F2" w:rsidP="00D84380">
      <w:pPr>
        <w:pStyle w:val="a0"/>
        <w:ind w:firstLineChars="0" w:firstLine="0"/>
        <w:rPr>
          <w:lang w:eastAsia="zh-CN"/>
        </w:rPr>
      </w:pPr>
      <w:r>
        <w:t xml:space="preserve">[43] </w:t>
      </w:r>
      <w:r>
        <w:rPr>
          <w:rFonts w:hint="eastAsia"/>
        </w:rPr>
        <w:t>任梦叶</w:t>
      </w:r>
      <w:r>
        <w:rPr>
          <w:rFonts w:hint="eastAsia"/>
        </w:rPr>
        <w:t>(Mengye</w:t>
      </w:r>
      <w:r>
        <w:t xml:space="preserve"> </w:t>
      </w:r>
      <w:r>
        <w:rPr>
          <w:rFonts w:hint="eastAsia"/>
        </w:rPr>
        <w:t>Ren)</w:t>
      </w:r>
      <w:r>
        <w:rPr>
          <w:rFonts w:hint="eastAsia"/>
        </w:rPr>
        <w:t>、埃莱妮·特里安塔菲卢</w:t>
      </w:r>
      <w:r>
        <w:rPr>
          <w:rFonts w:hint="eastAsia"/>
        </w:rPr>
        <w:t>(Eleni</w:t>
      </w:r>
      <w:r>
        <w:t xml:space="preserve"> </w:t>
      </w:r>
      <w:r>
        <w:rPr>
          <w:rFonts w:hint="eastAsia"/>
        </w:rPr>
        <w:t>Triantafillou)</w:t>
      </w:r>
      <w:r>
        <w:rPr>
          <w:rFonts w:hint="eastAsia"/>
        </w:rPr>
        <w:t>、萨钦·拉维</w:t>
      </w:r>
      <w:r>
        <w:rPr>
          <w:rFonts w:hint="eastAsia"/>
        </w:rPr>
        <w:t>(Sachin</w:t>
      </w:r>
      <w:r>
        <w:t xml:space="preserve"> </w:t>
      </w:r>
      <w:r>
        <w:rPr>
          <w:rFonts w:hint="eastAsia"/>
        </w:rPr>
        <w:t>Ravi)</w:t>
      </w:r>
      <w:r>
        <w:rPr>
          <w:rFonts w:hint="eastAsia"/>
        </w:rPr>
        <w:t>、杰克·斯内尔</w:t>
      </w:r>
      <w:r>
        <w:rPr>
          <w:rFonts w:hint="eastAsia"/>
        </w:rPr>
        <w:t>(Jake</w:t>
      </w:r>
      <w:r>
        <w:t xml:space="preserve"> </w:t>
      </w:r>
      <w:r>
        <w:rPr>
          <w:rFonts w:hint="eastAsia"/>
        </w:rPr>
        <w:t>Snell)</w:t>
      </w:r>
      <w:r>
        <w:rPr>
          <w:rFonts w:hint="eastAsia"/>
        </w:rPr>
        <w:t>、凯文·斯韦尔斯基</w:t>
      </w:r>
      <w:r>
        <w:rPr>
          <w:rFonts w:hint="eastAsia"/>
        </w:rPr>
        <w:t>(Kevin</w:t>
      </w:r>
      <w:r>
        <w:t xml:space="preserve"> </w:t>
      </w:r>
      <w:r>
        <w:rPr>
          <w:rFonts w:hint="eastAsia"/>
        </w:rPr>
        <w:t>Swersky)</w:t>
      </w:r>
      <w:r>
        <w:rPr>
          <w:rFonts w:hint="eastAsia"/>
        </w:rPr>
        <w:t>、约书亚·</w:t>
      </w:r>
      <w:r>
        <w:rPr>
          <w:rFonts w:hint="eastAsia"/>
        </w:rPr>
        <w:t>B</w:t>
      </w:r>
      <w:r>
        <w:rPr>
          <w:rFonts w:hint="eastAsia"/>
        </w:rPr>
        <w:t>·特南鲍姆</w:t>
      </w:r>
      <w:r>
        <w:rPr>
          <w:rFonts w:hint="eastAsia"/>
        </w:rPr>
        <w:t>(Joshua</w:t>
      </w:r>
      <w:r>
        <w:t xml:space="preserve">     B. </w:t>
      </w:r>
      <w:r>
        <w:rPr>
          <w:rFonts w:hint="eastAsia"/>
        </w:rPr>
        <w:t>Tenenbaum)</w:t>
      </w:r>
      <w:r>
        <w:rPr>
          <w:rFonts w:hint="eastAsia"/>
        </w:rPr>
        <w:t>、雨果·拉罗谢尔</w:t>
      </w:r>
      <w:r>
        <w:rPr>
          <w:rFonts w:hint="eastAsia"/>
        </w:rPr>
        <w:t>(Hugo</w:t>
      </w:r>
      <w:r>
        <w:t xml:space="preserve"> </w:t>
      </w:r>
      <w:r>
        <w:rPr>
          <w:rFonts w:hint="eastAsia"/>
        </w:rPr>
        <w:t>Larochelle)</w:t>
      </w:r>
      <w:r>
        <w:rPr>
          <w:rFonts w:hint="eastAsia"/>
        </w:rPr>
        <w:t>和理查德·</w:t>
      </w:r>
      <w:r>
        <w:rPr>
          <w:rFonts w:hint="eastAsia"/>
        </w:rPr>
        <w:t>S</w:t>
      </w:r>
      <w:r>
        <w:rPr>
          <w:rFonts w:hint="eastAsia"/>
        </w:rPr>
        <w:t>·泽梅尔</w:t>
      </w:r>
      <w:r>
        <w:rPr>
          <w:rFonts w:hint="eastAsia"/>
        </w:rPr>
        <w:t>(Richard</w:t>
      </w:r>
      <w:r>
        <w:t xml:space="preserve">     S. </w:t>
      </w:r>
      <w:r>
        <w:rPr>
          <w:rFonts w:hint="eastAsia"/>
        </w:rPr>
        <w:t>Zemel)</w:t>
      </w:r>
      <w:r>
        <w:rPr>
          <w:rFonts w:hint="eastAsia"/>
        </w:rPr>
        <w:t>。</w:t>
      </w:r>
      <w:r>
        <w:rPr>
          <w:rFonts w:hint="eastAsia"/>
          <w:lang w:eastAsia="zh-CN"/>
        </w:rPr>
        <w:t>用于半监督少样本分类的元学习。收录于《第六届国际学习表征会议</w:t>
      </w:r>
      <w:r>
        <w:rPr>
          <w:rFonts w:hint="eastAsia"/>
          <w:lang w:eastAsia="zh-CN"/>
        </w:rPr>
        <w:t>(ICLR)</w:t>
      </w:r>
      <w:r>
        <w:rPr>
          <w:rFonts w:hint="eastAsia"/>
          <w:lang w:eastAsia="zh-CN"/>
        </w:rPr>
        <w:t>论文集》，</w:t>
      </w:r>
      <w:r>
        <w:rPr>
          <w:rFonts w:hint="eastAsia"/>
          <w:lang w:eastAsia="zh-CN"/>
        </w:rPr>
        <w:t>2018</w:t>
      </w:r>
      <w:r>
        <w:rPr>
          <w:rFonts w:hint="eastAsia"/>
          <w:lang w:eastAsia="zh-CN"/>
        </w:rPr>
        <w:t>年。</w:t>
      </w:r>
    </w:p>
    <w:p w14:paraId="43598C0E" w14:textId="77777777" w:rsidR="00C775AC" w:rsidRDefault="002F32F2" w:rsidP="00D84380">
      <w:pPr>
        <w:pStyle w:val="a0"/>
        <w:ind w:firstLineChars="0" w:firstLine="0"/>
        <w:rPr>
          <w:lang w:eastAsia="zh-CN"/>
        </w:rPr>
      </w:pPr>
      <w:r>
        <w:lastRenderedPageBreak/>
        <w:t xml:space="preserve">[44] </w:t>
      </w:r>
      <w:r>
        <w:rPr>
          <w:rFonts w:hint="eastAsia"/>
        </w:rPr>
        <w:t>赖恩·罗迪</w:t>
      </w:r>
      <w:r>
        <w:rPr>
          <w:rFonts w:hint="eastAsia"/>
        </w:rPr>
        <w:t>(Ryne</w:t>
      </w:r>
      <w:r>
        <w:t xml:space="preserve"> </w:t>
      </w:r>
      <w:r>
        <w:rPr>
          <w:rFonts w:hint="eastAsia"/>
        </w:rPr>
        <w:t>Roady)</w:t>
      </w:r>
      <w:r>
        <w:rPr>
          <w:rFonts w:hint="eastAsia"/>
        </w:rPr>
        <w:t>、泰勒·</w:t>
      </w:r>
      <w:r>
        <w:rPr>
          <w:rFonts w:hint="eastAsia"/>
        </w:rPr>
        <w:t>L</w:t>
      </w:r>
      <w:r>
        <w:rPr>
          <w:rFonts w:hint="eastAsia"/>
        </w:rPr>
        <w:t>·海斯</w:t>
      </w:r>
      <w:r>
        <w:rPr>
          <w:rFonts w:hint="eastAsia"/>
        </w:rPr>
        <w:t>(Tyler</w:t>
      </w:r>
      <w:r>
        <w:t xml:space="preserve"> L </w:t>
      </w:r>
      <w:r>
        <w:rPr>
          <w:rFonts w:hint="eastAsia"/>
        </w:rPr>
        <w:t>Hayes)</w:t>
      </w:r>
      <w:r>
        <w:rPr>
          <w:rFonts w:hint="eastAsia"/>
        </w:rPr>
        <w:t>、罗纳德·凯姆克</w:t>
      </w:r>
      <w:r>
        <w:rPr>
          <w:rFonts w:hint="eastAsia"/>
        </w:rPr>
        <w:t>(Ronald</w:t>
      </w:r>
      <w:r>
        <w:t xml:space="preserve"> </w:t>
      </w:r>
      <w:r>
        <w:rPr>
          <w:rFonts w:hint="eastAsia"/>
        </w:rPr>
        <w:t>Kemker)</w:t>
      </w:r>
      <w:r>
        <w:rPr>
          <w:rFonts w:hint="eastAsia"/>
        </w:rPr>
        <w:t>、阿耶莎·冈萨雷斯</w:t>
      </w:r>
      <w:r>
        <w:rPr>
          <w:rFonts w:hint="eastAsia"/>
        </w:rPr>
        <w:t>(Ayesha</w:t>
      </w:r>
      <w:r>
        <w:t xml:space="preserve"> </w:t>
      </w:r>
      <w:r>
        <w:rPr>
          <w:rFonts w:hint="eastAsia"/>
        </w:rPr>
        <w:t>Gonzales)</w:t>
      </w:r>
      <w:r>
        <w:rPr>
          <w:rFonts w:hint="eastAsia"/>
        </w:rPr>
        <w:t>和克里斯托弗·卡南</w:t>
      </w:r>
      <w:r>
        <w:rPr>
          <w:rFonts w:hint="eastAsia"/>
        </w:rPr>
        <w:t>(Christopher</w:t>
      </w:r>
      <w:r>
        <w:t xml:space="preserve"> </w:t>
      </w:r>
      <w:r>
        <w:rPr>
          <w:rFonts w:hint="eastAsia"/>
        </w:rPr>
        <w:t>Kanan)</w:t>
      </w:r>
      <w:r>
        <w:rPr>
          <w:rFonts w:hint="eastAsia"/>
        </w:rPr>
        <w:t>。</w:t>
      </w:r>
      <w:r>
        <w:rPr>
          <w:rFonts w:hint="eastAsia"/>
          <w:lang w:eastAsia="zh-CN"/>
        </w:rPr>
        <w:t>开放集分类方法在大规模数据集上是否有效？《公共科学图书馆·综合》</w:t>
      </w:r>
      <w:r>
        <w:rPr>
          <w:rFonts w:hint="eastAsia"/>
          <w:lang w:eastAsia="zh-CN"/>
        </w:rPr>
        <w:t>(Plos</w:t>
      </w:r>
      <w:r>
        <w:rPr>
          <w:lang w:eastAsia="zh-CN"/>
        </w:rPr>
        <w:t xml:space="preserve"> </w:t>
      </w:r>
      <w:r>
        <w:rPr>
          <w:rFonts w:hint="eastAsia"/>
          <w:lang w:eastAsia="zh-CN"/>
        </w:rPr>
        <w:t>one)</w:t>
      </w:r>
      <w:r>
        <w:rPr>
          <w:rFonts w:hint="eastAsia"/>
          <w:lang w:eastAsia="zh-CN"/>
        </w:rPr>
        <w:t>，</w:t>
      </w:r>
      <w:r>
        <w:rPr>
          <w:rFonts w:hint="eastAsia"/>
          <w:lang w:eastAsia="zh-CN"/>
        </w:rPr>
        <w:t>15(9):e0238302</w:t>
      </w:r>
      <w:r>
        <w:rPr>
          <w:rFonts w:hint="eastAsia"/>
          <w:lang w:eastAsia="zh-CN"/>
        </w:rPr>
        <w:t>，</w:t>
      </w:r>
      <w:r>
        <w:rPr>
          <w:rFonts w:hint="eastAsia"/>
          <w:lang w:eastAsia="zh-CN"/>
        </w:rPr>
        <w:t>2020</w:t>
      </w:r>
      <w:r>
        <w:rPr>
          <w:rFonts w:hint="eastAsia"/>
          <w:lang w:eastAsia="zh-CN"/>
        </w:rPr>
        <w:t>年。</w:t>
      </w:r>
    </w:p>
    <w:p w14:paraId="5D5EC616" w14:textId="77777777" w:rsidR="00C775AC" w:rsidRDefault="002F32F2" w:rsidP="00D84380">
      <w:pPr>
        <w:pStyle w:val="a0"/>
        <w:ind w:firstLineChars="0" w:firstLine="0"/>
      </w:pPr>
      <w:r>
        <w:t xml:space="preserve">[45] </w:t>
      </w:r>
      <w:r>
        <w:rPr>
          <w:rFonts w:hint="eastAsia"/>
        </w:rPr>
        <w:t>成贤锡</w:t>
      </w:r>
      <w:r>
        <w:rPr>
          <w:rFonts w:hint="eastAsia"/>
        </w:rPr>
        <w:t>(Hyun</w:t>
      </w:r>
      <w:r>
        <w:t xml:space="preserve"> Seok </w:t>
      </w:r>
      <w:r>
        <w:rPr>
          <w:rFonts w:hint="eastAsia"/>
        </w:rPr>
        <w:t>Seong)</w:t>
      </w:r>
      <w:r>
        <w:rPr>
          <w:rFonts w:hint="eastAsia"/>
        </w:rPr>
        <w:t>、文元俊</w:t>
      </w:r>
      <w:r>
        <w:rPr>
          <w:rFonts w:hint="eastAsia"/>
        </w:rPr>
        <w:t>(WonJun</w:t>
      </w:r>
      <w:r>
        <w:t xml:space="preserve"> </w:t>
      </w:r>
      <w:r>
        <w:rPr>
          <w:rFonts w:hint="eastAsia"/>
        </w:rPr>
        <w:t>Moon)</w:t>
      </w:r>
      <w:r>
        <w:rPr>
          <w:rFonts w:hint="eastAsia"/>
        </w:rPr>
        <w:t>、李素彬</w:t>
      </w:r>
      <w:r>
        <w:rPr>
          <w:rFonts w:hint="eastAsia"/>
        </w:rPr>
        <w:t>(SuBeen</w:t>
      </w:r>
      <w:r>
        <w:t xml:space="preserve"> </w:t>
      </w:r>
      <w:r>
        <w:rPr>
          <w:rFonts w:hint="eastAsia"/>
        </w:rPr>
        <w:t>Lee)</w:t>
      </w:r>
      <w:r>
        <w:rPr>
          <w:rFonts w:hint="eastAsia"/>
        </w:rPr>
        <w:t>和许在弼</w:t>
      </w:r>
      <w:r>
        <w:rPr>
          <w:rFonts w:hint="eastAsia"/>
        </w:rPr>
        <w:t>(Jae</w:t>
      </w:r>
      <w:r>
        <w:t xml:space="preserve"> - Pil </w:t>
      </w:r>
      <w:r>
        <w:rPr>
          <w:rFonts w:hint="eastAsia"/>
        </w:rPr>
        <w:t>Heo)</w:t>
      </w:r>
      <w:r>
        <w:rPr>
          <w:rFonts w:hint="eastAsia"/>
        </w:rPr>
        <w:t>。利用隐藏正样本进行无监督语义分割。收录于《电气与电子工程师协会</w:t>
      </w:r>
      <w:r>
        <w:rPr>
          <w:rFonts w:hint="eastAsia"/>
        </w:rPr>
        <w:t>/</w:t>
      </w:r>
      <w:r>
        <w:rPr>
          <w:rFonts w:hint="eastAsia"/>
        </w:rPr>
        <w:t>计算机视觉基金会计算机视觉与模式识别会议论文集》</w:t>
      </w:r>
      <w:r>
        <w:rPr>
          <w:rFonts w:hint="eastAsia"/>
        </w:rPr>
        <w:t>(Proceedings</w:t>
      </w:r>
      <w:r>
        <w:t xml:space="preserve"> of the IEEE/CVF Conference on Computer Vision and Pattern </w:t>
      </w:r>
      <w:r>
        <w:rPr>
          <w:rFonts w:hint="eastAsia"/>
        </w:rPr>
        <w:t>Recognition)</w:t>
      </w:r>
      <w:r>
        <w:rPr>
          <w:rFonts w:hint="eastAsia"/>
        </w:rPr>
        <w:t>，第</w:t>
      </w:r>
      <w:r>
        <w:rPr>
          <w:rFonts w:hint="eastAsia"/>
        </w:rPr>
        <w:t>19540</w:t>
      </w:r>
      <w:r>
        <w:t xml:space="preserve"> - </w:t>
      </w:r>
      <w:r>
        <w:rPr>
          <w:rFonts w:hint="eastAsia"/>
        </w:rPr>
        <w:t>19549</w:t>
      </w:r>
      <w:r>
        <w:rPr>
          <w:rFonts w:hint="eastAsia"/>
        </w:rPr>
        <w:t>页，</w:t>
      </w:r>
      <w:r>
        <w:rPr>
          <w:rFonts w:hint="eastAsia"/>
        </w:rPr>
        <w:t>2023</w:t>
      </w:r>
      <w:r>
        <w:rPr>
          <w:rFonts w:hint="eastAsia"/>
        </w:rPr>
        <w:t>年。</w:t>
      </w:r>
    </w:p>
    <w:p w14:paraId="17E21209" w14:textId="77777777" w:rsidR="00C775AC" w:rsidRDefault="002F32F2" w:rsidP="00D84380">
      <w:pPr>
        <w:pStyle w:val="a0"/>
        <w:ind w:firstLineChars="0" w:firstLine="0"/>
      </w:pPr>
      <w:r>
        <w:t xml:space="preserve">[46] </w:t>
      </w:r>
      <w:r>
        <w:rPr>
          <w:rFonts w:hint="eastAsia"/>
        </w:rPr>
        <w:t>沈相宪</w:t>
      </w:r>
      <w:r>
        <w:rPr>
          <w:rFonts w:hint="eastAsia"/>
        </w:rPr>
        <w:t>(Sang</w:t>
      </w:r>
      <w:r>
        <w:t xml:space="preserve"> - Heon </w:t>
      </w:r>
      <w:r>
        <w:rPr>
          <w:rFonts w:hint="eastAsia"/>
        </w:rPr>
        <w:t>Shim)</w:t>
      </w:r>
      <w:r>
        <w:rPr>
          <w:rFonts w:hint="eastAsia"/>
        </w:rPr>
        <w:t>、玄相吉</w:t>
      </w:r>
      <w:r>
        <w:rPr>
          <w:rFonts w:hint="eastAsia"/>
        </w:rPr>
        <w:t>(Sangeek</w:t>
      </w:r>
      <w:r>
        <w:t xml:space="preserve"> </w:t>
      </w:r>
      <w:r>
        <w:rPr>
          <w:rFonts w:hint="eastAsia"/>
        </w:rPr>
        <w:t>Hyun)</w:t>
      </w:r>
      <w:r>
        <w:rPr>
          <w:rFonts w:hint="eastAsia"/>
        </w:rPr>
        <w:t>、裴大贤</w:t>
      </w:r>
      <w:r>
        <w:rPr>
          <w:rFonts w:hint="eastAsia"/>
        </w:rPr>
        <w:t>(DaeHyun</w:t>
      </w:r>
      <w:r>
        <w:t xml:space="preserve"> </w:t>
      </w:r>
      <w:r>
        <w:rPr>
          <w:rFonts w:hint="eastAsia"/>
        </w:rPr>
        <w:t>Bae)</w:t>
      </w:r>
      <w:r>
        <w:rPr>
          <w:rFonts w:hint="eastAsia"/>
        </w:rPr>
        <w:t>和许在弼</w:t>
      </w:r>
      <w:r>
        <w:rPr>
          <w:rFonts w:hint="eastAsia"/>
        </w:rPr>
        <w:t>(Jae</w:t>
      </w:r>
      <w:r>
        <w:t xml:space="preserve"> - Pil </w:t>
      </w:r>
      <w:r>
        <w:rPr>
          <w:rFonts w:hint="eastAsia"/>
        </w:rPr>
        <w:t>Heo)</w:t>
      </w:r>
      <w:r>
        <w:rPr>
          <w:rFonts w:hint="eastAsia"/>
        </w:rPr>
        <w:t>。用于场景图像生成的局部注意力金字塔。收录于《电气与电子工程师协会</w:t>
      </w:r>
      <w:r>
        <w:rPr>
          <w:rFonts w:hint="eastAsia"/>
        </w:rPr>
        <w:t>/</w:t>
      </w:r>
      <w:r>
        <w:rPr>
          <w:rFonts w:hint="eastAsia"/>
        </w:rPr>
        <w:t>计算机视觉基金会计算机视觉与模式识别会议论文集》</w:t>
      </w:r>
      <w:r>
        <w:rPr>
          <w:rFonts w:hint="eastAsia"/>
        </w:rPr>
        <w:t>(Proceedings</w:t>
      </w:r>
      <w:r>
        <w:t xml:space="preserve"> of the IEEE/CVF Conference on Computer Vision and Pattern </w:t>
      </w:r>
      <w:r>
        <w:rPr>
          <w:rFonts w:hint="eastAsia"/>
        </w:rPr>
        <w:t>Recognition)</w:t>
      </w:r>
      <w:r>
        <w:rPr>
          <w:rFonts w:hint="eastAsia"/>
        </w:rPr>
        <w:t>，第</w:t>
      </w:r>
      <w:r>
        <w:rPr>
          <w:rFonts w:hint="eastAsia"/>
        </w:rPr>
        <w:t>7774</w:t>
      </w:r>
      <w:r>
        <w:t xml:space="preserve"> - </w:t>
      </w:r>
      <w:r>
        <w:rPr>
          <w:rFonts w:hint="eastAsia"/>
        </w:rPr>
        <w:t>7782</w:t>
      </w:r>
      <w:r>
        <w:rPr>
          <w:rFonts w:hint="eastAsia"/>
        </w:rPr>
        <w:t>页，</w:t>
      </w:r>
      <w:r>
        <w:rPr>
          <w:rFonts w:hint="eastAsia"/>
        </w:rPr>
        <w:t>2022</w:t>
      </w:r>
      <w:r>
        <w:rPr>
          <w:rFonts w:hint="eastAsia"/>
        </w:rPr>
        <w:t>年。</w:t>
      </w:r>
    </w:p>
    <w:p w14:paraId="56DAA727" w14:textId="77777777" w:rsidR="00C775AC" w:rsidRDefault="002F32F2" w:rsidP="00D84380">
      <w:pPr>
        <w:pStyle w:val="a0"/>
        <w:ind w:firstLineChars="0" w:firstLine="0"/>
      </w:pPr>
      <w:r>
        <w:t xml:space="preserve">[47] </w:t>
      </w:r>
      <w:r>
        <w:rPr>
          <w:rFonts w:hint="eastAsia"/>
        </w:rPr>
        <w:t>克里斯蒂安·西蒙</w:t>
      </w:r>
      <w:r>
        <w:rPr>
          <w:rFonts w:hint="eastAsia"/>
        </w:rPr>
        <w:t>(Christian</w:t>
      </w:r>
      <w:r>
        <w:t xml:space="preserve"> </w:t>
      </w:r>
      <w:r>
        <w:rPr>
          <w:rFonts w:hint="eastAsia"/>
        </w:rPr>
        <w:t>Simon)</w:t>
      </w:r>
      <w:r>
        <w:rPr>
          <w:rFonts w:hint="eastAsia"/>
        </w:rPr>
        <w:t>、彼得·科尼乌什</w:t>
      </w:r>
      <w:r>
        <w:rPr>
          <w:rFonts w:hint="eastAsia"/>
        </w:rPr>
        <w:t>(Piotr</w:t>
      </w:r>
      <w:r>
        <w:t xml:space="preserve"> </w:t>
      </w:r>
      <w:r>
        <w:rPr>
          <w:rFonts w:hint="eastAsia"/>
        </w:rPr>
        <w:t>Koniusz)</w:t>
      </w:r>
      <w:r>
        <w:rPr>
          <w:rFonts w:hint="eastAsia"/>
        </w:rPr>
        <w:t>、理查德·诺克</w:t>
      </w:r>
      <w:r>
        <w:rPr>
          <w:rFonts w:hint="eastAsia"/>
        </w:rPr>
        <w:t>(Richard</w:t>
      </w:r>
      <w:r>
        <w:t xml:space="preserve"> </w:t>
      </w:r>
      <w:r>
        <w:rPr>
          <w:rFonts w:hint="eastAsia"/>
        </w:rPr>
        <w:t>Nock)</w:t>
      </w:r>
      <w:r>
        <w:rPr>
          <w:rFonts w:hint="eastAsia"/>
        </w:rPr>
        <w:t>和梅赫塔什·哈兰迪</w:t>
      </w:r>
      <w:r>
        <w:rPr>
          <w:rFonts w:hint="eastAsia"/>
        </w:rPr>
        <w:t>(Mehrtash</w:t>
      </w:r>
      <w:r>
        <w:t xml:space="preserve"> Ha - </w:t>
      </w:r>
      <w:r>
        <w:rPr>
          <w:rFonts w:hint="eastAsia"/>
        </w:rPr>
        <w:t>rand)</w:t>
      </w:r>
      <w:r>
        <w:rPr>
          <w:rFonts w:hint="eastAsia"/>
        </w:rPr>
        <w:t>。用于少样本学习的自适应子空间。收录于《电气与电子工程师协会</w:t>
      </w:r>
      <w:r>
        <w:rPr>
          <w:rFonts w:hint="eastAsia"/>
        </w:rPr>
        <w:t>/</w:t>
      </w:r>
      <w:r>
        <w:rPr>
          <w:rFonts w:hint="eastAsia"/>
        </w:rPr>
        <w:t>计算机视觉基金会计算机视觉与模式识别会议论文集》</w:t>
      </w:r>
      <w:r>
        <w:rPr>
          <w:rFonts w:hint="eastAsia"/>
        </w:rPr>
        <w:t>(Proceedings</w:t>
      </w:r>
      <w:r>
        <w:t xml:space="preserve"> of the IEEE/CVF Conference on Computer Vision and Pattern </w:t>
      </w:r>
      <w:r>
        <w:rPr>
          <w:rFonts w:hint="eastAsia"/>
        </w:rPr>
        <w:t>Recognition)</w:t>
      </w:r>
      <w:r>
        <w:rPr>
          <w:rFonts w:hint="eastAsia"/>
        </w:rPr>
        <w:t>，第</w:t>
      </w:r>
      <w:r>
        <w:rPr>
          <w:rFonts w:hint="eastAsia"/>
        </w:rPr>
        <w:t>4136</w:t>
      </w:r>
      <w:r>
        <w:t xml:space="preserve"> - </w:t>
      </w:r>
      <w:r>
        <w:rPr>
          <w:rFonts w:hint="eastAsia"/>
        </w:rPr>
        <w:t>4145</w:t>
      </w:r>
      <w:r>
        <w:rPr>
          <w:rFonts w:hint="eastAsia"/>
        </w:rPr>
        <w:t>页，</w:t>
      </w:r>
      <w:r>
        <w:rPr>
          <w:rFonts w:hint="eastAsia"/>
        </w:rPr>
        <w:t>2020</w:t>
      </w:r>
      <w:r>
        <w:rPr>
          <w:rFonts w:hint="eastAsia"/>
        </w:rPr>
        <w:t>年。</w:t>
      </w:r>
    </w:p>
    <w:p w14:paraId="1D4B72BD" w14:textId="77777777" w:rsidR="00C775AC" w:rsidRDefault="002F32F2" w:rsidP="00D84380">
      <w:pPr>
        <w:pStyle w:val="a0"/>
        <w:ind w:firstLineChars="0" w:firstLine="0"/>
      </w:pPr>
      <w:r>
        <w:t xml:space="preserve">[48] </w:t>
      </w:r>
      <w:r>
        <w:rPr>
          <w:rFonts w:hint="eastAsia"/>
        </w:rPr>
        <w:t>杰克·斯内尔</w:t>
      </w:r>
      <w:r>
        <w:rPr>
          <w:rFonts w:hint="eastAsia"/>
        </w:rPr>
        <w:t>(Jake</w:t>
      </w:r>
      <w:r>
        <w:t xml:space="preserve"> </w:t>
      </w:r>
      <w:r>
        <w:rPr>
          <w:rFonts w:hint="eastAsia"/>
        </w:rPr>
        <w:t>Snell)</w:t>
      </w:r>
      <w:r>
        <w:rPr>
          <w:rFonts w:hint="eastAsia"/>
        </w:rPr>
        <w:t>、凯文·斯沃尔斯基</w:t>
      </w:r>
      <w:r>
        <w:rPr>
          <w:rFonts w:hint="eastAsia"/>
        </w:rPr>
        <w:t>(Kevin</w:t>
      </w:r>
      <w:r>
        <w:t xml:space="preserve"> </w:t>
      </w:r>
      <w:r>
        <w:rPr>
          <w:rFonts w:hint="eastAsia"/>
        </w:rPr>
        <w:t>Swersky)</w:t>
      </w:r>
      <w:r>
        <w:rPr>
          <w:rFonts w:hint="eastAsia"/>
        </w:rPr>
        <w:t>和理查德·泽梅尔</w:t>
      </w:r>
      <w:r>
        <w:rPr>
          <w:rFonts w:hint="eastAsia"/>
        </w:rPr>
        <w:t>(Richard</w:t>
      </w:r>
      <w:r>
        <w:t xml:space="preserve"> </w:t>
      </w:r>
      <w:r>
        <w:rPr>
          <w:rFonts w:hint="eastAsia"/>
        </w:rPr>
        <w:t>Zemel)</w:t>
      </w:r>
      <w:r>
        <w:rPr>
          <w:rFonts w:hint="eastAsia"/>
        </w:rPr>
        <w:t>。用于少样本学习的原型网络。《神经信息处理系统进展》</w:t>
      </w:r>
      <w:r>
        <w:rPr>
          <w:rFonts w:hint="eastAsia"/>
        </w:rPr>
        <w:t>(Advances</w:t>
      </w:r>
      <w:r>
        <w:t xml:space="preserve"> in neural information processing </w:t>
      </w:r>
      <w:r>
        <w:rPr>
          <w:rFonts w:hint="eastAsia"/>
        </w:rPr>
        <w:t>systems)</w:t>
      </w:r>
      <w:r>
        <w:rPr>
          <w:rFonts w:hint="eastAsia"/>
        </w:rPr>
        <w:t>，</w:t>
      </w:r>
      <w:r>
        <w:rPr>
          <w:rFonts w:hint="eastAsia"/>
        </w:rPr>
        <w:t>30</w:t>
      </w:r>
      <w:r>
        <w:rPr>
          <w:rFonts w:hint="eastAsia"/>
        </w:rPr>
        <w:t>，</w:t>
      </w:r>
      <w:r>
        <w:rPr>
          <w:rFonts w:hint="eastAsia"/>
        </w:rPr>
        <w:t>2017</w:t>
      </w:r>
      <w:r>
        <w:rPr>
          <w:rFonts w:hint="eastAsia"/>
        </w:rPr>
        <w:t>年。</w:t>
      </w:r>
    </w:p>
    <w:p w14:paraId="727D81E4" w14:textId="77777777" w:rsidR="00C775AC" w:rsidRDefault="002F32F2" w:rsidP="00D84380">
      <w:pPr>
        <w:pStyle w:val="a0"/>
        <w:ind w:firstLineChars="0" w:firstLine="0"/>
      </w:pPr>
      <w:r>
        <w:t xml:space="preserve">[49] </w:t>
      </w:r>
      <w:r>
        <w:rPr>
          <w:rFonts w:hint="eastAsia"/>
        </w:rPr>
        <w:t>宋富德</w:t>
      </w:r>
      <w:r>
        <w:rPr>
          <w:rFonts w:hint="eastAsia"/>
        </w:rPr>
        <w:t>(Flood</w:t>
      </w:r>
      <w:r>
        <w:t xml:space="preserve"> </w:t>
      </w:r>
      <w:r>
        <w:rPr>
          <w:rFonts w:hint="eastAsia"/>
        </w:rPr>
        <w:t>Sung)</w:t>
      </w:r>
      <w:r>
        <w:rPr>
          <w:rFonts w:hint="eastAsia"/>
        </w:rPr>
        <w:t>、杨永新</w:t>
      </w:r>
      <w:r>
        <w:rPr>
          <w:rFonts w:hint="eastAsia"/>
        </w:rPr>
        <w:t>(Yongxin</w:t>
      </w:r>
      <w:r>
        <w:t xml:space="preserve"> </w:t>
      </w:r>
      <w:r>
        <w:rPr>
          <w:rFonts w:hint="eastAsia"/>
        </w:rPr>
        <w:t>Yang)</w:t>
      </w:r>
      <w:r>
        <w:rPr>
          <w:rFonts w:hint="eastAsia"/>
        </w:rPr>
        <w:t>、张立</w:t>
      </w:r>
      <w:r>
        <w:rPr>
          <w:rFonts w:hint="eastAsia"/>
        </w:rPr>
        <w:t>(Li</w:t>
      </w:r>
      <w:r>
        <w:t xml:space="preserve"> </w:t>
      </w:r>
      <w:r>
        <w:rPr>
          <w:rFonts w:hint="eastAsia"/>
        </w:rPr>
        <w:t>Zhang)</w:t>
      </w:r>
      <w:r>
        <w:rPr>
          <w:rFonts w:hint="eastAsia"/>
        </w:rPr>
        <w:t>、向涛</w:t>
      </w:r>
      <w:r>
        <w:rPr>
          <w:rFonts w:hint="eastAsia"/>
        </w:rPr>
        <w:t>(Tao</w:t>
      </w:r>
      <w:r>
        <w:t xml:space="preserve"> </w:t>
      </w:r>
      <w:r>
        <w:rPr>
          <w:rFonts w:hint="eastAsia"/>
        </w:rPr>
        <w:t>Xiang)</w:t>
      </w:r>
      <w:r>
        <w:rPr>
          <w:rFonts w:hint="eastAsia"/>
        </w:rPr>
        <w:t>、菲利普·</w:t>
      </w:r>
      <w:r>
        <w:rPr>
          <w:rFonts w:hint="eastAsia"/>
        </w:rPr>
        <w:t>H</w:t>
      </w:r>
      <w:r>
        <w:rPr>
          <w:rFonts w:hint="eastAsia"/>
        </w:rPr>
        <w:t>·</w:t>
      </w:r>
      <w:r>
        <w:rPr>
          <w:rFonts w:hint="eastAsia"/>
        </w:rPr>
        <w:t>S</w:t>
      </w:r>
      <w:r>
        <w:rPr>
          <w:rFonts w:hint="eastAsia"/>
        </w:rPr>
        <w:t>·托尔</w:t>
      </w:r>
      <w:r>
        <w:rPr>
          <w:rFonts w:hint="eastAsia"/>
        </w:rPr>
        <w:t>(Philip</w:t>
      </w:r>
      <w:r>
        <w:t xml:space="preserve"> HS </w:t>
      </w:r>
      <w:r>
        <w:rPr>
          <w:rFonts w:hint="eastAsia"/>
        </w:rPr>
        <w:t>Torr)</w:t>
      </w:r>
      <w:r>
        <w:rPr>
          <w:rFonts w:hint="eastAsia"/>
        </w:rPr>
        <w:t>和蒂莫西·</w:t>
      </w:r>
      <w:r>
        <w:rPr>
          <w:rFonts w:hint="eastAsia"/>
        </w:rPr>
        <w:t>M</w:t>
      </w:r>
      <w:r>
        <w:rPr>
          <w:rFonts w:hint="eastAsia"/>
        </w:rPr>
        <w:t>·霍斯佩代尔斯</w:t>
      </w:r>
      <w:r>
        <w:rPr>
          <w:rFonts w:hint="eastAsia"/>
        </w:rPr>
        <w:t>(Timothy</w:t>
      </w:r>
      <w:r>
        <w:t xml:space="preserve"> M </w:t>
      </w:r>
      <w:r>
        <w:rPr>
          <w:rFonts w:hint="eastAsia"/>
        </w:rPr>
        <w:t>Hospedales)</w:t>
      </w:r>
      <w:r>
        <w:rPr>
          <w:rFonts w:hint="eastAsia"/>
        </w:rPr>
        <w:t>。学会比较</w:t>
      </w:r>
      <w:r>
        <w:rPr>
          <w:rFonts w:hint="eastAsia"/>
        </w:rPr>
        <w:t>:</w:t>
      </w:r>
      <w:r>
        <w:rPr>
          <w:rFonts w:hint="eastAsia"/>
        </w:rPr>
        <w:t>用于少样本学习的关系网络。收录于《电气与电子工程师协会计算机视觉与模式识别会议论文集》</w:t>
      </w:r>
      <w:r>
        <w:rPr>
          <w:rFonts w:hint="eastAsia"/>
        </w:rPr>
        <w:t>(Proceedings</w:t>
      </w:r>
      <w:r>
        <w:t xml:space="preserve"> of the IEEE conference on computer vision and pattern </w:t>
      </w:r>
      <w:r>
        <w:rPr>
          <w:rFonts w:hint="eastAsia"/>
        </w:rPr>
        <w:t>recognition)</w:t>
      </w:r>
      <w:r>
        <w:rPr>
          <w:rFonts w:hint="eastAsia"/>
        </w:rPr>
        <w:t>，第</w:t>
      </w:r>
      <w:r>
        <w:rPr>
          <w:rFonts w:hint="eastAsia"/>
        </w:rPr>
        <w:t>1199</w:t>
      </w:r>
      <w:r>
        <w:t xml:space="preserve"> - </w:t>
      </w:r>
      <w:r>
        <w:rPr>
          <w:rFonts w:hint="eastAsia"/>
        </w:rPr>
        <w:t>1208</w:t>
      </w:r>
      <w:r>
        <w:rPr>
          <w:rFonts w:hint="eastAsia"/>
        </w:rPr>
        <w:t>页，</w:t>
      </w:r>
      <w:r>
        <w:rPr>
          <w:rFonts w:hint="eastAsia"/>
        </w:rPr>
        <w:t>2018</w:t>
      </w:r>
      <w:r>
        <w:rPr>
          <w:rFonts w:hint="eastAsia"/>
        </w:rPr>
        <w:t>年。</w:t>
      </w:r>
    </w:p>
    <w:p w14:paraId="53ED01BC" w14:textId="77777777" w:rsidR="00C775AC" w:rsidRDefault="002F32F2" w:rsidP="00D84380">
      <w:pPr>
        <w:pStyle w:val="a0"/>
        <w:ind w:firstLineChars="0" w:firstLine="0"/>
      </w:pPr>
      <w:r>
        <w:t xml:space="preserve">[50] </w:t>
      </w:r>
      <w:r>
        <w:rPr>
          <w:rFonts w:hint="eastAsia"/>
        </w:rPr>
        <w:t>格兰特·范·霍恩</w:t>
      </w:r>
      <w:r>
        <w:rPr>
          <w:rFonts w:hint="eastAsia"/>
        </w:rPr>
        <w:t>(Grant</w:t>
      </w:r>
      <w:r>
        <w:t xml:space="preserve"> Van </w:t>
      </w:r>
      <w:r>
        <w:rPr>
          <w:rFonts w:hint="eastAsia"/>
        </w:rPr>
        <w:t>Horn)</w:t>
      </w:r>
      <w:r>
        <w:rPr>
          <w:rFonts w:hint="eastAsia"/>
        </w:rPr>
        <w:t>、奥辛·麦·奥达</w:t>
      </w:r>
      <w:r>
        <w:rPr>
          <w:rFonts w:hint="eastAsia"/>
        </w:rPr>
        <w:t>(Oisin</w:t>
      </w:r>
      <w:r>
        <w:t xml:space="preserve"> Mac </w:t>
      </w:r>
      <w:r>
        <w:rPr>
          <w:rFonts w:hint="eastAsia"/>
        </w:rPr>
        <w:t>Aodha)</w:t>
      </w:r>
      <w:r>
        <w:rPr>
          <w:rFonts w:hint="eastAsia"/>
        </w:rPr>
        <w:t>、宋洋</w:t>
      </w:r>
      <w:r>
        <w:rPr>
          <w:rFonts w:hint="eastAsia"/>
        </w:rPr>
        <w:t>(Yang</w:t>
      </w:r>
      <w:r>
        <w:t xml:space="preserve"> </w:t>
      </w:r>
      <w:r>
        <w:rPr>
          <w:rFonts w:hint="eastAsia"/>
        </w:rPr>
        <w:t>Song)</w:t>
      </w:r>
      <w:r>
        <w:rPr>
          <w:rFonts w:hint="eastAsia"/>
        </w:rPr>
        <w:t>、崔音</w:t>
      </w:r>
      <w:r>
        <w:rPr>
          <w:rFonts w:hint="eastAsia"/>
        </w:rPr>
        <w:t>(Yin</w:t>
      </w:r>
      <w:r>
        <w:t xml:space="preserve"> </w:t>
      </w:r>
      <w:r>
        <w:rPr>
          <w:rFonts w:hint="eastAsia"/>
        </w:rPr>
        <w:t>Cui)</w:t>
      </w:r>
      <w:r>
        <w:rPr>
          <w:rFonts w:hint="eastAsia"/>
        </w:rPr>
        <w:t>、孙晨</w:t>
      </w:r>
      <w:r>
        <w:rPr>
          <w:rFonts w:hint="eastAsia"/>
        </w:rPr>
        <w:t>(Chen</w:t>
      </w:r>
      <w:r>
        <w:t xml:space="preserve"> </w:t>
      </w:r>
      <w:r>
        <w:rPr>
          <w:rFonts w:hint="eastAsia"/>
        </w:rPr>
        <w:t>Sun)</w:t>
      </w:r>
      <w:r>
        <w:rPr>
          <w:rFonts w:hint="eastAsia"/>
        </w:rPr>
        <w:t>、亚历克斯·谢泼德</w:t>
      </w:r>
      <w:r>
        <w:rPr>
          <w:rFonts w:hint="eastAsia"/>
        </w:rPr>
        <w:t>(Alex</w:t>
      </w:r>
      <w:r>
        <w:t xml:space="preserve"> </w:t>
      </w:r>
      <w:r>
        <w:rPr>
          <w:rFonts w:hint="eastAsia"/>
        </w:rPr>
        <w:t>Shepard)</w:t>
      </w:r>
      <w:r>
        <w:rPr>
          <w:rFonts w:hint="eastAsia"/>
        </w:rPr>
        <w:t>、哈特维希·亚当</w:t>
      </w:r>
      <w:r>
        <w:rPr>
          <w:rFonts w:hint="eastAsia"/>
        </w:rPr>
        <w:t>(Hartwig</w:t>
      </w:r>
      <w:r>
        <w:t xml:space="preserve"> </w:t>
      </w:r>
      <w:r>
        <w:rPr>
          <w:rFonts w:hint="eastAsia"/>
        </w:rPr>
        <w:t>Adam)</w:t>
      </w:r>
      <w:r>
        <w:rPr>
          <w:rFonts w:hint="eastAsia"/>
        </w:rPr>
        <w:t>、彼得罗·佩罗纳</w:t>
      </w:r>
      <w:r>
        <w:rPr>
          <w:rFonts w:hint="eastAsia"/>
        </w:rPr>
        <w:t>(Pietro</w:t>
      </w:r>
      <w:r>
        <w:t xml:space="preserve"> </w:t>
      </w:r>
      <w:r>
        <w:rPr>
          <w:rFonts w:hint="eastAsia"/>
        </w:rPr>
        <w:t>Perona)</w:t>
      </w:r>
      <w:r>
        <w:rPr>
          <w:rFonts w:hint="eastAsia"/>
        </w:rPr>
        <w:t>和塞尔日·贝洛尼</w:t>
      </w:r>
      <w:r>
        <w:rPr>
          <w:rFonts w:hint="eastAsia"/>
        </w:rPr>
        <w:t>(Serge</w:t>
      </w:r>
      <w:r>
        <w:t xml:space="preserve"> </w:t>
      </w:r>
      <w:r>
        <w:rPr>
          <w:rFonts w:hint="eastAsia"/>
        </w:rPr>
        <w:t>Belongie)</w:t>
      </w:r>
      <w:r>
        <w:rPr>
          <w:rFonts w:hint="eastAsia"/>
        </w:rPr>
        <w:t>。</w:t>
      </w:r>
      <w:r>
        <w:rPr>
          <w:rFonts w:hint="eastAsia"/>
        </w:rPr>
        <w:t>iNaturalist</w:t>
      </w:r>
      <w:r>
        <w:rPr>
          <w:rFonts w:hint="eastAsia"/>
        </w:rPr>
        <w:t>物种分类与检测数据集。收录于《电气与电子工程师协会计算机视觉与模式识别会议论文集》</w:t>
      </w:r>
      <w:r>
        <w:rPr>
          <w:rFonts w:hint="eastAsia"/>
        </w:rPr>
        <w:t>(Proceedings</w:t>
      </w:r>
      <w:r>
        <w:t xml:space="preserve"> of the IEEE conference on computer vision and pattern </w:t>
      </w:r>
      <w:r>
        <w:rPr>
          <w:rFonts w:hint="eastAsia"/>
        </w:rPr>
        <w:t>recognition)</w:t>
      </w:r>
      <w:r>
        <w:rPr>
          <w:rFonts w:hint="eastAsia"/>
        </w:rPr>
        <w:t>，第</w:t>
      </w:r>
      <w:r>
        <w:rPr>
          <w:rFonts w:hint="eastAsia"/>
        </w:rPr>
        <w:t>8769</w:t>
      </w:r>
      <w:r>
        <w:t xml:space="preserve"> - </w:t>
      </w:r>
      <w:r>
        <w:rPr>
          <w:rFonts w:hint="eastAsia"/>
        </w:rPr>
        <w:t>8778</w:t>
      </w:r>
      <w:r>
        <w:rPr>
          <w:rFonts w:hint="eastAsia"/>
        </w:rPr>
        <w:t>页，</w:t>
      </w:r>
      <w:r>
        <w:rPr>
          <w:rFonts w:hint="eastAsia"/>
        </w:rPr>
        <w:t>2018</w:t>
      </w:r>
      <w:r>
        <w:rPr>
          <w:rFonts w:hint="eastAsia"/>
        </w:rPr>
        <w:t>年。</w:t>
      </w:r>
    </w:p>
    <w:p w14:paraId="46687784" w14:textId="77777777" w:rsidR="00C775AC" w:rsidRDefault="002F32F2" w:rsidP="00D84380">
      <w:pPr>
        <w:pStyle w:val="a0"/>
        <w:ind w:firstLineChars="0" w:firstLine="0"/>
      </w:pPr>
      <w:r>
        <w:lastRenderedPageBreak/>
        <w:t xml:space="preserve">[51] </w:t>
      </w:r>
      <w:r>
        <w:rPr>
          <w:rFonts w:hint="eastAsia"/>
        </w:rPr>
        <w:t>阿什</w:t>
      </w:r>
      <w:r>
        <w:rPr>
          <w:rFonts w:hint="eastAsia"/>
        </w:rPr>
        <w:t>ish</w:t>
      </w:r>
      <w:r>
        <w:rPr>
          <w:rFonts w:hint="eastAsia"/>
        </w:rPr>
        <w:t>·瓦斯瓦尼</w:t>
      </w:r>
      <w:r>
        <w:rPr>
          <w:rFonts w:hint="eastAsia"/>
        </w:rPr>
        <w:t>(Ashish</w:t>
      </w:r>
      <w:r>
        <w:t xml:space="preserve"> </w:t>
      </w:r>
      <w:r>
        <w:rPr>
          <w:rFonts w:hint="eastAsia"/>
        </w:rPr>
        <w:t>Vaswani)</w:t>
      </w:r>
      <w:r>
        <w:rPr>
          <w:rFonts w:hint="eastAsia"/>
        </w:rPr>
        <w:t>、诺姆·沙泽尔</w:t>
      </w:r>
      <w:r>
        <w:rPr>
          <w:rFonts w:hint="eastAsia"/>
        </w:rPr>
        <w:t>(Noam</w:t>
      </w:r>
      <w:r>
        <w:t xml:space="preserve"> </w:t>
      </w:r>
      <w:r>
        <w:rPr>
          <w:rFonts w:hint="eastAsia"/>
        </w:rPr>
        <w:t>Shazeer)</w:t>
      </w:r>
      <w:r>
        <w:rPr>
          <w:rFonts w:hint="eastAsia"/>
        </w:rPr>
        <w:t>、尼基·帕尔马尔</w:t>
      </w:r>
      <w:r>
        <w:rPr>
          <w:rFonts w:hint="eastAsia"/>
        </w:rPr>
        <w:t>(Niki</w:t>
      </w:r>
      <w:r>
        <w:t xml:space="preserve"> </w:t>
      </w:r>
      <w:r>
        <w:rPr>
          <w:rFonts w:hint="eastAsia"/>
        </w:rPr>
        <w:t>Parmar)</w:t>
      </w:r>
      <w:r>
        <w:rPr>
          <w:rFonts w:hint="eastAsia"/>
        </w:rPr>
        <w:t>、雅各布·乌斯库雷特</w:t>
      </w:r>
      <w:r>
        <w:rPr>
          <w:rFonts w:hint="eastAsia"/>
        </w:rPr>
        <w:t>(Jakob</w:t>
      </w:r>
      <w:r>
        <w:t xml:space="preserve"> </w:t>
      </w:r>
      <w:r>
        <w:rPr>
          <w:rFonts w:hint="eastAsia"/>
        </w:rPr>
        <w:t>Uszkoreit)</w:t>
      </w:r>
      <w:r>
        <w:rPr>
          <w:rFonts w:hint="eastAsia"/>
        </w:rPr>
        <w:t>、利昂·琼斯</w:t>
      </w:r>
      <w:r>
        <w:rPr>
          <w:rFonts w:hint="eastAsia"/>
        </w:rPr>
        <w:t>(Llion</w:t>
      </w:r>
      <w:r>
        <w:t xml:space="preserve"> </w:t>
      </w:r>
      <w:r>
        <w:rPr>
          <w:rFonts w:hint="eastAsia"/>
        </w:rPr>
        <w:t>Jones)</w:t>
      </w:r>
      <w:r>
        <w:rPr>
          <w:rFonts w:hint="eastAsia"/>
        </w:rPr>
        <w:t>、艾丹·</w:t>
      </w:r>
      <w:r>
        <w:rPr>
          <w:rFonts w:hint="eastAsia"/>
        </w:rPr>
        <w:t>N</w:t>
      </w:r>
      <w:r>
        <w:rPr>
          <w:rFonts w:hint="eastAsia"/>
        </w:rPr>
        <w:t>·戈麦斯</w:t>
      </w:r>
      <w:r>
        <w:rPr>
          <w:rFonts w:hint="eastAsia"/>
        </w:rPr>
        <w:t>(Aidan</w:t>
      </w:r>
      <w:r>
        <w:t xml:space="preserve"> N </w:t>
      </w:r>
      <w:r>
        <w:rPr>
          <w:rFonts w:hint="eastAsia"/>
        </w:rPr>
        <w:t>Gomez)</w:t>
      </w:r>
      <w:r>
        <w:rPr>
          <w:rFonts w:hint="eastAsia"/>
        </w:rPr>
        <w:t>、卢卡斯·凯泽</w:t>
      </w:r>
      <w:r>
        <w:rPr>
          <w:rFonts w:hint="eastAsia"/>
        </w:rPr>
        <w:t>(</w:t>
      </w:r>
      <w:r>
        <w:rPr>
          <w:rFonts w:hint="eastAsia"/>
        </w:rPr>
        <w:t>Ł</w:t>
      </w:r>
      <w:r>
        <w:rPr>
          <w:rFonts w:hint="eastAsia"/>
        </w:rPr>
        <w:t>ukasz</w:t>
      </w:r>
      <w:r>
        <w:t xml:space="preserve"> </w:t>
      </w:r>
      <w:r>
        <w:rPr>
          <w:rFonts w:hint="eastAsia"/>
        </w:rPr>
        <w:t>Kaiser)</w:t>
      </w:r>
      <w:r>
        <w:rPr>
          <w:rFonts w:hint="eastAsia"/>
        </w:rPr>
        <w:t>和伊利亚·波洛苏金</w:t>
      </w:r>
      <w:r>
        <w:rPr>
          <w:rFonts w:hint="eastAsia"/>
        </w:rPr>
        <w:t>(Illia</w:t>
      </w:r>
      <w:r>
        <w:t xml:space="preserve"> </w:t>
      </w:r>
      <w:r>
        <w:rPr>
          <w:rFonts w:hint="eastAsia"/>
        </w:rPr>
        <w:t>Polosukhin)</w:t>
      </w:r>
      <w:r>
        <w:rPr>
          <w:rFonts w:hint="eastAsia"/>
        </w:rPr>
        <w:t>。注意力就是你所需要的一切。收录于《神经信息处理系统进展》</w:t>
      </w:r>
      <w:r>
        <w:rPr>
          <w:rFonts w:hint="eastAsia"/>
        </w:rPr>
        <w:t>(Advances</w:t>
      </w:r>
      <w:r>
        <w:t xml:space="preserve"> in neural information processing </w:t>
      </w:r>
      <w:r>
        <w:rPr>
          <w:rFonts w:hint="eastAsia"/>
        </w:rPr>
        <w:t>systems)</w:t>
      </w:r>
      <w:r>
        <w:rPr>
          <w:rFonts w:hint="eastAsia"/>
        </w:rPr>
        <w:t>，第</w:t>
      </w:r>
      <w:r>
        <w:rPr>
          <w:rFonts w:hint="eastAsia"/>
        </w:rPr>
        <w:t>5998</w:t>
      </w:r>
      <w:r>
        <w:t xml:space="preserve"> - </w:t>
      </w:r>
      <w:r>
        <w:rPr>
          <w:rFonts w:hint="eastAsia"/>
        </w:rPr>
        <w:t>6008</w:t>
      </w:r>
      <w:r>
        <w:rPr>
          <w:rFonts w:hint="eastAsia"/>
        </w:rPr>
        <w:t>页，</w:t>
      </w:r>
      <w:r>
        <w:rPr>
          <w:rFonts w:hint="eastAsia"/>
        </w:rPr>
        <w:t>2017</w:t>
      </w:r>
      <w:r>
        <w:rPr>
          <w:rFonts w:hint="eastAsia"/>
        </w:rPr>
        <w:t>年。</w:t>
      </w:r>
    </w:p>
    <w:p w14:paraId="30BDE436" w14:textId="77777777" w:rsidR="00C775AC" w:rsidRDefault="002F32F2" w:rsidP="00D84380">
      <w:pPr>
        <w:pStyle w:val="a0"/>
        <w:ind w:firstLineChars="0" w:firstLine="0"/>
      </w:pPr>
      <w:r>
        <w:t xml:space="preserve">[52] </w:t>
      </w:r>
      <w:r>
        <w:rPr>
          <w:rFonts w:hint="eastAsia"/>
        </w:rPr>
        <w:t>奥里奥尔·维尼亚尔斯</w:t>
      </w:r>
      <w:r>
        <w:rPr>
          <w:rFonts w:hint="eastAsia"/>
        </w:rPr>
        <w:t>(Oriol</w:t>
      </w:r>
      <w:r>
        <w:t xml:space="preserve"> </w:t>
      </w:r>
      <w:r>
        <w:rPr>
          <w:rFonts w:hint="eastAsia"/>
        </w:rPr>
        <w:t>Vinyals)</w:t>
      </w:r>
      <w:r>
        <w:rPr>
          <w:rFonts w:hint="eastAsia"/>
        </w:rPr>
        <w:t>、查尔斯·布伦德尔</w:t>
      </w:r>
      <w:r>
        <w:rPr>
          <w:rFonts w:hint="eastAsia"/>
        </w:rPr>
        <w:t>(Charles</w:t>
      </w:r>
      <w:r>
        <w:t xml:space="preserve"> </w:t>
      </w:r>
      <w:r>
        <w:rPr>
          <w:rFonts w:hint="eastAsia"/>
        </w:rPr>
        <w:t>Blundell)</w:t>
      </w:r>
      <w:r>
        <w:rPr>
          <w:rFonts w:hint="eastAsia"/>
        </w:rPr>
        <w:t>、蒂莫西·利利克拉普</w:t>
      </w:r>
      <w:r>
        <w:rPr>
          <w:rFonts w:hint="eastAsia"/>
        </w:rPr>
        <w:t>(Timothy</w:t>
      </w:r>
      <w:r>
        <w:t xml:space="preserve"> </w:t>
      </w:r>
      <w:r>
        <w:rPr>
          <w:rFonts w:hint="eastAsia"/>
        </w:rPr>
        <w:t>Lillicrap)</w:t>
      </w:r>
      <w:r>
        <w:rPr>
          <w:rFonts w:hint="eastAsia"/>
        </w:rPr>
        <w:t>、达恩·维尔斯特拉</w:t>
      </w:r>
      <w:r>
        <w:rPr>
          <w:rFonts w:hint="eastAsia"/>
        </w:rPr>
        <w:t>(Daan</w:t>
      </w:r>
      <w:r>
        <w:t xml:space="preserve"> </w:t>
      </w:r>
      <w:r>
        <w:rPr>
          <w:rFonts w:hint="eastAsia"/>
        </w:rPr>
        <w:t>Wierstra)</w:t>
      </w:r>
      <w:r>
        <w:rPr>
          <w:rFonts w:hint="eastAsia"/>
        </w:rPr>
        <w:t>等。用于单样本学习的匹配网络。《神经信息处理系统进展》</w:t>
      </w:r>
      <w:r>
        <w:rPr>
          <w:rFonts w:hint="eastAsia"/>
        </w:rPr>
        <w:t>(Advances</w:t>
      </w:r>
      <w:r>
        <w:t xml:space="preserve"> in neural information processing </w:t>
      </w:r>
      <w:r>
        <w:rPr>
          <w:rFonts w:hint="eastAsia"/>
        </w:rPr>
        <w:t>systems)</w:t>
      </w:r>
      <w:r>
        <w:rPr>
          <w:rFonts w:hint="eastAsia"/>
        </w:rPr>
        <w:t>，</w:t>
      </w:r>
      <w:r>
        <w:rPr>
          <w:rFonts w:hint="eastAsia"/>
        </w:rPr>
        <w:t>29:3630</w:t>
      </w:r>
      <w:r>
        <w:t xml:space="preserve"> - </w:t>
      </w:r>
      <w:r>
        <w:rPr>
          <w:rFonts w:hint="eastAsia"/>
        </w:rPr>
        <w:t>3638</w:t>
      </w:r>
      <w:r>
        <w:rPr>
          <w:rFonts w:hint="eastAsia"/>
        </w:rPr>
        <w:t>，</w:t>
      </w:r>
      <w:r>
        <w:rPr>
          <w:rFonts w:hint="eastAsia"/>
        </w:rPr>
        <w:t>2016</w:t>
      </w:r>
      <w:r>
        <w:rPr>
          <w:rFonts w:hint="eastAsia"/>
        </w:rPr>
        <w:t>年。</w:t>
      </w:r>
    </w:p>
    <w:p w14:paraId="7FE8BC9C" w14:textId="53AB7B46" w:rsidR="00C775AC" w:rsidRDefault="002F32F2" w:rsidP="00D84380">
      <w:pPr>
        <w:pStyle w:val="a0"/>
        <w:ind w:firstLineChars="0" w:firstLine="0"/>
        <w:rPr>
          <w:lang w:eastAsia="zh-CN"/>
        </w:rPr>
      </w:pPr>
      <w:r>
        <w:t xml:space="preserve">[53] C. </w:t>
      </w:r>
      <w:r>
        <w:rPr>
          <w:rFonts w:hint="eastAsia"/>
        </w:rPr>
        <w:t>瓦</w:t>
      </w:r>
      <w:r>
        <w:rPr>
          <w:rFonts w:hint="eastAsia"/>
        </w:rPr>
        <w:t>(C.</w:t>
      </w:r>
      <w:r>
        <w:t xml:space="preserve"> Wah)</w:t>
      </w:r>
      <w:r>
        <w:t>、</w:t>
      </w:r>
      <w:r>
        <w:t xml:space="preserve">S. </w:t>
      </w:r>
      <w:r>
        <w:rPr>
          <w:rFonts w:hint="eastAsia"/>
        </w:rPr>
        <w:t>布兰森</w:t>
      </w:r>
      <w:r>
        <w:rPr>
          <w:rFonts w:hint="eastAsia"/>
        </w:rPr>
        <w:t>(S.</w:t>
      </w:r>
      <w:r>
        <w:t xml:space="preserve"> Branson)</w:t>
      </w:r>
      <w:r>
        <w:t>、</w:t>
      </w:r>
      <w:r>
        <w:t xml:space="preserve">P. </w:t>
      </w:r>
      <w:r>
        <w:rPr>
          <w:rFonts w:hint="eastAsia"/>
        </w:rPr>
        <w:t>韦林德</w:t>
      </w:r>
      <w:r>
        <w:rPr>
          <w:rFonts w:hint="eastAsia"/>
        </w:rPr>
        <w:t>(P.</w:t>
      </w:r>
      <w:r>
        <w:t xml:space="preserve"> Welinder)</w:t>
      </w:r>
      <w:r>
        <w:t>、</w:t>
      </w:r>
      <w:r>
        <w:t xml:space="preserve">P. </w:t>
      </w:r>
      <w:r>
        <w:rPr>
          <w:rFonts w:hint="eastAsia"/>
        </w:rPr>
        <w:t>佩罗纳</w:t>
      </w:r>
      <w:r>
        <w:rPr>
          <w:rFonts w:hint="eastAsia"/>
        </w:rPr>
        <w:t>(P.</w:t>
      </w:r>
      <w:r>
        <w:t xml:space="preserve"> </w:t>
      </w:r>
      <w:r>
        <w:rPr>
          <w:rFonts w:hint="eastAsia"/>
        </w:rPr>
        <w:t>Perona)</w:t>
      </w:r>
      <w:r>
        <w:rPr>
          <w:rFonts w:hint="eastAsia"/>
        </w:rPr>
        <w:t>和</w:t>
      </w:r>
      <w:r>
        <w:rPr>
          <w:rFonts w:hint="eastAsia"/>
        </w:rPr>
        <w:t>S.</w:t>
      </w:r>
      <w:r>
        <w:t xml:space="preserve"> </w:t>
      </w:r>
      <w:r>
        <w:rPr>
          <w:rFonts w:hint="eastAsia"/>
        </w:rPr>
        <w:t>贝洛尼</w:t>
      </w:r>
      <w:r>
        <w:rPr>
          <w:rFonts w:hint="eastAsia"/>
        </w:rPr>
        <w:t>(S.</w:t>
      </w:r>
      <w:r>
        <w:t xml:space="preserve"> </w:t>
      </w:r>
      <w:r>
        <w:rPr>
          <w:rFonts w:hint="eastAsia"/>
        </w:rPr>
        <w:t>Belongie)</w:t>
      </w:r>
      <w:r>
        <w:rPr>
          <w:rFonts w:hint="eastAsia"/>
        </w:rPr>
        <w:t>。</w:t>
      </w:r>
      <w:r>
        <w:rPr>
          <w:rFonts w:hint="eastAsia"/>
          <w:lang w:eastAsia="zh-CN"/>
        </w:rPr>
        <w:t>加州理工学院</w:t>
      </w:r>
      <w:r>
        <w:rPr>
          <w:lang w:eastAsia="zh-CN"/>
        </w:rPr>
        <w:t xml:space="preserve"> - </w:t>
      </w:r>
      <w:r>
        <w:rPr>
          <w:rFonts w:hint="eastAsia"/>
          <w:lang w:eastAsia="zh-CN"/>
        </w:rPr>
        <w:t>加州大学圣地亚哥分校鸟类</w:t>
      </w:r>
      <w:r>
        <w:rPr>
          <w:rFonts w:hint="eastAsia"/>
          <w:lang w:eastAsia="zh-CN"/>
        </w:rPr>
        <w:t>200</w:t>
      </w:r>
      <w:r>
        <w:rPr>
          <w:lang w:eastAsia="zh-CN"/>
        </w:rPr>
        <w:t xml:space="preserve"> - </w:t>
      </w:r>
      <w:r>
        <w:rPr>
          <w:rFonts w:hint="eastAsia"/>
          <w:lang w:eastAsia="zh-CN"/>
        </w:rPr>
        <w:t>2011</w:t>
      </w:r>
      <w:r>
        <w:rPr>
          <w:rFonts w:hint="eastAsia"/>
          <w:lang w:eastAsia="zh-CN"/>
        </w:rPr>
        <w:t>数据集。技术报告</w:t>
      </w:r>
      <w:r>
        <w:rPr>
          <w:rFonts w:hint="eastAsia"/>
          <w:lang w:eastAsia="zh-CN"/>
        </w:rPr>
        <w:t>CNS</w:t>
      </w:r>
      <w:r>
        <w:rPr>
          <w:lang w:eastAsia="zh-CN"/>
        </w:rPr>
        <w:t xml:space="preserve"> - TR - 2011 - </w:t>
      </w:r>
      <w:r>
        <w:rPr>
          <w:rFonts w:hint="eastAsia"/>
          <w:lang w:eastAsia="zh-CN"/>
        </w:rPr>
        <w:t>001</w:t>
      </w:r>
      <w:r>
        <w:rPr>
          <w:rFonts w:hint="eastAsia"/>
          <w:lang w:eastAsia="zh-CN"/>
        </w:rPr>
        <w:t>，加州理工学院，</w:t>
      </w:r>
      <w:r>
        <w:rPr>
          <w:rFonts w:hint="eastAsia"/>
          <w:lang w:eastAsia="zh-CN"/>
        </w:rPr>
        <w:t>2011</w:t>
      </w:r>
      <w:r>
        <w:rPr>
          <w:rFonts w:hint="eastAsia"/>
          <w:lang w:eastAsia="zh-CN"/>
        </w:rPr>
        <w:t>年。</w:t>
      </w:r>
    </w:p>
    <w:p w14:paraId="1E98BA70" w14:textId="77777777" w:rsidR="00C775AC" w:rsidRDefault="002F32F2" w:rsidP="00D84380">
      <w:pPr>
        <w:pStyle w:val="a0"/>
        <w:ind w:firstLineChars="0" w:firstLine="0"/>
        <w:rPr>
          <w:lang w:eastAsia="zh-CN"/>
        </w:rPr>
      </w:pPr>
      <w:r>
        <w:rPr>
          <w:lang w:eastAsia="zh-CN"/>
        </w:rPr>
        <w:t xml:space="preserve">[54] </w:t>
      </w:r>
      <w:r>
        <w:rPr>
          <w:rFonts w:hint="eastAsia"/>
          <w:lang w:eastAsia="zh-CN"/>
        </w:rPr>
        <w:t>王若彤、沈艳清、左伟亮、周三明和郑南宁。</w:t>
      </w:r>
      <w:r>
        <w:rPr>
          <w:rFonts w:hint="eastAsia"/>
          <w:lang w:eastAsia="zh-CN"/>
        </w:rPr>
        <w:t>Transvpr:</w:t>
      </w:r>
      <w:r>
        <w:rPr>
          <w:rFonts w:hint="eastAsia"/>
          <w:lang w:eastAsia="zh-CN"/>
        </w:rPr>
        <w:t>基于</w:t>
      </w:r>
      <w:r>
        <w:rPr>
          <w:rFonts w:hint="eastAsia"/>
          <w:lang w:eastAsia="zh-CN"/>
        </w:rPr>
        <w:t>Transformer</w:t>
      </w:r>
      <w:r>
        <w:rPr>
          <w:rFonts w:hint="eastAsia"/>
          <w:lang w:eastAsia="zh-CN"/>
        </w:rPr>
        <w:t>的多级注意力聚合场所识别方法。收录于《电气与电子工程师协会</w:t>
      </w:r>
      <w:r>
        <w:rPr>
          <w:rFonts w:hint="eastAsia"/>
          <w:lang w:eastAsia="zh-CN"/>
        </w:rPr>
        <w:t>/</w:t>
      </w:r>
      <w:r>
        <w:rPr>
          <w:rFonts w:hint="eastAsia"/>
          <w:lang w:eastAsia="zh-CN"/>
        </w:rPr>
        <w:t>计算机视觉基金会计算机视觉与模式识别会议论文集》</w:t>
      </w:r>
      <w:r>
        <w:rPr>
          <w:rFonts w:hint="eastAsia"/>
          <w:lang w:eastAsia="zh-CN"/>
        </w:rPr>
        <w:t>(Proceedings</w:t>
      </w:r>
      <w:r>
        <w:rPr>
          <w:lang w:eastAsia="zh-CN"/>
        </w:rPr>
        <w:t xml:space="preserve"> of the IEEE/CVF Conference on Computer Vision and Pattern </w:t>
      </w:r>
      <w:r>
        <w:rPr>
          <w:rFonts w:hint="eastAsia"/>
          <w:lang w:eastAsia="zh-CN"/>
        </w:rPr>
        <w:t>Recognition)</w:t>
      </w:r>
      <w:r>
        <w:rPr>
          <w:rFonts w:hint="eastAsia"/>
          <w:lang w:eastAsia="zh-CN"/>
        </w:rPr>
        <w:t>，第</w:t>
      </w:r>
      <w:r>
        <w:rPr>
          <w:rFonts w:hint="eastAsia"/>
          <w:lang w:eastAsia="zh-CN"/>
        </w:rPr>
        <w:t>13648</w:t>
      </w:r>
      <w:r>
        <w:rPr>
          <w:lang w:eastAsia="zh-CN"/>
        </w:rPr>
        <w:t xml:space="preserve"> - </w:t>
      </w:r>
      <w:r>
        <w:rPr>
          <w:rFonts w:hint="eastAsia"/>
          <w:lang w:eastAsia="zh-CN"/>
        </w:rPr>
        <w:t>13657</w:t>
      </w:r>
      <w:r>
        <w:rPr>
          <w:rFonts w:hint="eastAsia"/>
          <w:lang w:eastAsia="zh-CN"/>
        </w:rPr>
        <w:t>页，</w:t>
      </w:r>
      <w:r>
        <w:rPr>
          <w:rFonts w:hint="eastAsia"/>
          <w:lang w:eastAsia="zh-CN"/>
        </w:rPr>
        <w:t>2022</w:t>
      </w:r>
      <w:r>
        <w:rPr>
          <w:rFonts w:hint="eastAsia"/>
          <w:lang w:eastAsia="zh-CN"/>
        </w:rPr>
        <w:t>年。</w:t>
      </w:r>
    </w:p>
    <w:p w14:paraId="643527A3" w14:textId="77777777" w:rsidR="00C775AC" w:rsidRDefault="002F32F2" w:rsidP="00D84380">
      <w:pPr>
        <w:pStyle w:val="a0"/>
        <w:ind w:firstLineChars="0" w:firstLine="0"/>
        <w:rPr>
          <w:lang w:eastAsia="zh-CN"/>
        </w:rPr>
      </w:pPr>
      <w:r>
        <w:t xml:space="preserve">[55] </w:t>
      </w:r>
      <w:r>
        <w:rPr>
          <w:rFonts w:hint="eastAsia"/>
        </w:rPr>
        <w:t>王岩、赵伟伦</w:t>
      </w:r>
      <w:r>
        <w:rPr>
          <w:rFonts w:hint="eastAsia"/>
        </w:rPr>
        <w:t>(Wei</w:t>
      </w:r>
      <w:r>
        <w:t xml:space="preserve"> - Lun </w:t>
      </w:r>
      <w:r>
        <w:rPr>
          <w:rFonts w:hint="eastAsia"/>
        </w:rPr>
        <w:t>Chao)</w:t>
      </w:r>
      <w:r>
        <w:rPr>
          <w:rFonts w:hint="eastAsia"/>
        </w:rPr>
        <w:t>、基利安·</w:t>
      </w:r>
      <w:r>
        <w:rPr>
          <w:rFonts w:hint="eastAsia"/>
        </w:rPr>
        <w:t>Q</w:t>
      </w:r>
      <w:r>
        <w:rPr>
          <w:rFonts w:hint="eastAsia"/>
        </w:rPr>
        <w:t>·温伯格</w:t>
      </w:r>
      <w:r>
        <w:rPr>
          <w:rFonts w:hint="eastAsia"/>
        </w:rPr>
        <w:t>(Kilian</w:t>
      </w:r>
      <w:r>
        <w:t xml:space="preserve"> Q </w:t>
      </w:r>
      <w:r>
        <w:rPr>
          <w:rFonts w:hint="eastAsia"/>
        </w:rPr>
        <w:t>Weinberger)</w:t>
      </w:r>
      <w:r>
        <w:rPr>
          <w:rFonts w:hint="eastAsia"/>
        </w:rPr>
        <w:t>和劳伦斯·范德马滕</w:t>
      </w:r>
      <w:r>
        <w:rPr>
          <w:rFonts w:hint="eastAsia"/>
        </w:rPr>
        <w:t>(Laurens</w:t>
      </w:r>
      <w:r>
        <w:t xml:space="preserve"> van der </w:t>
      </w:r>
      <w:r>
        <w:rPr>
          <w:rFonts w:hint="eastAsia"/>
        </w:rPr>
        <w:t>Maaten)</w:t>
      </w:r>
      <w:r>
        <w:rPr>
          <w:rFonts w:hint="eastAsia"/>
        </w:rPr>
        <w:t>。</w:t>
      </w:r>
      <w:r>
        <w:rPr>
          <w:rFonts w:hint="eastAsia"/>
          <w:lang w:eastAsia="zh-CN"/>
        </w:rPr>
        <w:t>简单射击</w:t>
      </w:r>
      <w:r>
        <w:rPr>
          <w:rFonts w:hint="eastAsia"/>
          <w:lang w:eastAsia="zh-CN"/>
        </w:rPr>
        <w:t>:</w:t>
      </w:r>
      <w:r>
        <w:rPr>
          <w:rFonts w:hint="eastAsia"/>
          <w:lang w:eastAsia="zh-CN"/>
        </w:rPr>
        <w:t>重新审视少样本学习中的最近邻分类。预印本</w:t>
      </w:r>
      <w:r>
        <w:rPr>
          <w:rFonts w:hint="eastAsia"/>
          <w:lang w:eastAsia="zh-CN"/>
        </w:rPr>
        <w:t>arXiv:1911.04623</w:t>
      </w:r>
      <w:r>
        <w:rPr>
          <w:rFonts w:hint="eastAsia"/>
          <w:lang w:eastAsia="zh-CN"/>
        </w:rPr>
        <w:t>，</w:t>
      </w:r>
      <w:r>
        <w:rPr>
          <w:rFonts w:hint="eastAsia"/>
          <w:lang w:eastAsia="zh-CN"/>
        </w:rPr>
        <w:t>2019</w:t>
      </w:r>
      <w:r>
        <w:rPr>
          <w:rFonts w:hint="eastAsia"/>
          <w:lang w:eastAsia="zh-CN"/>
        </w:rPr>
        <w:t>年。</w:t>
      </w:r>
    </w:p>
    <w:p w14:paraId="663E86F5" w14:textId="77777777" w:rsidR="00C775AC" w:rsidRDefault="002F32F2" w:rsidP="00D84380">
      <w:pPr>
        <w:pStyle w:val="a0"/>
        <w:ind w:firstLineChars="0" w:firstLine="0"/>
        <w:rPr>
          <w:lang w:eastAsia="zh-CN"/>
        </w:rPr>
      </w:pPr>
      <w:r>
        <w:rPr>
          <w:lang w:eastAsia="zh-CN"/>
        </w:rPr>
        <w:t xml:space="preserve">[56] </w:t>
      </w:r>
      <w:r>
        <w:rPr>
          <w:rFonts w:hint="eastAsia"/>
          <w:lang w:eastAsia="zh-CN"/>
        </w:rPr>
        <w:t>戴维斯·韦特海默</w:t>
      </w:r>
      <w:r>
        <w:rPr>
          <w:rFonts w:hint="eastAsia"/>
          <w:lang w:eastAsia="zh-CN"/>
        </w:rPr>
        <w:t>(Davis</w:t>
      </w:r>
      <w:r>
        <w:rPr>
          <w:lang w:eastAsia="zh-CN"/>
        </w:rPr>
        <w:t xml:space="preserve"> </w:t>
      </w:r>
      <w:r>
        <w:rPr>
          <w:rFonts w:hint="eastAsia"/>
          <w:lang w:eastAsia="zh-CN"/>
        </w:rPr>
        <w:t>Wertheimer)</w:t>
      </w:r>
      <w:r>
        <w:rPr>
          <w:rFonts w:hint="eastAsia"/>
          <w:lang w:eastAsia="zh-CN"/>
        </w:rPr>
        <w:t>和巴拉特·哈里哈兰</w:t>
      </w:r>
      <w:r>
        <w:rPr>
          <w:rFonts w:hint="eastAsia"/>
          <w:lang w:eastAsia="zh-CN"/>
        </w:rPr>
        <w:t>(Bharath</w:t>
      </w:r>
      <w:r>
        <w:rPr>
          <w:lang w:eastAsia="zh-CN"/>
        </w:rPr>
        <w:t xml:space="preserve"> </w:t>
      </w:r>
      <w:r>
        <w:rPr>
          <w:rFonts w:hint="eastAsia"/>
          <w:lang w:eastAsia="zh-CN"/>
        </w:rPr>
        <w:t>Hariharan)</w:t>
      </w:r>
      <w:r>
        <w:rPr>
          <w:rFonts w:hint="eastAsia"/>
          <w:lang w:eastAsia="zh-CN"/>
        </w:rPr>
        <w:t>。现实场景下带定位的少样本学习。收录于《电气与电子工程师协会</w:t>
      </w:r>
      <w:r>
        <w:rPr>
          <w:rFonts w:hint="eastAsia"/>
          <w:lang w:eastAsia="zh-CN"/>
        </w:rPr>
        <w:t>/</w:t>
      </w:r>
      <w:r>
        <w:rPr>
          <w:rFonts w:hint="eastAsia"/>
          <w:lang w:eastAsia="zh-CN"/>
        </w:rPr>
        <w:t>计算机视觉基金会计算机视觉与模式识别会议论文集》</w:t>
      </w:r>
      <w:r>
        <w:rPr>
          <w:rFonts w:hint="eastAsia"/>
          <w:lang w:eastAsia="zh-CN"/>
        </w:rPr>
        <w:t>(Proceedings</w:t>
      </w:r>
      <w:r>
        <w:rPr>
          <w:lang w:eastAsia="zh-CN"/>
        </w:rPr>
        <w:t xml:space="preserve"> of the IEEE/CVF Conference on Computer Vision and Pattern </w:t>
      </w:r>
      <w:r>
        <w:rPr>
          <w:rFonts w:hint="eastAsia"/>
          <w:lang w:eastAsia="zh-CN"/>
        </w:rPr>
        <w:t>Recognition)</w:t>
      </w:r>
      <w:r>
        <w:rPr>
          <w:rFonts w:hint="eastAsia"/>
          <w:lang w:eastAsia="zh-CN"/>
        </w:rPr>
        <w:t>，第</w:t>
      </w:r>
      <w:r>
        <w:rPr>
          <w:rFonts w:hint="eastAsia"/>
          <w:lang w:eastAsia="zh-CN"/>
        </w:rPr>
        <w:t>6558</w:t>
      </w:r>
      <w:r>
        <w:rPr>
          <w:lang w:eastAsia="zh-CN"/>
        </w:rPr>
        <w:t xml:space="preserve"> - </w:t>
      </w:r>
      <w:r>
        <w:rPr>
          <w:rFonts w:hint="eastAsia"/>
          <w:lang w:eastAsia="zh-CN"/>
        </w:rPr>
        <w:t>6567</w:t>
      </w:r>
      <w:r>
        <w:rPr>
          <w:rFonts w:hint="eastAsia"/>
          <w:lang w:eastAsia="zh-CN"/>
        </w:rPr>
        <w:t>页，</w:t>
      </w:r>
      <w:r>
        <w:rPr>
          <w:rFonts w:hint="eastAsia"/>
          <w:lang w:eastAsia="zh-CN"/>
        </w:rPr>
        <w:t>2019</w:t>
      </w:r>
      <w:r>
        <w:rPr>
          <w:rFonts w:hint="eastAsia"/>
          <w:lang w:eastAsia="zh-CN"/>
        </w:rPr>
        <w:t>年。</w:t>
      </w:r>
    </w:p>
    <w:p w14:paraId="443FD75C" w14:textId="74A506F1" w:rsidR="00C775AC" w:rsidRDefault="002F32F2" w:rsidP="00D84380">
      <w:pPr>
        <w:pStyle w:val="a0"/>
        <w:ind w:firstLineChars="0" w:firstLine="0"/>
      </w:pPr>
      <w:r>
        <w:t xml:space="preserve">[57] </w:t>
      </w:r>
      <w:r>
        <w:rPr>
          <w:rFonts w:hint="eastAsia"/>
        </w:rPr>
        <w:t>戴维斯·韦特海默</w:t>
      </w:r>
      <w:r>
        <w:rPr>
          <w:rFonts w:hint="eastAsia"/>
        </w:rPr>
        <w:t>(Davis</w:t>
      </w:r>
      <w:r>
        <w:t xml:space="preserve"> </w:t>
      </w:r>
      <w:r>
        <w:rPr>
          <w:rFonts w:hint="eastAsia"/>
        </w:rPr>
        <w:t>Wertheimer)</w:t>
      </w:r>
      <w:r>
        <w:rPr>
          <w:rFonts w:hint="eastAsia"/>
        </w:rPr>
        <w:t>、唐鲁明</w:t>
      </w:r>
      <w:r>
        <w:rPr>
          <w:rFonts w:hint="eastAsia"/>
        </w:rPr>
        <w:t>(Luming</w:t>
      </w:r>
      <w:r>
        <w:t xml:space="preserve"> </w:t>
      </w:r>
      <w:r>
        <w:rPr>
          <w:rFonts w:hint="eastAsia"/>
        </w:rPr>
        <w:t>Tang)</w:t>
      </w:r>
      <w:r>
        <w:rPr>
          <w:rFonts w:hint="eastAsia"/>
        </w:rPr>
        <w:t>和巴拉特·哈里哈兰</w:t>
      </w:r>
      <w:r>
        <w:rPr>
          <w:rFonts w:hint="eastAsia"/>
        </w:rPr>
        <w:t>(Bharath</w:t>
      </w:r>
      <w:r>
        <w:t xml:space="preserve"> </w:t>
      </w:r>
      <w:r>
        <w:rPr>
          <w:rFonts w:hint="eastAsia"/>
        </w:rPr>
        <w:t>Hariharan)</w:t>
      </w:r>
      <w:r>
        <w:rPr>
          <w:rFonts w:hint="eastAsia"/>
        </w:rPr>
        <w:t>。基于特征图重建网络的少样本分类。收录于《电气与电子工程师协会</w:t>
      </w:r>
      <w:r>
        <w:rPr>
          <w:rFonts w:hint="eastAsia"/>
        </w:rPr>
        <w:t>/</w:t>
      </w:r>
      <w:r>
        <w:rPr>
          <w:rFonts w:hint="eastAsia"/>
        </w:rPr>
        <w:t>计算机视觉基金会计算机视觉与模式识别会议论文集》</w:t>
      </w:r>
      <w:r>
        <w:rPr>
          <w:rFonts w:hint="eastAsia"/>
        </w:rPr>
        <w:t>(Proceedings</w:t>
      </w:r>
      <w:r>
        <w:t xml:space="preserve"> of the IEEE/CVF Conference on Computer Vision and Pattern</w:t>
      </w:r>
      <w:r>
        <w:rPr>
          <w:rFonts w:hint="eastAsia"/>
        </w:rPr>
        <w:t>识别》</w:t>
      </w:r>
      <w:r>
        <w:rPr>
          <w:rFonts w:hint="eastAsia"/>
        </w:rPr>
        <w:t>(Recognition)</w:t>
      </w:r>
      <w:r>
        <w:rPr>
          <w:rFonts w:hint="eastAsia"/>
        </w:rPr>
        <w:t>，第</w:t>
      </w:r>
      <w:r>
        <w:rPr>
          <w:rFonts w:hint="eastAsia"/>
        </w:rPr>
        <w:t>8012</w:t>
      </w:r>
      <w:r>
        <w:t xml:space="preserve"> - </w:t>
      </w:r>
      <w:r>
        <w:rPr>
          <w:rFonts w:hint="eastAsia"/>
        </w:rPr>
        <w:t>8021</w:t>
      </w:r>
      <w:r>
        <w:rPr>
          <w:rFonts w:hint="eastAsia"/>
        </w:rPr>
        <w:t>页，</w:t>
      </w:r>
      <w:r>
        <w:rPr>
          <w:rFonts w:hint="eastAsia"/>
        </w:rPr>
        <w:t>2021</w:t>
      </w:r>
      <w:r>
        <w:rPr>
          <w:rFonts w:hint="eastAsia"/>
        </w:rPr>
        <w:t>年。</w:t>
      </w:r>
    </w:p>
    <w:p w14:paraId="6035CE72" w14:textId="77777777" w:rsidR="00C775AC" w:rsidRDefault="002F32F2" w:rsidP="00D84380">
      <w:pPr>
        <w:pStyle w:val="a0"/>
        <w:ind w:firstLineChars="0" w:firstLine="0"/>
      </w:pPr>
      <w:r>
        <w:t xml:space="preserve">[58] </w:t>
      </w:r>
      <w:r>
        <w:rPr>
          <w:rFonts w:hint="eastAsia"/>
        </w:rPr>
        <w:t>吴相勋</w:t>
      </w:r>
      <w:r>
        <w:rPr>
          <w:rFonts w:hint="eastAsia"/>
        </w:rPr>
        <w:t>(Sanghyun</w:t>
      </w:r>
      <w:r>
        <w:t xml:space="preserve"> </w:t>
      </w:r>
      <w:r>
        <w:rPr>
          <w:rFonts w:hint="eastAsia"/>
        </w:rPr>
        <w:t>Woo)</w:t>
      </w:r>
      <w:r>
        <w:rPr>
          <w:rFonts w:hint="eastAsia"/>
        </w:rPr>
        <w:t>、朴钟灿</w:t>
      </w:r>
      <w:r>
        <w:rPr>
          <w:rFonts w:hint="eastAsia"/>
        </w:rPr>
        <w:t>(Jongchan</w:t>
      </w:r>
      <w:r>
        <w:t xml:space="preserve"> </w:t>
      </w:r>
      <w:r>
        <w:rPr>
          <w:rFonts w:hint="eastAsia"/>
        </w:rPr>
        <w:t>Park)</w:t>
      </w:r>
      <w:r>
        <w:rPr>
          <w:rFonts w:hint="eastAsia"/>
        </w:rPr>
        <w:t>、李准英</w:t>
      </w:r>
      <w:r>
        <w:rPr>
          <w:rFonts w:hint="eastAsia"/>
        </w:rPr>
        <w:t>(Joon</w:t>
      </w:r>
      <w:r>
        <w:t xml:space="preserve"> - Young </w:t>
      </w:r>
      <w:r>
        <w:rPr>
          <w:rFonts w:hint="eastAsia"/>
        </w:rPr>
        <w:t>Lee)</w:t>
      </w:r>
      <w:r>
        <w:rPr>
          <w:rFonts w:hint="eastAsia"/>
        </w:rPr>
        <w:t>和权仁秀</w:t>
      </w:r>
      <w:r>
        <w:rPr>
          <w:rFonts w:hint="eastAsia"/>
        </w:rPr>
        <w:t>(In</w:t>
      </w:r>
      <w:r>
        <w:t xml:space="preserve"> So </w:t>
      </w:r>
      <w:r>
        <w:rPr>
          <w:rFonts w:hint="eastAsia"/>
        </w:rPr>
        <w:t>Kweon)</w:t>
      </w:r>
      <w:r>
        <w:rPr>
          <w:rFonts w:hint="eastAsia"/>
        </w:rPr>
        <w:t>。</w:t>
      </w:r>
      <w:r>
        <w:rPr>
          <w:rFonts w:hint="eastAsia"/>
        </w:rPr>
        <w:t>CBAM:</w:t>
      </w:r>
      <w:r>
        <w:rPr>
          <w:rFonts w:hint="eastAsia"/>
        </w:rPr>
        <w:t>卷积块注意力模块。收录于《欧洲计算机视觉会议论文集》</w:t>
      </w:r>
      <w:r>
        <w:rPr>
          <w:rFonts w:hint="eastAsia"/>
        </w:rPr>
        <w:t>(Proceedings</w:t>
      </w:r>
      <w:r>
        <w:t xml:space="preserve"> of the European conference on computer vision </w:t>
      </w:r>
      <w:r>
        <w:rPr>
          <w:rFonts w:hint="eastAsia"/>
        </w:rPr>
        <w:t>(ECCV))</w:t>
      </w:r>
      <w:r>
        <w:rPr>
          <w:rFonts w:hint="eastAsia"/>
        </w:rPr>
        <w:t>，第</w:t>
      </w:r>
      <w:r>
        <w:rPr>
          <w:rFonts w:hint="eastAsia"/>
        </w:rPr>
        <w:t>3</w:t>
      </w:r>
      <w:r>
        <w:t xml:space="preserve"> - </w:t>
      </w:r>
      <w:r>
        <w:rPr>
          <w:rFonts w:hint="eastAsia"/>
        </w:rPr>
        <w:t>19</w:t>
      </w:r>
      <w:r>
        <w:rPr>
          <w:rFonts w:hint="eastAsia"/>
        </w:rPr>
        <w:t>页，</w:t>
      </w:r>
      <w:r>
        <w:rPr>
          <w:rFonts w:hint="eastAsia"/>
        </w:rPr>
        <w:t>2018</w:t>
      </w:r>
      <w:r>
        <w:rPr>
          <w:rFonts w:hint="eastAsia"/>
        </w:rPr>
        <w:t>年。</w:t>
      </w:r>
    </w:p>
    <w:p w14:paraId="0B3DC615" w14:textId="77777777" w:rsidR="00C775AC" w:rsidRDefault="002F32F2" w:rsidP="00D84380">
      <w:pPr>
        <w:pStyle w:val="a0"/>
        <w:ind w:firstLineChars="0" w:firstLine="0"/>
        <w:rPr>
          <w:lang w:eastAsia="zh-CN"/>
        </w:rPr>
      </w:pPr>
      <w:r>
        <w:rPr>
          <w:lang w:eastAsia="zh-CN"/>
        </w:rPr>
        <w:lastRenderedPageBreak/>
        <w:t xml:space="preserve">[59] </w:t>
      </w:r>
      <w:r>
        <w:rPr>
          <w:rFonts w:hint="eastAsia"/>
          <w:lang w:eastAsia="zh-CN"/>
        </w:rPr>
        <w:t>谢江涛、龙飞、吕佳明、王启龙和李培华。联合分布很重要</w:t>
      </w:r>
      <w:r>
        <w:rPr>
          <w:rFonts w:hint="eastAsia"/>
          <w:lang w:eastAsia="zh-CN"/>
        </w:rPr>
        <w:t>:</w:t>
      </w:r>
      <w:r>
        <w:rPr>
          <w:rFonts w:hint="eastAsia"/>
          <w:lang w:eastAsia="zh-CN"/>
        </w:rPr>
        <w:t>用于小样本分类的深度布朗距离协方差。见《电气与电子工程师协会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7972</w:t>
      </w:r>
      <w:r>
        <w:rPr>
          <w:lang w:eastAsia="zh-CN"/>
        </w:rPr>
        <w:t xml:space="preserve"> - </w:t>
      </w:r>
      <w:r>
        <w:rPr>
          <w:rFonts w:hint="eastAsia"/>
          <w:lang w:eastAsia="zh-CN"/>
        </w:rPr>
        <w:t>7981</w:t>
      </w:r>
      <w:r>
        <w:rPr>
          <w:rFonts w:hint="eastAsia"/>
          <w:lang w:eastAsia="zh-CN"/>
        </w:rPr>
        <w:t>页，</w:t>
      </w:r>
      <w:r>
        <w:rPr>
          <w:rFonts w:hint="eastAsia"/>
          <w:lang w:eastAsia="zh-CN"/>
        </w:rPr>
        <w:t>2022</w:t>
      </w:r>
      <w:r>
        <w:rPr>
          <w:rFonts w:hint="eastAsia"/>
          <w:lang w:eastAsia="zh-CN"/>
        </w:rPr>
        <w:t>年。</w:t>
      </w:r>
    </w:p>
    <w:p w14:paraId="5BE4BEDC" w14:textId="77777777" w:rsidR="00C775AC" w:rsidRDefault="002F32F2" w:rsidP="00D84380">
      <w:pPr>
        <w:pStyle w:val="a0"/>
        <w:ind w:firstLineChars="0" w:firstLine="0"/>
        <w:rPr>
          <w:lang w:eastAsia="zh-CN"/>
        </w:rPr>
      </w:pPr>
      <w:r>
        <w:rPr>
          <w:lang w:eastAsia="zh-CN"/>
        </w:rPr>
        <w:t xml:space="preserve">[60] </w:t>
      </w:r>
      <w:r>
        <w:rPr>
          <w:rFonts w:hint="eastAsia"/>
          <w:lang w:eastAsia="zh-CN"/>
        </w:rPr>
        <w:t>徐成明、傅彦伟、刘晨、王承杰、李吉林、黄飞跃、张莉和薛向阳。通过元滤波器学习动态对齐用于小样本学习。见《电气与电子工程师协会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5182</w:t>
      </w:r>
      <w:r>
        <w:rPr>
          <w:lang w:eastAsia="zh-CN"/>
        </w:rPr>
        <w:t xml:space="preserve"> - </w:t>
      </w:r>
      <w:r>
        <w:rPr>
          <w:rFonts w:hint="eastAsia"/>
          <w:lang w:eastAsia="zh-CN"/>
        </w:rPr>
        <w:t>5191</w:t>
      </w:r>
      <w:r>
        <w:rPr>
          <w:rFonts w:hint="eastAsia"/>
          <w:lang w:eastAsia="zh-CN"/>
        </w:rPr>
        <w:t>页，</w:t>
      </w:r>
      <w:r>
        <w:rPr>
          <w:rFonts w:hint="eastAsia"/>
          <w:lang w:eastAsia="zh-CN"/>
        </w:rPr>
        <w:t>2021</w:t>
      </w:r>
      <w:r>
        <w:rPr>
          <w:rFonts w:hint="eastAsia"/>
          <w:lang w:eastAsia="zh-CN"/>
        </w:rPr>
        <w:t>年。</w:t>
      </w:r>
    </w:p>
    <w:p w14:paraId="717AF6B4" w14:textId="77777777" w:rsidR="00C775AC" w:rsidRDefault="002F32F2" w:rsidP="00D84380">
      <w:pPr>
        <w:pStyle w:val="a0"/>
        <w:ind w:firstLineChars="0" w:firstLine="0"/>
        <w:rPr>
          <w:lang w:eastAsia="zh-CN"/>
        </w:rPr>
      </w:pPr>
      <w:r>
        <w:rPr>
          <w:lang w:eastAsia="zh-CN"/>
        </w:rPr>
        <w:t xml:space="preserve">[61] </w:t>
      </w:r>
      <w:r>
        <w:rPr>
          <w:rFonts w:hint="eastAsia"/>
          <w:lang w:eastAsia="zh-CN"/>
        </w:rPr>
        <w:t>徐芸和罗伊斯顿·古德阿克。关于划分训练集和验证集</w:t>
      </w:r>
      <w:r>
        <w:rPr>
          <w:rFonts w:hint="eastAsia"/>
          <w:lang w:eastAsia="zh-CN"/>
        </w:rPr>
        <w:t>:</w:t>
      </w:r>
      <w:r>
        <w:rPr>
          <w:rFonts w:hint="eastAsia"/>
          <w:lang w:eastAsia="zh-CN"/>
        </w:rPr>
        <w:t>用于估计监督学习泛化性能的交叉验证、自助法和系统抽样的比较研究。《分析与测试杂志》，</w:t>
      </w:r>
      <w:r>
        <w:rPr>
          <w:rFonts w:hint="eastAsia"/>
          <w:lang w:eastAsia="zh-CN"/>
        </w:rPr>
        <w:t>2(3):249</w:t>
      </w:r>
      <w:r>
        <w:rPr>
          <w:lang w:eastAsia="zh-CN"/>
        </w:rPr>
        <w:t xml:space="preserve"> - </w:t>
      </w:r>
      <w:r>
        <w:rPr>
          <w:rFonts w:hint="eastAsia"/>
          <w:lang w:eastAsia="zh-CN"/>
        </w:rPr>
        <w:t>262</w:t>
      </w:r>
      <w:r>
        <w:rPr>
          <w:rFonts w:hint="eastAsia"/>
          <w:lang w:eastAsia="zh-CN"/>
        </w:rPr>
        <w:t>，</w:t>
      </w:r>
      <w:r>
        <w:rPr>
          <w:rFonts w:hint="eastAsia"/>
          <w:lang w:eastAsia="zh-CN"/>
        </w:rPr>
        <w:t>2018</w:t>
      </w:r>
      <w:r>
        <w:rPr>
          <w:rFonts w:hint="eastAsia"/>
          <w:lang w:eastAsia="zh-CN"/>
        </w:rPr>
        <w:t>年。</w:t>
      </w:r>
    </w:p>
    <w:p w14:paraId="1557501A" w14:textId="77777777" w:rsidR="00C775AC" w:rsidRDefault="002F32F2" w:rsidP="00D84380">
      <w:pPr>
        <w:pStyle w:val="a0"/>
        <w:ind w:firstLineChars="0" w:firstLine="0"/>
        <w:rPr>
          <w:lang w:eastAsia="zh-CN"/>
        </w:rPr>
      </w:pPr>
      <w:r>
        <w:rPr>
          <w:lang w:eastAsia="zh-CN"/>
        </w:rPr>
        <w:t xml:space="preserve">[62] </w:t>
      </w:r>
      <w:r>
        <w:rPr>
          <w:rFonts w:hint="eastAsia"/>
          <w:lang w:eastAsia="zh-CN"/>
        </w:rPr>
        <w:t>叶寒佳、胡鹤翔、詹德传和沙飞。通过使用集到集函数的嵌入自适应进行小样本学习。见《电气与电子工程师协会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8808</w:t>
      </w:r>
      <w:r>
        <w:rPr>
          <w:lang w:eastAsia="zh-CN"/>
        </w:rPr>
        <w:t xml:space="preserve"> - </w:t>
      </w:r>
      <w:r>
        <w:rPr>
          <w:rFonts w:hint="eastAsia"/>
          <w:lang w:eastAsia="zh-CN"/>
        </w:rPr>
        <w:t>8817</w:t>
      </w:r>
      <w:r>
        <w:rPr>
          <w:rFonts w:hint="eastAsia"/>
          <w:lang w:eastAsia="zh-CN"/>
        </w:rPr>
        <w:t>页，</w:t>
      </w:r>
      <w:r>
        <w:rPr>
          <w:rFonts w:hint="eastAsia"/>
          <w:lang w:eastAsia="zh-CN"/>
        </w:rPr>
        <w:t>2020</w:t>
      </w:r>
      <w:r>
        <w:rPr>
          <w:rFonts w:hint="eastAsia"/>
          <w:lang w:eastAsia="zh-CN"/>
        </w:rPr>
        <w:t>年。</w:t>
      </w:r>
    </w:p>
    <w:p w14:paraId="51A8C0E6" w14:textId="77777777" w:rsidR="00C775AC" w:rsidRDefault="002F32F2" w:rsidP="00D84380">
      <w:pPr>
        <w:pStyle w:val="a0"/>
        <w:ind w:firstLineChars="0" w:firstLine="0"/>
        <w:rPr>
          <w:lang w:eastAsia="zh-CN"/>
        </w:rPr>
      </w:pPr>
      <w:r>
        <w:rPr>
          <w:lang w:eastAsia="zh-CN"/>
        </w:rPr>
        <w:t xml:space="preserve">[63] </w:t>
      </w:r>
      <w:r>
        <w:rPr>
          <w:rFonts w:hint="eastAsia"/>
          <w:lang w:eastAsia="zh-CN"/>
        </w:rPr>
        <w:t>张宝全、李旭涛、叶云明、黄志超和张丽莎。利用原始知识进行原型补全用于小样本学习。见《电气与电子工程师协会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3754</w:t>
      </w:r>
      <w:r>
        <w:rPr>
          <w:lang w:eastAsia="zh-CN"/>
        </w:rPr>
        <w:t xml:space="preserve"> - </w:t>
      </w:r>
      <w:r>
        <w:rPr>
          <w:rFonts w:hint="eastAsia"/>
          <w:lang w:eastAsia="zh-CN"/>
        </w:rPr>
        <w:t>3762</w:t>
      </w:r>
      <w:r>
        <w:rPr>
          <w:rFonts w:hint="eastAsia"/>
          <w:lang w:eastAsia="zh-CN"/>
        </w:rPr>
        <w:t>页，</w:t>
      </w:r>
      <w:r>
        <w:rPr>
          <w:rFonts w:hint="eastAsia"/>
          <w:lang w:eastAsia="zh-CN"/>
        </w:rPr>
        <w:t>2021</w:t>
      </w:r>
      <w:r>
        <w:rPr>
          <w:rFonts w:hint="eastAsia"/>
          <w:lang w:eastAsia="zh-CN"/>
        </w:rPr>
        <w:t>年。</w:t>
      </w:r>
    </w:p>
    <w:p w14:paraId="51FD0E05" w14:textId="77777777" w:rsidR="00C775AC" w:rsidRDefault="002F32F2" w:rsidP="00D84380">
      <w:pPr>
        <w:pStyle w:val="a0"/>
        <w:ind w:firstLineChars="0" w:firstLine="0"/>
        <w:rPr>
          <w:lang w:eastAsia="zh-CN"/>
        </w:rPr>
      </w:pPr>
      <w:r>
        <w:rPr>
          <w:lang w:eastAsia="zh-CN"/>
        </w:rPr>
        <w:t xml:space="preserve">[64] </w:t>
      </w:r>
      <w:r>
        <w:rPr>
          <w:rFonts w:hint="eastAsia"/>
          <w:lang w:eastAsia="zh-CN"/>
        </w:rPr>
        <w:t>张弛、蔡宇军、林国升和沈春华。深度</w:t>
      </w:r>
      <w:r>
        <w:rPr>
          <w:rFonts w:hint="eastAsia"/>
          <w:lang w:eastAsia="zh-CN"/>
        </w:rPr>
        <w:t>EMD:</w:t>
      </w:r>
      <w:r>
        <w:rPr>
          <w:rFonts w:hint="eastAsia"/>
          <w:lang w:eastAsia="zh-CN"/>
        </w:rPr>
        <w:t>使用可微的地球移动距离和结构化分类器进行小样本图像分类。见《电气与电子工程师协会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12203</w:t>
      </w:r>
      <w:r>
        <w:rPr>
          <w:lang w:eastAsia="zh-CN"/>
        </w:rPr>
        <w:t xml:space="preserve"> - </w:t>
      </w:r>
      <w:r>
        <w:rPr>
          <w:rFonts w:hint="eastAsia"/>
          <w:lang w:eastAsia="zh-CN"/>
        </w:rPr>
        <w:t>12213</w:t>
      </w:r>
      <w:r>
        <w:rPr>
          <w:rFonts w:hint="eastAsia"/>
          <w:lang w:eastAsia="zh-CN"/>
        </w:rPr>
        <w:t>页，</w:t>
      </w:r>
      <w:r>
        <w:rPr>
          <w:rFonts w:hint="eastAsia"/>
          <w:lang w:eastAsia="zh-CN"/>
        </w:rPr>
        <w:t>2020</w:t>
      </w:r>
      <w:r>
        <w:rPr>
          <w:rFonts w:hint="eastAsia"/>
          <w:lang w:eastAsia="zh-CN"/>
        </w:rPr>
        <w:t>年。</w:t>
      </w:r>
    </w:p>
    <w:p w14:paraId="740FC72E" w14:textId="77777777" w:rsidR="00C775AC" w:rsidRDefault="002F32F2" w:rsidP="00D84380">
      <w:pPr>
        <w:pStyle w:val="a0"/>
        <w:ind w:firstLineChars="0" w:firstLine="0"/>
        <w:rPr>
          <w:lang w:eastAsia="zh-CN"/>
        </w:rPr>
      </w:pPr>
      <w:r>
        <w:rPr>
          <w:lang w:eastAsia="zh-CN"/>
        </w:rPr>
        <w:t xml:space="preserve">[65] </w:t>
      </w:r>
      <w:r>
        <w:rPr>
          <w:rFonts w:hint="eastAsia"/>
          <w:lang w:eastAsia="zh-CN"/>
        </w:rPr>
        <w:t>张红光、彼得·科尼乌斯、简松磊、李洪东和菲利普·</w:t>
      </w:r>
      <w:r>
        <w:rPr>
          <w:rFonts w:hint="eastAsia"/>
          <w:lang w:eastAsia="zh-CN"/>
        </w:rPr>
        <w:t>H</w:t>
      </w:r>
      <w:r>
        <w:rPr>
          <w:rFonts w:hint="eastAsia"/>
          <w:lang w:eastAsia="zh-CN"/>
        </w:rPr>
        <w:t>·</w:t>
      </w:r>
      <w:r>
        <w:rPr>
          <w:rFonts w:hint="eastAsia"/>
          <w:lang w:eastAsia="zh-CN"/>
        </w:rPr>
        <w:t>S</w:t>
      </w:r>
      <w:r>
        <w:rPr>
          <w:rFonts w:hint="eastAsia"/>
          <w:lang w:eastAsia="zh-CN"/>
        </w:rPr>
        <w:t>·托尔。重新思考类别关系</w:t>
      </w:r>
      <w:r>
        <w:rPr>
          <w:rFonts w:hint="eastAsia"/>
          <w:lang w:eastAsia="zh-CN"/>
        </w:rPr>
        <w:t>:</w:t>
      </w:r>
      <w:r>
        <w:rPr>
          <w:rFonts w:hint="eastAsia"/>
          <w:lang w:eastAsia="zh-CN"/>
        </w:rPr>
        <w:t>绝对</w:t>
      </w:r>
      <w:r>
        <w:rPr>
          <w:lang w:eastAsia="zh-CN"/>
        </w:rPr>
        <w:t xml:space="preserve"> - </w:t>
      </w:r>
      <w:r>
        <w:rPr>
          <w:rFonts w:hint="eastAsia"/>
          <w:lang w:eastAsia="zh-CN"/>
        </w:rPr>
        <w:t>相对监督和无监督小样本学习。见《电气与电子工程师协会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9432</w:t>
      </w:r>
      <w:r>
        <w:rPr>
          <w:lang w:eastAsia="zh-CN"/>
        </w:rPr>
        <w:t xml:space="preserve"> - </w:t>
      </w:r>
      <w:r>
        <w:rPr>
          <w:rFonts w:hint="eastAsia"/>
          <w:lang w:eastAsia="zh-CN"/>
        </w:rPr>
        <w:t>9441</w:t>
      </w:r>
      <w:r>
        <w:rPr>
          <w:rFonts w:hint="eastAsia"/>
          <w:lang w:eastAsia="zh-CN"/>
        </w:rPr>
        <w:t>页，</w:t>
      </w:r>
      <w:r>
        <w:rPr>
          <w:rFonts w:hint="eastAsia"/>
          <w:lang w:eastAsia="zh-CN"/>
        </w:rPr>
        <w:t>2021</w:t>
      </w:r>
      <w:r>
        <w:rPr>
          <w:rFonts w:hint="eastAsia"/>
          <w:lang w:eastAsia="zh-CN"/>
        </w:rPr>
        <w:t>年。</w:t>
      </w:r>
    </w:p>
    <w:p w14:paraId="1C592919" w14:textId="77777777" w:rsidR="00C775AC" w:rsidRDefault="002F32F2" w:rsidP="00D84380">
      <w:pPr>
        <w:pStyle w:val="a0"/>
        <w:ind w:firstLineChars="0" w:firstLine="0"/>
        <w:rPr>
          <w:lang w:eastAsia="zh-CN"/>
        </w:rPr>
      </w:pPr>
      <w:r>
        <w:rPr>
          <w:lang w:eastAsia="zh-CN"/>
        </w:rPr>
        <w:t xml:space="preserve">[66] </w:t>
      </w:r>
      <w:r>
        <w:rPr>
          <w:rFonts w:hint="eastAsia"/>
          <w:lang w:eastAsia="zh-CN"/>
        </w:rPr>
        <w:t>赵佳宝、杨一帆、林鑫、杨静和何亮。在小样本学习中更广泛地寻找以获得更好的自适应表示。见《美国人工智能协会会议论文集》，第</w:t>
      </w:r>
      <w:r>
        <w:rPr>
          <w:rFonts w:hint="eastAsia"/>
          <w:lang w:eastAsia="zh-CN"/>
        </w:rPr>
        <w:t>35</w:t>
      </w:r>
      <w:r>
        <w:rPr>
          <w:rFonts w:hint="eastAsia"/>
          <w:lang w:eastAsia="zh-CN"/>
        </w:rPr>
        <w:t>卷，第</w:t>
      </w:r>
      <w:r>
        <w:rPr>
          <w:rFonts w:hint="eastAsia"/>
          <w:lang w:eastAsia="zh-CN"/>
        </w:rPr>
        <w:t>10981</w:t>
      </w:r>
      <w:r>
        <w:rPr>
          <w:lang w:eastAsia="zh-CN"/>
        </w:rPr>
        <w:t xml:space="preserve"> - </w:t>
      </w:r>
      <w:r>
        <w:rPr>
          <w:rFonts w:hint="eastAsia"/>
          <w:lang w:eastAsia="zh-CN"/>
        </w:rPr>
        <w:t>10989</w:t>
      </w:r>
      <w:r>
        <w:rPr>
          <w:rFonts w:hint="eastAsia"/>
          <w:lang w:eastAsia="zh-CN"/>
        </w:rPr>
        <w:t>页，</w:t>
      </w:r>
      <w:r>
        <w:rPr>
          <w:rFonts w:hint="eastAsia"/>
          <w:lang w:eastAsia="zh-CN"/>
        </w:rPr>
        <w:t>2021</w:t>
      </w:r>
      <w:r>
        <w:rPr>
          <w:rFonts w:hint="eastAsia"/>
          <w:lang w:eastAsia="zh-CN"/>
        </w:rPr>
        <w:t>年。</w:t>
      </w:r>
    </w:p>
    <w:p w14:paraId="238A6173" w14:textId="77777777" w:rsidR="00C775AC" w:rsidRDefault="002F32F2" w:rsidP="00D84380">
      <w:pPr>
        <w:pStyle w:val="a0"/>
        <w:ind w:firstLineChars="0" w:firstLine="0"/>
        <w:rPr>
          <w:lang w:eastAsia="zh-CN"/>
        </w:rPr>
      </w:pPr>
      <w:r>
        <w:rPr>
          <w:lang w:eastAsia="zh-CN"/>
        </w:rPr>
        <w:t xml:space="preserve">[67] </w:t>
      </w:r>
      <w:r>
        <w:rPr>
          <w:rFonts w:hint="eastAsia"/>
          <w:lang w:eastAsia="zh-CN"/>
        </w:rPr>
        <w:t>郑鹤亮、付建龙、查正军和罗洁波。在细节中寻找关键</w:t>
      </w:r>
      <w:r>
        <w:rPr>
          <w:rFonts w:hint="eastAsia"/>
          <w:lang w:eastAsia="zh-CN"/>
        </w:rPr>
        <w:t>:</w:t>
      </w:r>
      <w:r>
        <w:rPr>
          <w:rFonts w:hint="eastAsia"/>
          <w:lang w:eastAsia="zh-CN"/>
        </w:rPr>
        <w:t>学习三线性注意力采样网络用于细粒度图像识别。见《电气与电子工程师协会</w:t>
      </w:r>
      <w:r>
        <w:rPr>
          <w:rFonts w:hint="eastAsia"/>
          <w:lang w:eastAsia="zh-CN"/>
        </w:rPr>
        <w:t>/</w:t>
      </w:r>
      <w:r>
        <w:rPr>
          <w:rFonts w:hint="eastAsia"/>
          <w:lang w:eastAsia="zh-CN"/>
        </w:rPr>
        <w:t>计算机视觉基金会计算机视觉与模式识别会议论文集》，第</w:t>
      </w:r>
      <w:r>
        <w:rPr>
          <w:rFonts w:hint="eastAsia"/>
          <w:lang w:eastAsia="zh-CN"/>
        </w:rPr>
        <w:t>5012</w:t>
      </w:r>
      <w:r>
        <w:rPr>
          <w:lang w:eastAsia="zh-CN"/>
        </w:rPr>
        <w:t xml:space="preserve"> - </w:t>
      </w:r>
      <w:r>
        <w:rPr>
          <w:rFonts w:hint="eastAsia"/>
          <w:lang w:eastAsia="zh-CN"/>
        </w:rPr>
        <w:t>5021</w:t>
      </w:r>
      <w:r>
        <w:rPr>
          <w:rFonts w:hint="eastAsia"/>
          <w:lang w:eastAsia="zh-CN"/>
        </w:rPr>
        <w:t>页，</w:t>
      </w:r>
      <w:r>
        <w:rPr>
          <w:rFonts w:hint="eastAsia"/>
          <w:lang w:eastAsia="zh-CN"/>
        </w:rPr>
        <w:t>2019</w:t>
      </w:r>
      <w:r>
        <w:rPr>
          <w:rFonts w:hint="eastAsia"/>
          <w:lang w:eastAsia="zh-CN"/>
        </w:rPr>
        <w:t>年。</w:t>
      </w:r>
    </w:p>
    <w:p w14:paraId="0EC9498E" w14:textId="77777777" w:rsidR="00C775AC" w:rsidRDefault="002F32F2">
      <w:pPr>
        <w:pStyle w:val="a0"/>
        <w:ind w:firstLine="480"/>
      </w:pPr>
      <w:r>
        <w:rPr>
          <w:noProof/>
          <w:lang w:eastAsia="zh-CN"/>
        </w:rPr>
        <w:drawing>
          <wp:inline distT="0" distB="0" distL="0" distR="0" wp14:anchorId="70285D93" wp14:editId="579AC391">
            <wp:extent cx="1097280" cy="1379291"/>
            <wp:effectExtent l="0" t="0" r="0" b="0"/>
            <wp:docPr id="82" name="Picture" descr="image"/>
            <wp:cNvGraphicFramePr/>
            <a:graphic xmlns:a="http://schemas.openxmlformats.org/drawingml/2006/main">
              <a:graphicData uri="http://schemas.openxmlformats.org/drawingml/2006/picture">
                <pic:pic xmlns:pic="http://schemas.openxmlformats.org/drawingml/2006/picture">
                  <pic:nvPicPr>
                    <pic:cNvPr id="83" name="Picture" descr="images/01959dc6-229f-7973-abfe-b63d578ccde7_13_141_1460_214_269_0.jpg"/>
                    <pic:cNvPicPr>
                      <a:picLocks noChangeAspect="1" noChangeArrowheads="1"/>
                    </pic:cNvPicPr>
                  </pic:nvPicPr>
                  <pic:blipFill>
                    <a:blip r:embed="rId18"/>
                    <a:stretch>
                      <a:fillRect/>
                    </a:stretch>
                  </pic:blipFill>
                  <pic:spPr bwMode="auto">
                    <a:xfrm>
                      <a:off x="0" y="0"/>
                      <a:ext cx="1097280" cy="1379291"/>
                    </a:xfrm>
                    <a:prstGeom prst="rect">
                      <a:avLst/>
                    </a:prstGeom>
                    <a:noFill/>
                    <a:ln w="9525">
                      <a:noFill/>
                      <a:headEnd/>
                      <a:tailEnd/>
                    </a:ln>
                  </pic:spPr>
                </pic:pic>
              </a:graphicData>
            </a:graphic>
          </wp:inline>
        </w:drawing>
      </w:r>
    </w:p>
    <w:p w14:paraId="2E7F0429" w14:textId="7A083592" w:rsidR="00C775AC" w:rsidRDefault="002F32F2">
      <w:pPr>
        <w:pStyle w:val="a0"/>
        <w:ind w:firstLine="480"/>
        <w:rPr>
          <w:lang w:eastAsia="zh-CN"/>
        </w:rPr>
      </w:pPr>
      <w:r>
        <w:lastRenderedPageBreak/>
        <w:t xml:space="preserve">  </w:t>
      </w:r>
      <w:r>
        <w:rPr>
          <w:rFonts w:hint="eastAsia"/>
        </w:rPr>
        <w:t>李承彬</w:t>
      </w:r>
      <w:r>
        <w:rPr>
          <w:rFonts w:hint="eastAsia"/>
        </w:rPr>
        <w:t>(SuBeen</w:t>
      </w:r>
      <w:r>
        <w:t xml:space="preserve"> </w:t>
      </w:r>
      <w:r>
        <w:rPr>
          <w:rFonts w:hint="eastAsia"/>
        </w:rPr>
        <w:t>Lee)</w:t>
      </w:r>
      <w:r>
        <w:rPr>
          <w:rFonts w:hint="eastAsia"/>
        </w:rPr>
        <w:t>于</w:t>
      </w:r>
      <w:r>
        <w:rPr>
          <w:rFonts w:hint="eastAsia"/>
        </w:rPr>
        <w:t>2020</w:t>
      </w:r>
      <w:r>
        <w:rPr>
          <w:rFonts w:hint="eastAsia"/>
        </w:rPr>
        <w:t>年在韩国全北国立大学</w:t>
      </w:r>
      <w:r>
        <w:rPr>
          <w:rFonts w:hint="eastAsia"/>
        </w:rPr>
        <w:t>(Jeonbuk</w:t>
      </w:r>
      <w:r>
        <w:t xml:space="preserve"> National </w:t>
      </w:r>
      <w:r>
        <w:rPr>
          <w:rFonts w:hint="eastAsia"/>
        </w:rPr>
        <w:t>University</w:t>
      </w:r>
      <w:r>
        <w:rPr>
          <w:rFonts w:hint="eastAsia"/>
        </w:rPr>
        <w:t>，</w:t>
      </w:r>
      <w:r>
        <w:rPr>
          <w:rFonts w:hint="eastAsia"/>
        </w:rPr>
        <w:t>JBNU)</w:t>
      </w:r>
      <w:r>
        <w:rPr>
          <w:rFonts w:hint="eastAsia"/>
        </w:rPr>
        <w:t>获得计算机科学学士学位，于</w:t>
      </w:r>
      <w:r>
        <w:rPr>
          <w:rFonts w:hint="eastAsia"/>
        </w:rPr>
        <w:t>2022</w:t>
      </w:r>
      <w:r>
        <w:rPr>
          <w:rFonts w:hint="eastAsia"/>
        </w:rPr>
        <w:t>年在韩国成均馆大学</w:t>
      </w:r>
      <w:r>
        <w:rPr>
          <w:rFonts w:hint="eastAsia"/>
        </w:rPr>
        <w:t>(Sungkyunkwan</w:t>
      </w:r>
      <w:r>
        <w:t xml:space="preserve"> </w:t>
      </w:r>
      <w:r>
        <w:rPr>
          <w:rFonts w:hint="eastAsia"/>
        </w:rPr>
        <w:t>University</w:t>
      </w:r>
      <w:r>
        <w:rPr>
          <w:rFonts w:hint="eastAsia"/>
        </w:rPr>
        <w:t>，</w:t>
      </w:r>
      <w:r>
        <w:rPr>
          <w:rFonts w:hint="eastAsia"/>
        </w:rPr>
        <w:t>SKKU)</w:t>
      </w:r>
      <w:r>
        <w:rPr>
          <w:rFonts w:hint="eastAsia"/>
        </w:rPr>
        <w:t>获得人工智能硕士学位，目前正在该校攻读人工智能博士学位。</w:t>
      </w:r>
      <w:r>
        <w:rPr>
          <w:rFonts w:hint="eastAsia"/>
          <w:lang w:eastAsia="zh-CN"/>
        </w:rPr>
        <w:t>他的研究兴趣包括小样本分类、注意力机制和深度学习。</w:t>
      </w:r>
    </w:p>
    <w:p w14:paraId="59CF6026" w14:textId="77777777" w:rsidR="00C775AC" w:rsidRDefault="002F32F2">
      <w:pPr>
        <w:pStyle w:val="a0"/>
        <w:ind w:firstLine="480"/>
      </w:pPr>
      <w:r>
        <w:rPr>
          <w:noProof/>
          <w:lang w:eastAsia="zh-CN"/>
        </w:rPr>
        <w:drawing>
          <wp:inline distT="0" distB="0" distL="0" distR="0" wp14:anchorId="674D728E" wp14:editId="2130AC78">
            <wp:extent cx="1097280" cy="1407925"/>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images/01959dc6-229f-7973-abfe-b63d578ccde7_13_140_1877_219_281_0.jpg"/>
                    <pic:cNvPicPr>
                      <a:picLocks noChangeAspect="1" noChangeArrowheads="1"/>
                    </pic:cNvPicPr>
                  </pic:nvPicPr>
                  <pic:blipFill>
                    <a:blip r:embed="rId19"/>
                    <a:stretch>
                      <a:fillRect/>
                    </a:stretch>
                  </pic:blipFill>
                  <pic:spPr bwMode="auto">
                    <a:xfrm>
                      <a:off x="0" y="0"/>
                      <a:ext cx="1097280" cy="1407925"/>
                    </a:xfrm>
                    <a:prstGeom prst="rect">
                      <a:avLst/>
                    </a:prstGeom>
                    <a:noFill/>
                    <a:ln w="9525">
                      <a:noFill/>
                      <a:headEnd/>
                      <a:tailEnd/>
                    </a:ln>
                  </pic:spPr>
                </pic:pic>
              </a:graphicData>
            </a:graphic>
          </wp:inline>
        </w:drawing>
      </w:r>
    </w:p>
    <w:p w14:paraId="7377D999" w14:textId="27FC2324" w:rsidR="00C775AC" w:rsidRDefault="002F32F2">
      <w:pPr>
        <w:pStyle w:val="a0"/>
        <w:ind w:firstLine="480"/>
      </w:pPr>
      <w:r>
        <w:rPr>
          <w:rFonts w:hint="eastAsia"/>
        </w:rPr>
        <w:t>文元俊</w:t>
      </w:r>
      <w:r>
        <w:rPr>
          <w:rFonts w:hint="eastAsia"/>
        </w:rPr>
        <w:t>(WonJun</w:t>
      </w:r>
      <w:r>
        <w:t xml:space="preserve"> </w:t>
      </w:r>
      <w:r>
        <w:rPr>
          <w:rFonts w:hint="eastAsia"/>
        </w:rPr>
        <w:t>Moon)</w:t>
      </w:r>
      <w:r>
        <w:rPr>
          <w:rFonts w:hint="eastAsia"/>
        </w:rPr>
        <w:t>是韩国成均馆大学</w:t>
      </w:r>
      <w:r>
        <w:rPr>
          <w:rFonts w:hint="eastAsia"/>
        </w:rPr>
        <w:t>(Sungkyunkwan</w:t>
      </w:r>
      <w:r>
        <w:t xml:space="preserve"> </w:t>
      </w:r>
      <w:r>
        <w:rPr>
          <w:rFonts w:hint="eastAsia"/>
        </w:rPr>
        <w:t>University</w:t>
      </w:r>
      <w:r>
        <w:rPr>
          <w:rFonts w:hint="eastAsia"/>
        </w:rPr>
        <w:t>，</w:t>
      </w:r>
      <w:r>
        <w:rPr>
          <w:rFonts w:hint="eastAsia"/>
        </w:rPr>
        <w:t>SKKU)</w:t>
      </w:r>
      <w:r>
        <w:rPr>
          <w:rFonts w:hint="eastAsia"/>
        </w:rPr>
        <w:t>人工智能系的博士生。他分别于</w:t>
      </w:r>
      <w:r>
        <w:rPr>
          <w:rFonts w:hint="eastAsia"/>
        </w:rPr>
        <w:t>2021</w:t>
      </w:r>
      <w:r>
        <w:rPr>
          <w:rFonts w:hint="eastAsia"/>
        </w:rPr>
        <w:t>年和</w:t>
      </w:r>
      <w:r>
        <w:rPr>
          <w:rFonts w:hint="eastAsia"/>
        </w:rPr>
        <w:t>2022</w:t>
      </w:r>
      <w:r>
        <w:rPr>
          <w:rFonts w:hint="eastAsia"/>
        </w:rPr>
        <w:t>年在成均馆大学</w:t>
      </w:r>
      <w:r>
        <w:rPr>
          <w:rFonts w:hint="eastAsia"/>
        </w:rPr>
        <w:t>(SKKU)</w:t>
      </w:r>
      <w:r>
        <w:rPr>
          <w:rFonts w:hint="eastAsia"/>
        </w:rPr>
        <w:t>获得计算机科学学士和硕士学位。目前，他的研究领域包括计算机视觉和深度学习。</w:t>
      </w:r>
    </w:p>
    <w:p w14:paraId="57E3A6FC" w14:textId="21311EBB" w:rsidR="00C775AC" w:rsidRDefault="00C775AC">
      <w:pPr>
        <w:pStyle w:val="a0"/>
        <w:ind w:firstLine="480"/>
        <w:rPr>
          <w:lang w:eastAsia="zh-CN"/>
        </w:rPr>
      </w:pPr>
    </w:p>
    <w:p w14:paraId="5389FAAC" w14:textId="77777777" w:rsidR="00C775AC" w:rsidRDefault="002F32F2">
      <w:pPr>
        <w:pStyle w:val="a0"/>
        <w:ind w:firstLine="480"/>
      </w:pPr>
      <w:r>
        <w:rPr>
          <w:noProof/>
          <w:lang w:eastAsia="zh-CN"/>
        </w:rPr>
        <w:drawing>
          <wp:inline distT="0" distB="0" distL="0" distR="0" wp14:anchorId="63554D3C" wp14:editId="5A80E83D">
            <wp:extent cx="1097280" cy="140404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images/01959dc6-229f-7973-abfe-b63d578ccde7_13_929_150_186_238_0.jpg"/>
                    <pic:cNvPicPr>
                      <a:picLocks noChangeAspect="1" noChangeArrowheads="1"/>
                    </pic:cNvPicPr>
                  </pic:nvPicPr>
                  <pic:blipFill>
                    <a:blip r:embed="rId20"/>
                    <a:stretch>
                      <a:fillRect/>
                    </a:stretch>
                  </pic:blipFill>
                  <pic:spPr bwMode="auto">
                    <a:xfrm>
                      <a:off x="0" y="0"/>
                      <a:ext cx="1097280" cy="1404046"/>
                    </a:xfrm>
                    <a:prstGeom prst="rect">
                      <a:avLst/>
                    </a:prstGeom>
                    <a:noFill/>
                    <a:ln w="9525">
                      <a:noFill/>
                      <a:headEnd/>
                      <a:tailEnd/>
                    </a:ln>
                  </pic:spPr>
                </pic:pic>
              </a:graphicData>
            </a:graphic>
          </wp:inline>
        </w:drawing>
      </w:r>
    </w:p>
    <w:p w14:paraId="6F626C40" w14:textId="0EDCF4B9" w:rsidR="00C775AC" w:rsidRDefault="001C2967">
      <w:pPr>
        <w:pStyle w:val="a0"/>
        <w:ind w:firstLine="480"/>
        <w:rPr>
          <w:lang w:eastAsia="zh-CN"/>
        </w:rPr>
      </w:pPr>
      <w:r>
        <w:rPr>
          <w:rFonts w:hint="eastAsia"/>
          <w:lang w:eastAsia="zh-CN"/>
        </w:rPr>
        <w:t>成贤锡</w:t>
      </w:r>
      <w:r>
        <w:rPr>
          <w:rFonts w:hint="eastAsia"/>
          <w:lang w:eastAsia="zh-CN"/>
        </w:rPr>
        <w:t>(Hyun</w:t>
      </w:r>
      <w:r>
        <w:rPr>
          <w:lang w:eastAsia="zh-CN"/>
        </w:rPr>
        <w:t xml:space="preserve"> Seok </w:t>
      </w:r>
      <w:r>
        <w:rPr>
          <w:rFonts w:hint="eastAsia"/>
          <w:lang w:eastAsia="zh-CN"/>
        </w:rPr>
        <w:t>Seong)</w:t>
      </w:r>
      <w:r>
        <w:rPr>
          <w:rFonts w:hint="eastAsia"/>
          <w:lang w:eastAsia="zh-CN"/>
        </w:rPr>
        <w:t>于</w:t>
      </w:r>
      <w:r>
        <w:rPr>
          <w:rFonts w:hint="eastAsia"/>
          <w:lang w:eastAsia="zh-CN"/>
        </w:rPr>
        <w:t>2019</w:t>
      </w:r>
      <w:r>
        <w:rPr>
          <w:rFonts w:hint="eastAsia"/>
          <w:lang w:eastAsia="zh-CN"/>
        </w:rPr>
        <w:t>年在韩国成均馆大学</w:t>
      </w:r>
      <w:r>
        <w:rPr>
          <w:rFonts w:hint="eastAsia"/>
          <w:lang w:eastAsia="zh-CN"/>
        </w:rPr>
        <w:t>(Sungkyunkwan</w:t>
      </w:r>
      <w:r>
        <w:rPr>
          <w:lang w:eastAsia="zh-CN"/>
        </w:rPr>
        <w:t xml:space="preserve"> </w:t>
      </w:r>
      <w:r>
        <w:rPr>
          <w:rFonts w:hint="eastAsia"/>
          <w:lang w:eastAsia="zh-CN"/>
        </w:rPr>
        <w:t>University</w:t>
      </w:r>
      <w:r>
        <w:rPr>
          <w:rFonts w:hint="eastAsia"/>
          <w:lang w:eastAsia="zh-CN"/>
        </w:rPr>
        <w:t>，</w:t>
      </w:r>
      <w:r>
        <w:rPr>
          <w:rFonts w:hint="eastAsia"/>
          <w:lang w:eastAsia="zh-CN"/>
        </w:rPr>
        <w:t>SKKU)</w:t>
      </w:r>
      <w:r>
        <w:rPr>
          <w:rFonts w:hint="eastAsia"/>
          <w:lang w:eastAsia="zh-CN"/>
        </w:rPr>
        <w:t>获得电子与电气工程学士学位，目前正在该校攻读人工智能硕博连读学位。他的研究兴趣包括用于图像分类的度量学习、机器学习和深度学习。</w:t>
      </w:r>
    </w:p>
    <w:p w14:paraId="2DDFD64D" w14:textId="77777777" w:rsidR="00C775AC" w:rsidRDefault="002F32F2">
      <w:pPr>
        <w:pStyle w:val="a0"/>
        <w:ind w:firstLine="480"/>
      </w:pPr>
      <w:r>
        <w:rPr>
          <w:noProof/>
          <w:lang w:eastAsia="zh-CN"/>
        </w:rPr>
        <w:drawing>
          <wp:inline distT="0" distB="0" distL="0" distR="0" wp14:anchorId="1E5A4627" wp14:editId="0841FF6B">
            <wp:extent cx="1097280" cy="1516659"/>
            <wp:effectExtent l="0" t="0" r="0" b="0"/>
            <wp:docPr id="91" name="Picture" descr="image"/>
            <wp:cNvGraphicFramePr/>
            <a:graphic xmlns:a="http://schemas.openxmlformats.org/drawingml/2006/main">
              <a:graphicData uri="http://schemas.openxmlformats.org/drawingml/2006/picture">
                <pic:pic xmlns:pic="http://schemas.openxmlformats.org/drawingml/2006/picture">
                  <pic:nvPicPr>
                    <pic:cNvPr id="92" name="Picture" descr="images/01959dc6-229f-7973-abfe-b63d578ccde7_13_926_1208_191_264_0.jpg"/>
                    <pic:cNvPicPr>
                      <a:picLocks noChangeAspect="1" noChangeArrowheads="1"/>
                    </pic:cNvPicPr>
                  </pic:nvPicPr>
                  <pic:blipFill>
                    <a:blip r:embed="rId21"/>
                    <a:stretch>
                      <a:fillRect/>
                    </a:stretch>
                  </pic:blipFill>
                  <pic:spPr bwMode="auto">
                    <a:xfrm>
                      <a:off x="0" y="0"/>
                      <a:ext cx="1097280" cy="1516659"/>
                    </a:xfrm>
                    <a:prstGeom prst="rect">
                      <a:avLst/>
                    </a:prstGeom>
                    <a:noFill/>
                    <a:ln w="9525">
                      <a:noFill/>
                      <a:headEnd/>
                      <a:tailEnd/>
                    </a:ln>
                  </pic:spPr>
                </pic:pic>
              </a:graphicData>
            </a:graphic>
          </wp:inline>
        </w:drawing>
      </w:r>
    </w:p>
    <w:p w14:paraId="7FB0CEAA" w14:textId="4DA50C1D" w:rsidR="00C775AC" w:rsidRDefault="002F32F2">
      <w:pPr>
        <w:pStyle w:val="a0"/>
        <w:ind w:firstLine="480"/>
      </w:pPr>
      <w:r>
        <w:rPr>
          <w:rFonts w:hint="eastAsia"/>
        </w:rPr>
        <w:t>许在弼</w:t>
      </w:r>
      <w:r>
        <w:rPr>
          <w:rFonts w:hint="eastAsia"/>
        </w:rPr>
        <w:t>(Jae</w:t>
      </w:r>
      <w:r>
        <w:t xml:space="preserve"> - Pil </w:t>
      </w:r>
      <w:r>
        <w:rPr>
          <w:rFonts w:hint="eastAsia"/>
        </w:rPr>
        <w:t>Heo</w:t>
      </w:r>
      <w:r>
        <w:rPr>
          <w:rFonts w:hint="eastAsia"/>
        </w:rPr>
        <w:t>，电气与电子工程师协会会员</w:t>
      </w:r>
      <w:r>
        <w:rPr>
          <w:rFonts w:hint="eastAsia"/>
        </w:rPr>
        <w:t>)</w:t>
      </w:r>
      <w:r>
        <w:rPr>
          <w:rFonts w:hint="eastAsia"/>
        </w:rPr>
        <w:t>分别于</w:t>
      </w:r>
      <w:r>
        <w:rPr>
          <w:rFonts w:hint="eastAsia"/>
        </w:rPr>
        <w:t>2008</w:t>
      </w:r>
      <w:r>
        <w:rPr>
          <w:rFonts w:hint="eastAsia"/>
        </w:rPr>
        <w:t>年、</w:t>
      </w:r>
      <w:r>
        <w:rPr>
          <w:rFonts w:hint="eastAsia"/>
        </w:rPr>
        <w:t>2010</w:t>
      </w:r>
      <w:r>
        <w:rPr>
          <w:rFonts w:hint="eastAsia"/>
        </w:rPr>
        <w:t>年和</w:t>
      </w:r>
      <w:r>
        <w:rPr>
          <w:rFonts w:hint="eastAsia"/>
        </w:rPr>
        <w:t>2015</w:t>
      </w:r>
      <w:r>
        <w:rPr>
          <w:rFonts w:hint="eastAsia"/>
        </w:rPr>
        <w:t>年在韩国科学技术院</w:t>
      </w:r>
      <w:r>
        <w:rPr>
          <w:rFonts w:hint="eastAsia"/>
        </w:rPr>
        <w:t>(Korea</w:t>
      </w:r>
      <w:r>
        <w:t xml:space="preserve"> Advanced Institute of Science and </w:t>
      </w:r>
      <w:r>
        <w:rPr>
          <w:rFonts w:hint="eastAsia"/>
        </w:rPr>
        <w:t>Technology</w:t>
      </w:r>
      <w:r>
        <w:rPr>
          <w:rFonts w:hint="eastAsia"/>
        </w:rPr>
        <w:t>，</w:t>
      </w:r>
      <w:r>
        <w:rPr>
          <w:rFonts w:hint="eastAsia"/>
        </w:rPr>
        <w:t>KAIST)</w:t>
      </w:r>
      <w:r>
        <w:rPr>
          <w:rFonts w:hint="eastAsia"/>
        </w:rPr>
        <w:t>获得计算机科学学士、硕士和博士学位。他目前是韩国成均馆大学</w:t>
      </w:r>
      <w:r>
        <w:rPr>
          <w:rFonts w:hint="eastAsia"/>
        </w:rPr>
        <w:t>(Sungkyunkwan</w:t>
      </w:r>
      <w:r>
        <w:t xml:space="preserve"> </w:t>
      </w:r>
      <w:r>
        <w:rPr>
          <w:rFonts w:hint="eastAsia"/>
        </w:rPr>
        <w:t>University</w:t>
      </w:r>
      <w:r>
        <w:rPr>
          <w:rFonts w:hint="eastAsia"/>
        </w:rPr>
        <w:t>，</w:t>
      </w:r>
      <w:r>
        <w:rPr>
          <w:rFonts w:hint="eastAsia"/>
        </w:rPr>
        <w:t>SKKU)</w:t>
      </w:r>
      <w:r>
        <w:rPr>
          <w:rFonts w:hint="eastAsia"/>
        </w:rPr>
        <w:t>的副教授。在加入成均馆大学之前，他是电子</w:t>
      </w:r>
      <w:r>
        <w:rPr>
          <w:rFonts w:hint="eastAsia"/>
        </w:rPr>
        <w:lastRenderedPageBreak/>
        <w:t>通信研究院</w:t>
      </w:r>
      <w:r>
        <w:rPr>
          <w:rFonts w:hint="eastAsia"/>
        </w:rPr>
        <w:t>(Electronics</w:t>
      </w:r>
      <w:r>
        <w:t xml:space="preserve"> and Telecommunications Research </w:t>
      </w:r>
      <w:r>
        <w:rPr>
          <w:rFonts w:hint="eastAsia"/>
        </w:rPr>
        <w:t>Institute</w:t>
      </w:r>
      <w:r>
        <w:rPr>
          <w:rFonts w:hint="eastAsia"/>
        </w:rPr>
        <w:t>，</w:t>
      </w:r>
      <w:r>
        <w:rPr>
          <w:rFonts w:hint="eastAsia"/>
        </w:rPr>
        <w:t>ETRI)</w:t>
      </w:r>
      <w:r>
        <w:rPr>
          <w:rFonts w:hint="eastAsia"/>
        </w:rPr>
        <w:t>的研究员。他的研究兴趣包括计算机视觉和机器学习。</w:t>
      </w:r>
      <w:bookmarkEnd w:id="51"/>
    </w:p>
    <w:sectPr w:rsidR="00C775A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DA48C" w14:textId="77777777" w:rsidR="00FF297E" w:rsidRDefault="00FF297E">
      <w:pPr>
        <w:ind w:firstLine="480"/>
      </w:pPr>
      <w:r>
        <w:separator/>
      </w:r>
    </w:p>
  </w:endnote>
  <w:endnote w:type="continuationSeparator" w:id="0">
    <w:p w14:paraId="7546B23E" w14:textId="77777777" w:rsidR="00FF297E" w:rsidRDefault="00FF297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12C63" w14:textId="77777777" w:rsidR="00FF297E" w:rsidRDefault="00FF297E">
      <w:pPr>
        <w:ind w:firstLine="480"/>
      </w:pPr>
      <w:r>
        <w:separator/>
      </w:r>
    </w:p>
  </w:footnote>
  <w:footnote w:type="continuationSeparator" w:id="0">
    <w:p w14:paraId="29D32BA6" w14:textId="77777777" w:rsidR="00FF297E" w:rsidRDefault="00FF297E">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E5BAC10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00A991"/>
    <w:multiLevelType w:val="multilevel"/>
    <w:tmpl w:val="82B491A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nsid w:val="170CD2DE"/>
    <w:multiLevelType w:val="multilevel"/>
    <w:tmpl w:val="75245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2D"/>
    <w:rsid w:val="00122AC1"/>
    <w:rsid w:val="001C2967"/>
    <w:rsid w:val="002E7ED4"/>
    <w:rsid w:val="002F32F2"/>
    <w:rsid w:val="003D3D5A"/>
    <w:rsid w:val="0051121E"/>
    <w:rsid w:val="005A06ED"/>
    <w:rsid w:val="006B1FB1"/>
    <w:rsid w:val="007304EB"/>
    <w:rsid w:val="007A1DD5"/>
    <w:rsid w:val="007E71DE"/>
    <w:rsid w:val="008D55D0"/>
    <w:rsid w:val="00916CEA"/>
    <w:rsid w:val="0095695F"/>
    <w:rsid w:val="009B1834"/>
    <w:rsid w:val="009B5040"/>
    <w:rsid w:val="009C60C1"/>
    <w:rsid w:val="009D1868"/>
    <w:rsid w:val="00A149C6"/>
    <w:rsid w:val="00B20B41"/>
    <w:rsid w:val="00C57AB6"/>
    <w:rsid w:val="00C775AC"/>
    <w:rsid w:val="00C8062D"/>
    <w:rsid w:val="00D759E9"/>
    <w:rsid w:val="00D84380"/>
    <w:rsid w:val="00F05067"/>
    <w:rsid w:val="00F4035F"/>
    <w:rsid w:val="00FF2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F85E"/>
  <w15:docId w15:val="{F2FB6F11-B08D-4B71-9323-953B32C1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95F"/>
    <w:pPr>
      <w:spacing w:after="0" w:line="300" w:lineRule="auto"/>
      <w:ind w:firstLineChars="200" w:firstLine="200"/>
      <w:jc w:val="both"/>
    </w:pPr>
    <w:rPr>
      <w:rFonts w:ascii="Times New Roman" w:eastAsia="宋体" w:hAnsi="Times New Roman"/>
    </w:rPr>
  </w:style>
  <w:style w:type="paragraph" w:styleId="1">
    <w:name w:val="heading 1"/>
    <w:basedOn w:val="a"/>
    <w:next w:val="a0"/>
    <w:uiPriority w:val="9"/>
    <w:qFormat/>
    <w:rsid w:val="009C60C1"/>
    <w:pPr>
      <w:keepNext/>
      <w:keepLines/>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9C60C1"/>
  </w:style>
  <w:style w:type="paragraph" w:customStyle="1" w:styleId="FirstParagraph">
    <w:name w:val="First Paragraph"/>
    <w:basedOn w:val="a0"/>
    <w:next w:val="a0"/>
    <w:qFormat/>
  </w:style>
  <w:style w:type="paragraph" w:customStyle="1" w:styleId="Compact">
    <w:name w:val="Compact"/>
    <w:basedOn w:val="a0"/>
    <w:pPr>
      <w:spacing w:before="36" w:after="36"/>
    </w:pPr>
  </w:style>
  <w:style w:type="paragraph" w:styleId="a4">
    <w:name w:val="Title"/>
    <w:basedOn w:val="a"/>
    <w:next w:val="a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pPr>
      <w:spacing w:before="240"/>
    </w:pPr>
    <w:rPr>
      <w:sz w:val="30"/>
      <w:szCs w:val="30"/>
    </w:rPr>
  </w:style>
  <w:style w:type="paragraph" w:customStyle="1" w:styleId="Author">
    <w:name w:val="Author"/>
    <w:next w:val="a0"/>
    <w:pPr>
      <w:keepNext/>
      <w:keepLines/>
      <w:jc w:val="center"/>
    </w:pPr>
  </w:style>
  <w:style w:type="paragraph" w:styleId="a6">
    <w:name w:val="Date"/>
    <w:next w:val="a0"/>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rsid w:val="00C57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42</Pages>
  <Words>6160</Words>
  <Characters>35118</Characters>
  <Application>Microsoft Office Word</Application>
  <DocSecurity>0</DocSecurity>
  <Lines>292</Lines>
  <Paragraphs>82</Paragraphs>
  <ScaleCrop>false</ScaleCrop>
  <Company/>
  <LinksUpToDate>false</LinksUpToDate>
  <CharactersWithSpaces>41196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liping</cp:lastModifiedBy>
  <cp:revision>12</cp:revision>
  <dcterms:created xsi:type="dcterms:W3CDTF">2025-03-16T07:08:00Z</dcterms:created>
  <dcterms:modified xsi:type="dcterms:W3CDTF">2025-05-29T08:17:00Z</dcterms:modified>
</cp:coreProperties>
</file>