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17BD" w14:textId="2BE40D9C" w:rsidR="00CF450A" w:rsidRDefault="00CF450A" w:rsidP="00CF450A">
      <w:r>
        <w:t>A</w:t>
      </w:r>
      <w:r w:rsidRPr="00CF450A">
        <w:t>ssessment</w:t>
      </w:r>
    </w:p>
    <w:p w14:paraId="030840F2" w14:textId="35BC0978" w:rsidR="00CF450A" w:rsidRPr="00CF450A" w:rsidRDefault="00CF450A" w:rsidP="00CF450A">
      <w:pPr>
        <w:ind w:firstLine="720"/>
      </w:pPr>
      <w:r w:rsidRPr="00CF450A">
        <w:t>Following a detailed comparison between the implemented codebase and the reviewer comments, my assessment is that the reviewers generally understood the technical risks and limitations of the system. However, several reviewer interpretations appear to have been influenced by ambiguities in the manuscript's description of the architecture rather than by flaws in the implementation itself.</w:t>
      </w:r>
    </w:p>
    <w:p w14:paraId="6EB04493" w14:textId="77777777" w:rsidR="00CF450A" w:rsidRPr="00CF450A" w:rsidRDefault="00CF450A" w:rsidP="00CF450A">
      <w:r w:rsidRPr="00CF450A">
        <w:t>The primary issue is that the manuscript seems to have conveyed an impression that the system contained a deterministic or hybrid rule-based architecture, whereas the implemented system is fundamentally a large language model (LLM)-driven evaluator. This distinction is important because several reviewer criticisms stem directly from assumptions about how the system was engineered.</w:t>
      </w:r>
    </w:p>
    <w:p w14:paraId="7B43B23D" w14:textId="77777777" w:rsidR="00CF450A" w:rsidRPr="00CF450A" w:rsidRDefault="00CF450A" w:rsidP="00CF450A">
      <w:pPr>
        <w:rPr>
          <w:b/>
          <w:bCs/>
        </w:rPr>
      </w:pPr>
      <w:r w:rsidRPr="00CF450A">
        <w:rPr>
          <w:b/>
          <w:bCs/>
        </w:rPr>
        <w:t>1. Areas Where Reviewer Interpretation Was Influenced by Manuscript Wording</w:t>
      </w:r>
    </w:p>
    <w:p w14:paraId="6F19C239" w14:textId="77777777" w:rsidR="00CF450A" w:rsidRPr="00CF450A" w:rsidRDefault="00CF450A" w:rsidP="00CF450A">
      <w:pPr>
        <w:rPr>
          <w:b/>
          <w:bCs/>
        </w:rPr>
      </w:pPr>
      <w:r w:rsidRPr="00CF450A">
        <w:rPr>
          <w:b/>
          <w:bCs/>
        </w:rPr>
        <w:t>Perception of a Deterministic Decision Engine</w:t>
      </w:r>
    </w:p>
    <w:p w14:paraId="4A3CEC7C" w14:textId="77777777" w:rsidR="00CF450A" w:rsidRPr="00CF450A" w:rsidRDefault="00CF450A" w:rsidP="00CF450A">
      <w:r w:rsidRPr="00CF450A">
        <w:t>Reviewer 3 suggested that the reported perfect reproducibility (κ = 1.0) reflected deterministic system design rather than genuine robustness.</w:t>
      </w:r>
    </w:p>
    <w:p w14:paraId="1E491A8E" w14:textId="77777777" w:rsidR="00CF450A" w:rsidRPr="00CF450A" w:rsidRDefault="00CF450A" w:rsidP="00CF450A">
      <w:r w:rsidRPr="00CF450A">
        <w:t>From a software engineering perspective, this interpretation does not accurately reflect the implemented architecture. The codebase does not contain a traditional deterministic rules engine that independently performs clinical eligibility evaluation. There are no hard-coded clinical decision pathways, branching logic structures, or software-based NCCN eligibility calculations that generate final recommendations.</w:t>
      </w:r>
    </w:p>
    <w:p w14:paraId="758C7454" w14:textId="77777777" w:rsidR="00CF450A" w:rsidRPr="00CF450A" w:rsidRDefault="00CF450A" w:rsidP="00CF450A">
      <w:r w:rsidRPr="00CF450A">
        <w:t>Instead, the decision-making process is performed entirely by GPT-4o through prompt-based reasoning. Clinical criteria and NCCN guidance are supplied as contextual information within the prompt, and the model generates the eligibility determination. The perfect agreement observed in testing is therefore not the result of deterministic programming, but rather the model's ability to consistently apply instructions to clean, synthetic test cases.</w:t>
      </w:r>
    </w:p>
    <w:p w14:paraId="2857A3F1" w14:textId="77777777" w:rsidR="00CF450A" w:rsidRPr="00CF450A" w:rsidRDefault="00CF450A" w:rsidP="00CF450A">
      <w:r w:rsidRPr="00CF450A">
        <w:t>My assessment is that terminology used in the manuscript—particularly references to a "rule-based" or "NCCN rule-driven" framework—likely led reviewers to believe that a conventional software logic engine existed alongside the LLM. In reality, the "rules" reside within the prompt context rather than within executable program logic.</w:t>
      </w:r>
    </w:p>
    <w:p w14:paraId="45391DE8" w14:textId="77777777" w:rsidR="00CF450A" w:rsidRPr="00CF450A" w:rsidRDefault="00CF450A" w:rsidP="00CF450A">
      <w:pPr>
        <w:rPr>
          <w:b/>
          <w:bCs/>
        </w:rPr>
      </w:pPr>
      <w:r w:rsidRPr="00CF450A">
        <w:rPr>
          <w:b/>
          <w:bCs/>
        </w:rPr>
        <w:t>Recommended Clarification</w:t>
      </w:r>
    </w:p>
    <w:p w14:paraId="3B3D2074" w14:textId="77777777" w:rsidR="00CF450A" w:rsidRPr="00CF450A" w:rsidRDefault="00CF450A" w:rsidP="00CF450A">
      <w:r w:rsidRPr="00CF450A">
        <w:t>The manuscript should explicitly state that:</w:t>
      </w:r>
    </w:p>
    <w:p w14:paraId="3312CD72" w14:textId="77777777" w:rsidR="00CF450A" w:rsidRPr="00CF450A" w:rsidRDefault="00CF450A" w:rsidP="00CF450A">
      <w:pPr>
        <w:numPr>
          <w:ilvl w:val="0"/>
          <w:numId w:val="1"/>
        </w:numPr>
      </w:pPr>
      <w:r w:rsidRPr="00CF450A">
        <w:t>NCCN guidance is provided as prompt context.</w:t>
      </w:r>
    </w:p>
    <w:p w14:paraId="736056F1" w14:textId="77777777" w:rsidR="00CF450A" w:rsidRPr="00CF450A" w:rsidRDefault="00CF450A" w:rsidP="00CF450A">
      <w:pPr>
        <w:numPr>
          <w:ilvl w:val="0"/>
          <w:numId w:val="1"/>
        </w:numPr>
      </w:pPr>
      <w:r w:rsidRPr="00CF450A">
        <w:lastRenderedPageBreak/>
        <w:t>GPT-4o performs all eligibility reasoning.</w:t>
      </w:r>
    </w:p>
    <w:p w14:paraId="51F45529" w14:textId="77777777" w:rsidR="00CF450A" w:rsidRPr="00CF450A" w:rsidRDefault="00CF450A" w:rsidP="00CF450A">
      <w:pPr>
        <w:numPr>
          <w:ilvl w:val="0"/>
          <w:numId w:val="1"/>
        </w:numPr>
      </w:pPr>
      <w:r w:rsidRPr="00CF450A">
        <w:t>No independent deterministic decision engine exists.</w:t>
      </w:r>
    </w:p>
    <w:p w14:paraId="2573D83E" w14:textId="77777777" w:rsidR="00CF450A" w:rsidRPr="00CF450A" w:rsidRDefault="00CF450A" w:rsidP="00CF450A">
      <w:pPr>
        <w:numPr>
          <w:ilvl w:val="0"/>
          <w:numId w:val="1"/>
        </w:numPr>
      </w:pPr>
      <w:r w:rsidRPr="00CF450A">
        <w:t>The software orchestrates data collection, prompt construction, and output presentation rather than performing clinical reasoning itself.</w:t>
      </w:r>
    </w:p>
    <w:p w14:paraId="683B8DE6" w14:textId="77777777" w:rsidR="00CF450A" w:rsidRPr="00CF450A" w:rsidRDefault="00CF450A" w:rsidP="00CF450A">
      <w:r w:rsidRPr="00CF450A">
        <w:t>Making this distinction clear would likely resolve much of the confusion regarding reproducibility and system architecture.</w:t>
      </w:r>
    </w:p>
    <w:p w14:paraId="4FBFA66B" w14:textId="77777777" w:rsidR="00CF450A" w:rsidRPr="00CF450A" w:rsidRDefault="00CF450A" w:rsidP="00CF450A">
      <w:pPr>
        <w:rPr>
          <w:b/>
          <w:bCs/>
        </w:rPr>
      </w:pPr>
      <w:r w:rsidRPr="00CF450A">
        <w:rPr>
          <w:b/>
          <w:bCs/>
        </w:rPr>
        <w:t>2. Areas Where Reviewer Concerns Were Technically Correct</w:t>
      </w:r>
    </w:p>
    <w:p w14:paraId="06602600" w14:textId="77777777" w:rsidR="00CF450A" w:rsidRPr="00CF450A" w:rsidRDefault="00CF450A" w:rsidP="00CF450A">
      <w:pPr>
        <w:rPr>
          <w:b/>
          <w:bCs/>
        </w:rPr>
      </w:pPr>
      <w:r w:rsidRPr="00CF450A">
        <w:rPr>
          <w:b/>
          <w:bCs/>
        </w:rPr>
        <w:t>Absence of Independent Validation Layers</w:t>
      </w:r>
    </w:p>
    <w:p w14:paraId="319E7A49" w14:textId="77777777" w:rsidR="00CF450A" w:rsidRPr="00CF450A" w:rsidRDefault="00CF450A" w:rsidP="00CF450A">
      <w:r w:rsidRPr="00CF450A">
        <w:t>Reviewer 3 and the Editor requested clarification regarding safeguards, validation mechanisms, and protections against unsafe outputs.</w:t>
      </w:r>
    </w:p>
    <w:p w14:paraId="27C60369" w14:textId="77777777" w:rsidR="00CF450A" w:rsidRPr="00CF450A" w:rsidRDefault="00CF450A" w:rsidP="00CF450A">
      <w:r w:rsidRPr="00CF450A">
        <w:t>After reviewing the implementation, I agree that these concerns are technically justified.</w:t>
      </w:r>
    </w:p>
    <w:p w14:paraId="727D9228" w14:textId="77777777" w:rsidR="00CF450A" w:rsidRPr="00CF450A" w:rsidRDefault="00CF450A" w:rsidP="00CF450A">
      <w:r w:rsidRPr="00CF450A">
        <w:t>The current architecture relies on prompt engineering and model behavior as the primary mechanism for generating clinically appropriate outputs. Once the LLM returns a structured JSON response, that response is presented to the user without an independent verification layer that re-evaluates the clinical conclusion using deterministic software logic.</w:t>
      </w:r>
    </w:p>
    <w:p w14:paraId="565CFF84" w14:textId="77777777" w:rsidR="00CF450A" w:rsidRPr="00CF450A" w:rsidRDefault="00CF450A" w:rsidP="00CF450A">
      <w:r w:rsidRPr="00CF450A">
        <w:t>As a result:</w:t>
      </w:r>
    </w:p>
    <w:p w14:paraId="48C355E0" w14:textId="77777777" w:rsidR="00CF450A" w:rsidRPr="00CF450A" w:rsidRDefault="00CF450A" w:rsidP="00CF450A">
      <w:pPr>
        <w:numPr>
          <w:ilvl w:val="0"/>
          <w:numId w:val="2"/>
        </w:numPr>
      </w:pPr>
      <w:r w:rsidRPr="00CF450A">
        <w:t>The system does not independently verify eligibility decisions.</w:t>
      </w:r>
    </w:p>
    <w:p w14:paraId="08C253EF" w14:textId="77777777" w:rsidR="00CF450A" w:rsidRPr="00CF450A" w:rsidRDefault="00CF450A" w:rsidP="00CF450A">
      <w:pPr>
        <w:numPr>
          <w:ilvl w:val="0"/>
          <w:numId w:val="2"/>
        </w:numPr>
      </w:pPr>
      <w:r w:rsidRPr="00CF450A">
        <w:t>There is no secondary rules engine to detect reasoning errors.</w:t>
      </w:r>
    </w:p>
    <w:p w14:paraId="221ABE55" w14:textId="77777777" w:rsidR="00CF450A" w:rsidRPr="00CF450A" w:rsidRDefault="00CF450A" w:rsidP="00CF450A">
      <w:pPr>
        <w:numPr>
          <w:ilvl w:val="0"/>
          <w:numId w:val="2"/>
        </w:numPr>
      </w:pPr>
      <w:r w:rsidRPr="00CF450A">
        <w:t>There is no automated contradiction detection between patient inputs and model outputs.</w:t>
      </w:r>
    </w:p>
    <w:p w14:paraId="770499CB" w14:textId="77777777" w:rsidR="00CF450A" w:rsidRPr="00CF450A" w:rsidRDefault="00CF450A" w:rsidP="00CF450A">
      <w:pPr>
        <w:numPr>
          <w:ilvl w:val="0"/>
          <w:numId w:val="2"/>
        </w:numPr>
      </w:pPr>
      <w:r w:rsidRPr="00CF450A">
        <w:t>Hallucinated or incorrect outputs would not necessarily be intercepted before presentation.</w:t>
      </w:r>
    </w:p>
    <w:p w14:paraId="068CF590" w14:textId="77777777" w:rsidR="00CF450A" w:rsidRPr="00CF450A" w:rsidRDefault="00CF450A" w:rsidP="00CF450A">
      <w:r w:rsidRPr="00CF450A">
        <w:t>Accordingly, reviewer concerns regarding output safety, hallucination risk, and validation safeguards accurately reflect the present implementation.</w:t>
      </w:r>
    </w:p>
    <w:p w14:paraId="68B54FAE" w14:textId="77777777" w:rsidR="00CF450A" w:rsidRPr="00CF450A" w:rsidRDefault="00CF450A" w:rsidP="00CF450A">
      <w:pPr>
        <w:rPr>
          <w:b/>
          <w:bCs/>
        </w:rPr>
      </w:pPr>
      <w:r w:rsidRPr="00CF450A">
        <w:rPr>
          <w:b/>
          <w:bCs/>
        </w:rPr>
        <w:t>Circular Validation Concerns</w:t>
      </w:r>
    </w:p>
    <w:p w14:paraId="0EBEB329" w14:textId="77777777" w:rsidR="00CF450A" w:rsidRPr="00CF450A" w:rsidRDefault="00CF450A" w:rsidP="00CF450A">
      <w:r w:rsidRPr="00CF450A">
        <w:t>Reviewer 2 raised concerns that evaluation using a limited synthetic dataset effectively amounts to "LLM evaluating LLM" and represents a form of circular validation.</w:t>
      </w:r>
    </w:p>
    <w:p w14:paraId="44EBE36B" w14:textId="77777777" w:rsidR="00CF450A" w:rsidRPr="00CF450A" w:rsidRDefault="00CF450A" w:rsidP="00CF450A">
      <w:r w:rsidRPr="00CF450A">
        <w:t>From a technical standpoint, this criticism is also valid.</w:t>
      </w:r>
    </w:p>
    <w:p w14:paraId="28804A34" w14:textId="77777777" w:rsidR="00CF450A" w:rsidRPr="00CF450A" w:rsidRDefault="00CF450A" w:rsidP="00CF450A">
      <w:r w:rsidRPr="00CF450A">
        <w:t>The synthetic test cases successfully demonstrate that the system can:</w:t>
      </w:r>
    </w:p>
    <w:p w14:paraId="5CAB678F" w14:textId="77777777" w:rsidR="00CF450A" w:rsidRPr="00CF450A" w:rsidRDefault="00CF450A" w:rsidP="00CF450A">
      <w:pPr>
        <w:numPr>
          <w:ilvl w:val="0"/>
          <w:numId w:val="3"/>
        </w:numPr>
      </w:pPr>
      <w:r w:rsidRPr="00CF450A">
        <w:lastRenderedPageBreak/>
        <w:t>Accept structured patient data.</w:t>
      </w:r>
    </w:p>
    <w:p w14:paraId="36B0BB68" w14:textId="77777777" w:rsidR="00CF450A" w:rsidRPr="00CF450A" w:rsidRDefault="00CF450A" w:rsidP="00CF450A">
      <w:pPr>
        <w:numPr>
          <w:ilvl w:val="0"/>
          <w:numId w:val="3"/>
        </w:numPr>
      </w:pPr>
      <w:r w:rsidRPr="00CF450A">
        <w:t>Process NCCN criteria through prompt-based reasoning.</w:t>
      </w:r>
    </w:p>
    <w:p w14:paraId="3512522F" w14:textId="77777777" w:rsidR="00CF450A" w:rsidRPr="00CF450A" w:rsidRDefault="00CF450A" w:rsidP="00CF450A">
      <w:pPr>
        <w:numPr>
          <w:ilvl w:val="0"/>
          <w:numId w:val="3"/>
        </w:numPr>
      </w:pPr>
      <w:r w:rsidRPr="00CF450A">
        <w:t>Generate outputs in the expected format.</w:t>
      </w:r>
    </w:p>
    <w:p w14:paraId="1AE7A0E7" w14:textId="77777777" w:rsidR="00CF450A" w:rsidRPr="00CF450A" w:rsidRDefault="00CF450A" w:rsidP="00CF450A">
      <w:pPr>
        <w:numPr>
          <w:ilvl w:val="0"/>
          <w:numId w:val="3"/>
        </w:numPr>
      </w:pPr>
      <w:r w:rsidRPr="00CF450A">
        <w:t>Produce consistent decisions under controlled conditions.</w:t>
      </w:r>
    </w:p>
    <w:p w14:paraId="431490DD" w14:textId="77777777" w:rsidR="00CF450A" w:rsidRPr="00CF450A" w:rsidRDefault="00CF450A" w:rsidP="00CF450A">
      <w:r w:rsidRPr="00CF450A">
        <w:t>However, such testing primarily establishes functional correctness of the software workflow rather than clinical effectiveness in real-world deployment.</w:t>
      </w:r>
    </w:p>
    <w:p w14:paraId="07064B0D" w14:textId="77777777" w:rsidR="00CF450A" w:rsidRPr="00CF450A" w:rsidRDefault="00CF450A" w:rsidP="00CF450A">
      <w:r w:rsidRPr="00CF450A">
        <w:t>Because the system's reasoning engine is the LLM itself, evaluation using clean synthetic examples demonstrates that the model can correctly apply NCCN guidance to textbook scenarios. It does not establish performance under the variability, ambiguity, incompleteness, and complexity present in actual clinical practice.</w:t>
      </w:r>
    </w:p>
    <w:p w14:paraId="1779E042" w14:textId="77777777" w:rsidR="00CF450A" w:rsidRPr="00CF450A" w:rsidRDefault="00CF450A" w:rsidP="00CF450A">
      <w:r w:rsidRPr="00CF450A">
        <w:t>Therefore, Reviewer 2 correctly distinguished between:</w:t>
      </w:r>
    </w:p>
    <w:p w14:paraId="399CEFBC" w14:textId="77777777" w:rsidR="00CF450A" w:rsidRPr="00CF450A" w:rsidRDefault="00CF450A" w:rsidP="00CF450A">
      <w:pPr>
        <w:numPr>
          <w:ilvl w:val="0"/>
          <w:numId w:val="4"/>
        </w:numPr>
      </w:pPr>
      <w:r w:rsidRPr="00CF450A">
        <w:t>Functional validation (showing the system works as designed), and</w:t>
      </w:r>
    </w:p>
    <w:p w14:paraId="54A5DC22" w14:textId="77777777" w:rsidR="00CF450A" w:rsidRPr="00CF450A" w:rsidRDefault="00CF450A" w:rsidP="00CF450A">
      <w:pPr>
        <w:numPr>
          <w:ilvl w:val="0"/>
          <w:numId w:val="4"/>
        </w:numPr>
      </w:pPr>
      <w:r w:rsidRPr="00CF450A">
        <w:t>Clinical validation (showing the system is safe and reliable for real patient care).</w:t>
      </w:r>
    </w:p>
    <w:p w14:paraId="79FAE036" w14:textId="77777777" w:rsidR="00CF450A" w:rsidRPr="00CF450A" w:rsidRDefault="00CF450A" w:rsidP="00CF450A">
      <w:r w:rsidRPr="00CF450A">
        <w:t>The current evidence supports the former but not yet the latter.</w:t>
      </w:r>
    </w:p>
    <w:p w14:paraId="28786BFC" w14:textId="77777777" w:rsidR="00CF450A" w:rsidRPr="00CF450A" w:rsidRDefault="00CF450A" w:rsidP="00CF450A">
      <w:pPr>
        <w:rPr>
          <w:b/>
          <w:bCs/>
        </w:rPr>
      </w:pPr>
      <w:r w:rsidRPr="00CF450A">
        <w:rPr>
          <w:b/>
          <w:bCs/>
        </w:rPr>
        <w:t>Overall Assessment</w:t>
      </w:r>
    </w:p>
    <w:p w14:paraId="2ED35978" w14:textId="77777777" w:rsidR="00CF450A" w:rsidRPr="00CF450A" w:rsidRDefault="00CF450A" w:rsidP="00CF450A">
      <w:r w:rsidRPr="00CF450A">
        <w:t>My overall conclusion is that the reviewers are technically sophisticated and correctly identified the principal risks associated with a prompt-driven LLM clinical decision support system.</w:t>
      </w:r>
    </w:p>
    <w:p w14:paraId="7D1C2FE6" w14:textId="77777777" w:rsidR="00CF450A" w:rsidRPr="00CF450A" w:rsidRDefault="00CF450A" w:rsidP="00CF450A">
      <w:r w:rsidRPr="00CF450A">
        <w:t>The main source of misunderstanding appears to be the manuscript's description of where the clinical reasoning logic resides. Several reviewers appear to have assumed that deterministic software rules existed within the application when, in reality, clinical reasoning is performed entirely by the LLM using prompt-supplied guidance.</w:t>
      </w:r>
    </w:p>
    <w:p w14:paraId="3D668C8E" w14:textId="77777777" w:rsidR="00CF450A" w:rsidRPr="00CF450A" w:rsidRDefault="00CF450A" w:rsidP="00CF450A">
      <w:r w:rsidRPr="00CF450A">
        <w:t>At the same time, the reviewers accurately identified the most important architectural limitations:</w:t>
      </w:r>
    </w:p>
    <w:p w14:paraId="222B031F" w14:textId="77777777" w:rsidR="00CF450A" w:rsidRPr="00CF450A" w:rsidRDefault="00CF450A" w:rsidP="00CF450A">
      <w:pPr>
        <w:numPr>
          <w:ilvl w:val="0"/>
          <w:numId w:val="5"/>
        </w:numPr>
      </w:pPr>
      <w:r w:rsidRPr="00CF450A">
        <w:t>Dependence on generative AI reasoning.</w:t>
      </w:r>
    </w:p>
    <w:p w14:paraId="67238670" w14:textId="77777777" w:rsidR="00CF450A" w:rsidRPr="00CF450A" w:rsidRDefault="00CF450A" w:rsidP="00CF450A">
      <w:pPr>
        <w:numPr>
          <w:ilvl w:val="0"/>
          <w:numId w:val="5"/>
        </w:numPr>
      </w:pPr>
      <w:r w:rsidRPr="00CF450A">
        <w:t>Lack of independent programmatic verification.</w:t>
      </w:r>
    </w:p>
    <w:p w14:paraId="58E97025" w14:textId="77777777" w:rsidR="00CF450A" w:rsidRPr="00CF450A" w:rsidRDefault="00CF450A" w:rsidP="00CF450A">
      <w:pPr>
        <w:numPr>
          <w:ilvl w:val="0"/>
          <w:numId w:val="5"/>
        </w:numPr>
      </w:pPr>
      <w:r w:rsidRPr="00CF450A">
        <w:t>Reliance on prompt-level safeguards.</w:t>
      </w:r>
    </w:p>
    <w:p w14:paraId="0E802625" w14:textId="77777777" w:rsidR="00CF450A" w:rsidRPr="00CF450A" w:rsidRDefault="00CF450A" w:rsidP="00CF450A">
      <w:pPr>
        <w:numPr>
          <w:ilvl w:val="0"/>
          <w:numId w:val="5"/>
        </w:numPr>
      </w:pPr>
      <w:r w:rsidRPr="00CF450A">
        <w:t>Limited evidence regarding real-world clinical performance.</w:t>
      </w:r>
    </w:p>
    <w:p w14:paraId="6543FFBA" w14:textId="77777777" w:rsidR="00CF450A" w:rsidRPr="00CF450A" w:rsidRDefault="00CF450A" w:rsidP="00CF450A">
      <w:r w:rsidRPr="00CF450A">
        <w:t xml:space="preserve">I recommend revising the manuscript to present the architecture with complete transparency. Specifically, the paper should clearly describe the system as a generative AI–based heuristic </w:t>
      </w:r>
      <w:r w:rsidRPr="00CF450A">
        <w:lastRenderedPageBreak/>
        <w:t>evaluator that uses NCCN guidance as prompt context rather than as executable software rules. Accompanying architectural diagrams should explicitly show where reasoning occurs and where validation layers are absent.</w:t>
      </w:r>
    </w:p>
    <w:p w14:paraId="7CB67BCD" w14:textId="77777777" w:rsidR="00CF450A" w:rsidRPr="00CF450A" w:rsidRDefault="00CF450A" w:rsidP="00CF450A">
      <w:r w:rsidRPr="00CF450A">
        <w:t>Such transparency will not weaken the manuscript. On the contrary, it is likely to address reviewer confusion, demonstrate technical honesty, and strengthen confidence in the reported work by aligning the manuscript with the actual implementation.</w:t>
      </w:r>
    </w:p>
    <w:p w14:paraId="73D87038" w14:textId="77777777" w:rsidR="00BE47B0" w:rsidRDefault="00BE47B0"/>
    <w:sectPr w:rsidR="00BE4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0F"/>
    <w:multiLevelType w:val="multilevel"/>
    <w:tmpl w:val="D96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42B5"/>
    <w:multiLevelType w:val="multilevel"/>
    <w:tmpl w:val="A414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4709D"/>
    <w:multiLevelType w:val="multilevel"/>
    <w:tmpl w:val="ED3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F6EBA"/>
    <w:multiLevelType w:val="multilevel"/>
    <w:tmpl w:val="6FF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254374"/>
    <w:multiLevelType w:val="multilevel"/>
    <w:tmpl w:val="052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984542">
    <w:abstractNumId w:val="1"/>
  </w:num>
  <w:num w:numId="2" w16cid:durableId="1884125718">
    <w:abstractNumId w:val="3"/>
  </w:num>
  <w:num w:numId="3" w16cid:durableId="642078372">
    <w:abstractNumId w:val="4"/>
  </w:num>
  <w:num w:numId="4" w16cid:durableId="1981644441">
    <w:abstractNumId w:val="2"/>
  </w:num>
  <w:num w:numId="5" w16cid:durableId="70938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50A"/>
    <w:rsid w:val="00287885"/>
    <w:rsid w:val="006F0840"/>
    <w:rsid w:val="00BE47B0"/>
    <w:rsid w:val="00CE4A3E"/>
    <w:rsid w:val="00CF450A"/>
    <w:rsid w:val="00DF69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5F62"/>
  <w15:chartTrackingRefBased/>
  <w15:docId w15:val="{1C184881-038A-40F6-97AB-9C9788272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5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50A"/>
    <w:rPr>
      <w:rFonts w:eastAsiaTheme="majorEastAsia" w:cstheme="majorBidi"/>
      <w:color w:val="272727" w:themeColor="text1" w:themeTint="D8"/>
    </w:rPr>
  </w:style>
  <w:style w:type="paragraph" w:styleId="Title">
    <w:name w:val="Title"/>
    <w:basedOn w:val="Normal"/>
    <w:next w:val="Normal"/>
    <w:link w:val="TitleChar"/>
    <w:uiPriority w:val="10"/>
    <w:qFormat/>
    <w:rsid w:val="00CF4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50A"/>
    <w:pPr>
      <w:spacing w:before="160"/>
      <w:jc w:val="center"/>
    </w:pPr>
    <w:rPr>
      <w:i/>
      <w:iCs/>
      <w:color w:val="404040" w:themeColor="text1" w:themeTint="BF"/>
    </w:rPr>
  </w:style>
  <w:style w:type="character" w:customStyle="1" w:styleId="QuoteChar">
    <w:name w:val="Quote Char"/>
    <w:basedOn w:val="DefaultParagraphFont"/>
    <w:link w:val="Quote"/>
    <w:uiPriority w:val="29"/>
    <w:rsid w:val="00CF450A"/>
    <w:rPr>
      <w:i/>
      <w:iCs/>
      <w:color w:val="404040" w:themeColor="text1" w:themeTint="BF"/>
    </w:rPr>
  </w:style>
  <w:style w:type="paragraph" w:styleId="ListParagraph">
    <w:name w:val="List Paragraph"/>
    <w:basedOn w:val="Normal"/>
    <w:uiPriority w:val="34"/>
    <w:qFormat/>
    <w:rsid w:val="00CF450A"/>
    <w:pPr>
      <w:ind w:left="720"/>
      <w:contextualSpacing/>
    </w:pPr>
  </w:style>
  <w:style w:type="character" w:styleId="IntenseEmphasis">
    <w:name w:val="Intense Emphasis"/>
    <w:basedOn w:val="DefaultParagraphFont"/>
    <w:uiPriority w:val="21"/>
    <w:qFormat/>
    <w:rsid w:val="00CF450A"/>
    <w:rPr>
      <w:i/>
      <w:iCs/>
      <w:color w:val="2F5496" w:themeColor="accent1" w:themeShade="BF"/>
    </w:rPr>
  </w:style>
  <w:style w:type="paragraph" w:styleId="IntenseQuote">
    <w:name w:val="Intense Quote"/>
    <w:basedOn w:val="Normal"/>
    <w:next w:val="Normal"/>
    <w:link w:val="IntenseQuoteChar"/>
    <w:uiPriority w:val="30"/>
    <w:qFormat/>
    <w:rsid w:val="00CF4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50A"/>
    <w:rPr>
      <w:i/>
      <w:iCs/>
      <w:color w:val="2F5496" w:themeColor="accent1" w:themeShade="BF"/>
    </w:rPr>
  </w:style>
  <w:style w:type="character" w:styleId="IntenseReference">
    <w:name w:val="Intense Reference"/>
    <w:basedOn w:val="DefaultParagraphFont"/>
    <w:uiPriority w:val="32"/>
    <w:qFormat/>
    <w:rsid w:val="00CF45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Alkaff</dc:creator>
  <cp:keywords/>
  <dc:description/>
  <cp:lastModifiedBy>Ahmed Alkaff</cp:lastModifiedBy>
  <cp:revision>2</cp:revision>
  <dcterms:created xsi:type="dcterms:W3CDTF">2026-06-13T09:55:00Z</dcterms:created>
  <dcterms:modified xsi:type="dcterms:W3CDTF">2026-06-13T09:55:00Z</dcterms:modified>
</cp:coreProperties>
</file>