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Clinical History: A case of breast cancer, for review.</w:t>
      </w:r>
    </w:p>
    <w:p>
      <w:r>
        <w:t>Specimen: Breast biopsy.</w:t>
      </w:r>
    </w:p>
    <w:p>
      <w:r>
        <w:t>Diagnosis: Invasive breast carcinoma of no special type, grade 2, with intermediate grade ductal carcinoma in situ (DCIS) with a solid pattern.</w:t>
      </w:r>
    </w:p>
    <w:p>
      <w:r>
        <w:t>Hormone Receptor Status:</w:t>
      </w:r>
    </w:p>
    <w:p>
      <w:pPr>
        <w:pStyle w:val="ListBullet"/>
      </w:pPr>
      <w:r>
        <w:t xml:space="preserve">    ER Status: Negative</w:t>
      </w:r>
    </w:p>
    <w:p>
      <w:pPr>
        <w:pStyle w:val="ListBullet"/>
      </w:pPr>
      <w:r>
        <w:t xml:space="preserve">    PR Status: Negative</w:t>
      </w:r>
    </w:p>
    <w:p>
      <w:pPr>
        <w:pStyle w:val="ListBullet"/>
      </w:pPr>
      <w:r>
        <w:t xml:space="preserve">    HER2 Status: Positive</w:t>
      </w:r>
    </w:p>
    <w:p>
      <w:pPr>
        <w:pStyle w:val="Heading1"/>
      </w:pPr>
      <w:r>
        <w:t>Pedigree Analysis</w:t>
      </w:r>
    </w:p>
    <w:p>
      <w:r>
        <w:t>Generations:</w:t>
      </w:r>
    </w:p>
    <w:p>
      <w:pPr>
        <w:pStyle w:val="ListBullet"/>
      </w:pPr>
      <w:r>
        <w:t xml:space="preserve">    Generation I: Great Aunts, Great Uncle</w:t>
      </w:r>
    </w:p>
    <w:p>
      <w:pPr>
        <w:pStyle w:val="ListBullet"/>
      </w:pPr>
      <w:r>
        <w:t xml:space="preserve">    Generation II: Aunts, Uncles</w:t>
      </w:r>
    </w:p>
    <w:p>
      <w:pPr>
        <w:pStyle w:val="ListBullet"/>
      </w:pPr>
      <w:r>
        <w:t xml:space="preserve">    Generation III: The affected patient, diagnosed at age 75 with invasive breast carcinoma.</w:t>
      </w:r>
    </w:p>
    <w:p>
      <w:pPr>
        <w:pStyle w:val="ListBullet"/>
      </w:pPr>
      <w:r>
        <w:t xml:space="preserve">    Generation IV: Children, Nieces, Nephews</w:t>
      </w:r>
    </w:p>
    <w:p>
      <w:r>
        <w:t>Analysis:</w:t>
      </w:r>
    </w:p>
    <w:p>
      <w:pPr>
        <w:pStyle w:val="Heading1"/>
      </w:pPr>
      <w:r>
        <w:t>NCCN Testing Criteria Assessment</w:t>
      </w:r>
    </w:p>
    <w:p>
      <w:r>
        <w:t>Criteria: Triple-negative breast cancer: The patient is ER-negative and PR-negative but HER2-positive, thus not meeting this criterion., No family history of breast cancer at or below 50 years, male breast cancer, or other related cancers.</w:t>
      </w:r>
    </w:p>
    <w:p>
      <w:pPr>
        <w:pStyle w:val="Heading1"/>
      </w:pPr>
      <w:r>
        <w:t>Conclusion</w:t>
      </w:r>
    </w:p>
    <w:p>
      <w:r>
        <w:t>The patient is not eligible for the NCCN criteria for high-penetrance breast cancer susceptibility gene testing as none of the listed criteria are met. There is no family history and the cancer type and hormone receptor status do not align with the testing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