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Diagnosis: Invasive carcinoma with lobular features, grade 1</w:t>
      </w:r>
    </w:p>
    <w:p>
      <w:r>
        <w:t>Specimen: Right breast, tru cut biopsy</w:t>
      </w:r>
    </w:p>
    <w:p>
      <w:r>
        <w:t>Nottingham Histologic Score: 5/9</w:t>
      </w:r>
    </w:p>
    <w:p>
      <w:r>
        <w:t>Receptor Status:</w:t>
      </w:r>
    </w:p>
    <w:p>
      <w:pPr>
        <w:pStyle w:val="ListBullet"/>
      </w:pPr>
      <w:r>
        <w:t xml:space="preserve">    Estrogen Receptor: Positive, Moderate, in 90% of tumor cell nuclei</w:t>
      </w:r>
    </w:p>
    <w:p>
      <w:pPr>
        <w:pStyle w:val="ListBullet"/>
      </w:pPr>
      <w:r>
        <w:t xml:space="preserve">    Progesterone Receptor: Positive, Moderate, in 50% of tumor cell nuclei</w:t>
      </w:r>
    </w:p>
    <w:p>
      <w:pPr>
        <w:pStyle w:val="ListBullet"/>
      </w:pPr>
      <w:r>
        <w:t xml:space="preserve">    HER-2/neu: Positive, score 3+</w:t>
      </w:r>
    </w:p>
    <w:p>
      <w:r>
        <w:t>Note: HER-2/neu positivity is unusual for classic lobular carcinoma, repeat immunostains may be indicated in larger/excisional biopsies.</w:t>
      </w:r>
    </w:p>
    <w:p>
      <w:pPr>
        <w:pStyle w:val="Heading1"/>
      </w:pPr>
      <w:r>
        <w:t>Pedigree Analysis</w:t>
      </w:r>
    </w:p>
    <w:p>
      <w:r>
        <w:t>Family History:</w:t>
      </w:r>
    </w:p>
    <w:p>
      <w:r>
        <w:t xml:space="preserve">    Parents:</w:t>
      </w:r>
    </w:p>
    <w:p>
      <w:pPr>
        <w:pStyle w:val="ListBullet"/>
      </w:pPr>
      <w:r>
        <w:t xml:space="preserve">        Notable Conditions: ['Prostate cancer at 60 years old']</w:t>
      </w:r>
    </w:p>
    <w:p>
      <w:r>
        <w:t xml:space="preserve">    Siblings:</w:t>
      </w:r>
    </w:p>
    <w:p>
      <w:pPr>
        <w:pStyle w:val="ListBullet"/>
      </w:pPr>
      <w:r>
        <w:t xml:space="preserve">        Notable Conditions: ['Breast cancer at 35 years old', 'HER-2 negative']</w:t>
      </w:r>
    </w:p>
    <w:p>
      <w:r>
        <w:t xml:space="preserve">    Extended Family:</w:t>
      </w:r>
    </w:p>
    <w:p>
      <w:pPr>
        <w:pStyle w:val="ListBullet"/>
      </w:pPr>
      <w:r>
        <w:t xml:space="preserve">        Notable Conditions: ['Pancreatic cancer at 60 years old']</w:t>
      </w:r>
    </w:p>
    <w:p>
      <w:pPr>
        <w:pStyle w:val="Heading1"/>
      </w:pPr>
      <w:r>
        <w:t>NCCN Testing Criteria Assessment</w:t>
      </w:r>
    </w:p>
    <w:p>
      <w:r>
        <w:t>BRCA Testing Consideration: Multiple cases of breast cancer and prostate cancer in family; consider BRCA1/BRCA2 testing.</w:t>
      </w:r>
    </w:p>
    <w:p>
      <w:pPr>
        <w:pStyle w:val="Heading1"/>
      </w:pPr>
      <w:r>
        <w:t>Conclusion</w:t>
      </w:r>
    </w:p>
    <w:p>
      <w:r>
        <w:t>Summary: Given the pathology findings of invasive carcinoma with lobular features and HER-2 positive status, there is an unusual presentation suggesting further analysis. The family history and pedigree suggest the potential for hereditary cancer syndromes, justifying BRCA genetic testing in accordance with NCCN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