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 for review.</w:t>
      </w:r>
    </w:p>
    <w:p>
      <w:r>
        <w:t>Tissue Origin: Right breast, tru-cut biopsy.</w:t>
      </w:r>
    </w:p>
    <w:p>
      <w:r>
        <w:t>Diagnosis: Tiny fragments of invasive carcinoma with lobular features, Grade 1.</w:t>
      </w:r>
    </w:p>
    <w:p>
      <w:r>
        <w:t>Nottingham Score: 5/9 (Tubular differentiation: 3/3, Nuclear pleomorphism: 1/3, Mitotic activity: 1/3).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in 90% of tumor cell nuclei.</w:t>
      </w:r>
    </w:p>
    <w:p>
      <w:pPr>
        <w:pStyle w:val="ListBullet"/>
      </w:pPr>
      <w:r>
        <w:t xml:space="preserve">    Progesterone Receptors: Positive, Moderate, in 50% of tumor cell nuclei.</w:t>
      </w:r>
    </w:p>
    <w:p>
      <w:pPr>
        <w:pStyle w:val="ListBullet"/>
      </w:pPr>
      <w:r>
        <w:t xml:space="preserve">    HER-2/neu: Positive, score(3+).</w:t>
      </w:r>
    </w:p>
    <w:p>
      <w:r>
        <w:t>Recommendation: Repeat immunostains may be indicated in subsequent larger/excisional biopsies due to unusual HER-2/neu positivity for classic lobular carcinoma.</w:t>
      </w:r>
    </w:p>
    <w:p>
      <w:pPr>
        <w:pStyle w:val="Heading1"/>
      </w:pPr>
      <w:r>
        <w:t>Pedigree Analysis</w:t>
      </w:r>
    </w:p>
    <w:p>
      <w:r>
        <w:t>Generation II:</w:t>
      </w:r>
    </w:p>
    <w:p>
      <w:pPr>
        <w:pStyle w:val="ListBullet"/>
      </w:pPr>
      <w:r>
        <w:t xml:space="preserve">    Observations: [{'Relationship': 'Parent', 'Status': 'Deceased', 'Age at Death': '50', 'Cancer Type': 'Prostate'}, {'Relationship': 'Aunt/Uncle', 'Status': 'Deceased', 'Age at Death': '60', 'Cancer Type': 'Pancreatic'}]</w:t>
      </w:r>
    </w:p>
    <w:p>
      <w:r>
        <w:t>Generation III:</w:t>
      </w:r>
    </w:p>
    <w:p>
      <w:pPr>
        <w:pStyle w:val="ListBullet"/>
      </w:pPr>
      <w:r>
        <w:t xml:space="preserve">    Observations: [{'Relationship': 'Patient', 'Current Age': '39', 'Cancer Type': 'Breast', 'Diagnosis Age': '35', 'Receptor Status': 'ER +, PR +, HER-2 -'}]</w:t>
      </w:r>
    </w:p>
    <w:p>
      <w:pPr>
        <w:pStyle w:val="Heading1"/>
      </w:pPr>
      <w:r>
        <w:t>NCCN Testing Criteria Assessment</w:t>
      </w:r>
    </w:p>
    <w:p>
      <w:r>
        <w:t>Fulfillment: Not explicitly stated in the pedigree template. Further genetic counseling and evaluation may be necessary based on family history and genetic testing options.</w:t>
      </w:r>
    </w:p>
    <w:p>
      <w:pPr>
        <w:pStyle w:val="Heading1"/>
      </w:pPr>
      <w:r>
        <w:t>Conclusion</w:t>
      </w:r>
    </w:p>
    <w:p>
      <w:r>
        <w:t>Summary: The patient has invasive carcinoma with lobular features and unusual HER-2/neu positivity. Family history of prostate and pancreatic cancer suggests potential hereditary risk. Genetic counseling is advised to assess BRCA1/2 status and other genetic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