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 grade 1</w:t>
      </w:r>
    </w:p>
    <w:p>
      <w:r>
        <w:t>Nottingham Histologic Score: 5/9</w:t>
      </w:r>
    </w:p>
    <w:p>
      <w:r>
        <w:t>Estrogen Receptors: Positive, Moderate, 90%</w:t>
      </w:r>
    </w:p>
    <w:p>
      <w:r>
        <w:t>Progesterone Receptors: Positive, Moderate, 50%</w:t>
      </w:r>
    </w:p>
    <w:p>
      <w:r>
        <w:t>HER-2/neu: Positive, score 3+</w:t>
      </w:r>
    </w:p>
    <w:p>
      <w:r>
        <w:t>Note: Unusual for classic lobular carcinoma, repeat immunostains indicated</w:t>
      </w:r>
    </w:p>
    <w:p>
      <w:pPr>
        <w:pStyle w:val="Heading1"/>
      </w:pPr>
      <w:r>
        <w:t>Pedigree Analysis</w:t>
      </w:r>
    </w:p>
    <w:p>
      <w:r>
        <w:t>Generation I:</w:t>
      </w:r>
    </w:p>
    <w:p>
      <w:pPr>
        <w:pStyle w:val="ListBullet"/>
      </w:pPr>
      <w:r>
        <w:t xml:space="preserve">    Members: ['GPs', 'Great Aunts', 'Great Uncle']</w:t>
      </w:r>
    </w:p>
    <w:p>
      <w:r>
        <w:t>Generation II:</w:t>
      </w:r>
    </w:p>
    <w:p>
      <w:pPr>
        <w:pStyle w:val="ListBullet"/>
      </w:pPr>
      <w:r>
        <w:t xml:space="preserve">    Details: [{'Sex': 'Female', 'Age': 55, 'Condition': 'Breast cancer'}, {'Sex': 'Male', 'Age': 60, 'Condition': 'Prostate cancer'}, {'Condition': 'Pancreatic cancer at 60'}]</w:t>
      </w:r>
    </w:p>
    <w:p>
      <w:r>
        <w:t>Generation III:</w:t>
      </w:r>
    </w:p>
    <w:p>
      <w:pPr>
        <w:pStyle w:val="ListBullet"/>
      </w:pPr>
      <w:r>
        <w:t xml:space="preserve">    Details: [{'Condition': 'Breast cancer at 35', 'Receptor Status': 'ER+, PR+, HER2-'}]</w:t>
      </w:r>
    </w:p>
    <w:p>
      <w:r>
        <w:t>Generation IV:</w:t>
      </w:r>
    </w:p>
    <w:p>
      <w:pPr>
        <w:pStyle w:val="ListBullet"/>
      </w:pPr>
      <w:r>
        <w:t xml:space="preserve">    Members: ['Children', 'Nieces', 'Nephews']</w:t>
      </w:r>
    </w:p>
    <w:p>
      <w:pPr>
        <w:pStyle w:val="Heading1"/>
      </w:pPr>
      <w:r>
        <w:t>NCCN Testing Criteria Assessment</w:t>
      </w:r>
    </w:p>
    <w:p>
      <w:r>
        <w:t>Criteria: Fulfilling with NCCN</w:t>
      </w:r>
    </w:p>
    <w:p>
      <w:r>
        <w:t>Manchester Score: Unavailable</w:t>
      </w:r>
    </w:p>
    <w:p>
      <w:r>
        <w:t>BOADICEA BC risk: Unavailable</w:t>
      </w:r>
    </w:p>
    <w:p>
      <w:r>
        <w:t>BRCA1/BRCA2: Unavailable</w:t>
      </w:r>
    </w:p>
    <w:p>
      <w:pPr>
        <w:pStyle w:val="Heading1"/>
      </w:pPr>
      <w:r>
        <w:t>Conclusion</w:t>
      </w:r>
    </w:p>
    <w:p>
      <w:r>
        <w:t>Summary: The pathology report indicates a lobular breast carcinoma with unusual HER-2/neu positivity. Family history suggests multiple cases of cancer, indicating potential hereditary cancer syndrome. Further genetic counseling and testing are advisable.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