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Specimen: Right breast, tru cut biopsy</w:t>
      </w:r>
    </w:p>
    <w:p>
      <w:r>
        <w:t>Diagnosis: Invasive carcinoma with lobular features, grade 1</w:t>
      </w:r>
    </w:p>
    <w:p>
      <w:r>
        <w:t>Histologic Score: 5/9</w:t>
      </w:r>
    </w:p>
    <w:p>
      <w:r>
        <w:t>Receptor Status:</w:t>
      </w:r>
    </w:p>
    <w:p>
      <w:pPr>
        <w:pStyle w:val="ListBullet"/>
      </w:pPr>
      <w:r>
        <w:t xml:space="preserve">    Estrogen Receptors: Positive, Moderate, 90%</w:t>
      </w:r>
    </w:p>
    <w:p>
      <w:pPr>
        <w:pStyle w:val="ListBullet"/>
      </w:pPr>
      <w:r>
        <w:t xml:space="preserve">    Progesterone Receptors: Positive, Moderate, 50%</w:t>
      </w:r>
    </w:p>
    <w:p>
      <w:pPr>
        <w:pStyle w:val="ListBullet"/>
      </w:pPr>
      <w:r>
        <w:t xml:space="preserve">    HER-2/neu: Positive, score 3+</w:t>
      </w:r>
    </w:p>
    <w:p>
      <w:r>
        <w:t>Note: HER-2/neu positivity is unusual for classic lobular carcinoma, suggest repeat immunostains on larger biopsies</w:t>
      </w:r>
    </w:p>
    <w:p>
      <w:pPr>
        <w:pStyle w:val="Heading1"/>
      </w:pPr>
      <w:r>
        <w:t>Pedigree Analysis</w:t>
      </w:r>
    </w:p>
    <w:p>
      <w:r>
        <w:t>Generations:</w:t>
      </w:r>
    </w:p>
    <w:p>
      <w:r>
        <w:t xml:space="preserve">    I:</w:t>
      </w:r>
    </w:p>
    <w:p>
      <w:pPr>
        <w:pStyle w:val="ListBullet"/>
      </w:pPr>
      <w:r>
        <w:t xml:space="preserve">        Grandparents: Not specified</w:t>
      </w:r>
    </w:p>
    <w:p>
      <w:pPr>
        <w:pStyle w:val="ListBullet"/>
      </w:pPr>
      <w:r>
        <w:t xml:space="preserve">        Great Aunts &amp; Uncles: []</w:t>
      </w:r>
    </w:p>
    <w:p>
      <w:r>
        <w:t xml:space="preserve">    II:</w:t>
      </w:r>
    </w:p>
    <w:p>
      <w:pPr>
        <w:pStyle w:val="ListBullet"/>
      </w:pPr>
      <w:r>
        <w:t xml:space="preserve">        Parents/Aunts/Uncles: [{'Age': 55, 'Conditions': ['Breast Cancer at 50']}, {'Age': 60, 'Conditions': ['Prostate Cancer']}, {'Age': 60, 'Condition': 'Pancreatic Cancer'}]</w:t>
      </w:r>
    </w:p>
    <w:p>
      <w:r>
        <w:t xml:space="preserve">    III:</w:t>
      </w:r>
    </w:p>
    <w:p>
      <w:pPr>
        <w:pStyle w:val="ListBullet"/>
      </w:pPr>
      <w:r>
        <w:t xml:space="preserve">        Patient: {'Age': 35, 'Condition': 'Breast Cancer'}</w:t>
      </w:r>
    </w:p>
    <w:p>
      <w:pPr>
        <w:pStyle w:val="ListBullet"/>
      </w:pPr>
      <w:r>
        <w:t xml:space="preserve">        Siblings/Cousins: []</w:t>
      </w:r>
    </w:p>
    <w:p>
      <w:pPr>
        <w:pStyle w:val="Heading1"/>
      </w:pPr>
      <w:r>
        <w:t>NCCN Testing Criteria Assessment</w:t>
      </w:r>
    </w:p>
    <w:p>
      <w:r>
        <w:t>Fulfillment: Not explicitly provided but implies hereditary pattern investigation</w:t>
      </w:r>
    </w:p>
    <w:p>
      <w:r>
        <w:t>BOADICEA: Not provided</w:t>
      </w:r>
    </w:p>
    <w:p>
      <w:r>
        <w:t>BRCA1/2 Testing: Likely indicated due to familial cancer pattern</w:t>
      </w:r>
    </w:p>
    <w:p>
      <w:pPr>
        <w:pStyle w:val="Heading1"/>
      </w:pPr>
      <w:r>
        <w:t>Conclusion</w:t>
      </w:r>
    </w:p>
    <w:p>
      <w:r>
        <w:t>Family History: Significant for early-onset breast and other cancers</w:t>
      </w:r>
    </w:p>
    <w:p>
      <w:r>
        <w:t>Recommended Actions: Consider genetic counseling and BRCA mutation testing</w:t>
      </w:r>
    </w:p>
    <w:p>
      <w:r>
        <w:t>Clinical Implication: Invasive carcinoma diagnosis with HER-2/neu positivity suggests specific therapeutic options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