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30DA" w14:textId="77777777" w:rsidR="00C71D72" w:rsidRDefault="00000000" w:rsidP="00254391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2EF8BE6A" w14:textId="77777777" w:rsidR="00C71D72" w:rsidRDefault="00000000">
      <w:r>
        <w:t>Case Number: 12</w:t>
      </w:r>
    </w:p>
    <w:p w14:paraId="17ADAA39" w14:textId="2C908F15" w:rsidR="00C71D72" w:rsidRDefault="00000000">
      <w:r>
        <w:t>Age of</w:t>
      </w:r>
      <w:r w:rsidR="00254391">
        <w:t xml:space="preserve"> diagnosis for</w:t>
      </w:r>
      <w:r>
        <w:t xml:space="preserve"> Affected Patient: 38</w:t>
      </w:r>
    </w:p>
    <w:p w14:paraId="7C681725" w14:textId="6BEE8951" w:rsidR="00C71D72" w:rsidRDefault="00000000">
      <w:r>
        <w:t>Family History: Brother prostate cancer, metastatic</w:t>
      </w:r>
      <w:r w:rsidR="0038635A">
        <w:t xml:space="preserve"> at age 45</w:t>
      </w:r>
    </w:p>
    <w:p w14:paraId="3668E7F3" w14:textId="77777777" w:rsidR="00254391" w:rsidRDefault="00254391"/>
    <w:p w14:paraId="58F90424" w14:textId="77777777" w:rsidR="00254391" w:rsidRPr="000C581B" w:rsidRDefault="00254391" w:rsidP="00254391">
      <w:pPr>
        <w:rPr>
          <w:lang w:val="en-GB"/>
        </w:rPr>
      </w:pPr>
      <w:r w:rsidRPr="000C581B">
        <w:rPr>
          <w:lang w:val="en-GB"/>
        </w:rPr>
        <w:t>Diagnosis:</w:t>
      </w:r>
    </w:p>
    <w:p w14:paraId="6420B709" w14:textId="1E1F8A3A" w:rsidR="00254391" w:rsidRPr="000C581B" w:rsidRDefault="00254391" w:rsidP="00254391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 xml:space="preserve">Invasive breast carcinoma of no special type, grade </w:t>
      </w:r>
      <w:r>
        <w:rPr>
          <w:lang w:val="en-GB"/>
        </w:rPr>
        <w:t>1</w:t>
      </w:r>
      <w:r w:rsidRPr="000C581B">
        <w:rPr>
          <w:lang w:val="en-GB"/>
        </w:rPr>
        <w:t>.</w:t>
      </w:r>
    </w:p>
    <w:p w14:paraId="561ACBEE" w14:textId="77777777" w:rsidR="00254391" w:rsidRDefault="00254391" w:rsidP="00254391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5D0E465F" w14:textId="77777777" w:rsidR="00254391" w:rsidRPr="000C581B" w:rsidRDefault="00254391" w:rsidP="00254391">
      <w:pPr>
        <w:ind w:left="1440"/>
        <w:rPr>
          <w:lang w:val="en-GB"/>
        </w:rPr>
      </w:pPr>
    </w:p>
    <w:p w14:paraId="4F144DC9" w14:textId="6BFB41C8" w:rsidR="00254391" w:rsidRPr="00254391" w:rsidRDefault="00254391" w:rsidP="00254391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404CE51C" w14:textId="77777777" w:rsidR="00C71D72" w:rsidRDefault="00000000">
      <w:r>
        <w:t>ER Status: Negative</w:t>
      </w:r>
    </w:p>
    <w:p w14:paraId="60FE2C60" w14:textId="77777777" w:rsidR="00C71D72" w:rsidRDefault="00000000">
      <w:r>
        <w:t>PR Status: Positive</w:t>
      </w:r>
    </w:p>
    <w:p w14:paraId="11F94A7A" w14:textId="77777777" w:rsidR="00C71D72" w:rsidRDefault="00000000">
      <w:r>
        <w:t>HER2 Status: Negative</w:t>
      </w:r>
    </w:p>
    <w:sectPr w:rsidR="00C71D7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0560911">
    <w:abstractNumId w:val="2"/>
  </w:num>
  <w:num w:numId="2" w16cid:durableId="584916699">
    <w:abstractNumId w:val="3"/>
  </w:num>
  <w:num w:numId="3" w16cid:durableId="1061096356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72"/>
    <w:rsid w:val="00254391"/>
    <w:rsid w:val="0038635A"/>
    <w:rsid w:val="00B0337F"/>
    <w:rsid w:val="00C7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8F3B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2025-01-22T16:25:00Z</dcterms:modified>
  <cp:category/>
</cp:coreProperties>
</file>