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7C01" w14:textId="77777777" w:rsidR="004B245B" w:rsidRDefault="00000000" w:rsidP="000725A7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516E0DB3" w14:textId="77777777" w:rsidR="004B245B" w:rsidRDefault="00000000">
      <w:r>
        <w:t>Case Number: 33</w:t>
      </w:r>
    </w:p>
    <w:p w14:paraId="061075FB" w14:textId="739D05A7" w:rsidR="004B245B" w:rsidRDefault="00000000">
      <w:r>
        <w:t xml:space="preserve">Age of </w:t>
      </w:r>
      <w:r w:rsidR="000725A7">
        <w:t xml:space="preserve">diagnosis for </w:t>
      </w:r>
      <w:r>
        <w:t>Affected Patient: 29</w:t>
      </w:r>
    </w:p>
    <w:p w14:paraId="408ACB84" w14:textId="39DF028B" w:rsidR="004B245B" w:rsidRDefault="00000000">
      <w:r>
        <w:t xml:space="preserve">Family History: </w:t>
      </w:r>
      <w:r w:rsidR="00FE4858">
        <w:t>no family history</w:t>
      </w:r>
    </w:p>
    <w:p w14:paraId="5922302A" w14:textId="77777777" w:rsidR="000725A7" w:rsidRDefault="000725A7"/>
    <w:p w14:paraId="75624EF2" w14:textId="02EFD254" w:rsidR="000725A7" w:rsidRPr="00003B80" w:rsidRDefault="000725A7" w:rsidP="00003B80">
      <w:pPr>
        <w:spacing w:after="160" w:line="259" w:lineRule="auto"/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 xml:space="preserve">Diagnosis: </w:t>
      </w:r>
      <w:r w:rsidRPr="00003B80">
        <w:rPr>
          <w:rFonts w:asciiTheme="majorBidi" w:hAnsiTheme="majorBidi" w:cstheme="majorBidi"/>
        </w:rPr>
        <w:t>Invasive carcinoma with lobular features (Grade 1).</w:t>
      </w:r>
      <w:r w:rsidR="00FE4858" w:rsidRPr="00003B80">
        <w:rPr>
          <w:rFonts w:asciiTheme="majorBidi" w:hAnsiTheme="majorBidi" w:cstheme="majorBidi"/>
        </w:rPr>
        <w:t xml:space="preserve"> </w:t>
      </w:r>
      <w:r w:rsidR="00FE4858">
        <w:t>Multiple primary breast cancer</w:t>
      </w:r>
    </w:p>
    <w:p w14:paraId="549F112A" w14:textId="75D38A1E" w:rsidR="000725A7" w:rsidRPr="000725A7" w:rsidRDefault="000725A7" w:rsidP="000725A7">
      <w:pPr>
        <w:rPr>
          <w:rFonts w:asciiTheme="majorBidi" w:hAnsiTheme="majorBidi" w:cstheme="majorBidi"/>
        </w:rPr>
      </w:pPr>
      <w:r w:rsidRPr="000F5EB8">
        <w:rPr>
          <w:rFonts w:asciiTheme="majorBidi" w:hAnsiTheme="majorBidi" w:cstheme="majorBidi"/>
        </w:rPr>
        <w:t>Hormone Receptor Status:</w:t>
      </w:r>
    </w:p>
    <w:p w14:paraId="27AE5CAC" w14:textId="77777777" w:rsidR="004B245B" w:rsidRDefault="00000000">
      <w:r>
        <w:t>ER Status: Positive</w:t>
      </w:r>
    </w:p>
    <w:p w14:paraId="67260487" w14:textId="77777777" w:rsidR="004B245B" w:rsidRDefault="00000000">
      <w:r>
        <w:t>PR Status: Negative</w:t>
      </w:r>
    </w:p>
    <w:p w14:paraId="3888AB46" w14:textId="77777777" w:rsidR="004B245B" w:rsidRDefault="00000000">
      <w:r>
        <w:t>HER2 Status: Negative</w:t>
      </w:r>
    </w:p>
    <w:sectPr w:rsidR="004B245B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003"/>
    <w:multiLevelType w:val="hybridMultilevel"/>
    <w:tmpl w:val="8A069C14"/>
    <w:lvl w:ilvl="0" w:tplc="D7EC370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7011524">
    <w:abstractNumId w:val="2"/>
  </w:num>
  <w:num w:numId="2" w16cid:durableId="1838226815">
    <w:abstractNumId w:val="3"/>
  </w:num>
  <w:num w:numId="3" w16cid:durableId="378018317">
    <w:abstractNumId w:val="1"/>
  </w:num>
  <w:num w:numId="4" w16cid:durableId="30266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45B"/>
    <w:rsid w:val="00003B80"/>
    <w:rsid w:val="000725A7"/>
    <w:rsid w:val="004B245B"/>
    <w:rsid w:val="008A5DE8"/>
    <w:rsid w:val="00B0337F"/>
    <w:rsid w:val="00FE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24515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ListParagraph">
    <w:name w:val="List Paragraph"/>
    <w:basedOn w:val="Normal"/>
    <w:uiPriority w:val="34"/>
    <w:qFormat/>
    <w:rsid w:val="00003B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13</cp:revision>
  <dcterms:created xsi:type="dcterms:W3CDTF">2017-02-28T11:18:00Z</dcterms:created>
  <dcterms:modified xsi:type="dcterms:W3CDTF">2025-01-22T16:41:00Z</dcterms:modified>
  <cp:category/>
</cp:coreProperties>
</file>