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3C53EB0" w:rsidR="000A7104" w:rsidRPr="00E6565A" w:rsidRDefault="00A62F24">
            <w:pPr>
              <w:rPr>
                <w:sz w:val="22"/>
                <w:szCs w:val="22"/>
              </w:rPr>
            </w:pPr>
            <w:r w:rsidRPr="00E6565A">
              <w:rPr>
                <w:sz w:val="22"/>
                <w:szCs w:val="22"/>
              </w:rPr>
              <w:t xml:space="preserve">Calica, </w:t>
            </w:r>
            <w:proofErr w:type="spellStart"/>
            <w:r w:rsidRPr="00E6565A">
              <w:rPr>
                <w:sz w:val="22"/>
                <w:szCs w:val="22"/>
              </w:rPr>
              <w:t>Ljay</w:t>
            </w:r>
            <w:proofErr w:type="spellEnd"/>
            <w:r w:rsidRPr="00E6565A">
              <w:rPr>
                <w:sz w:val="22"/>
                <w:szCs w:val="22"/>
              </w:rPr>
              <w:t xml:space="preserve"> L. </w:t>
            </w:r>
          </w:p>
          <w:p w14:paraId="6144D816" w14:textId="77777777" w:rsidR="000A7104" w:rsidRPr="00E6565A" w:rsidRDefault="000A7104">
            <w:pPr>
              <w:rPr>
                <w:b/>
                <w:sz w:val="22"/>
                <w:szCs w:val="22"/>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7CD350C2" w:rsidR="000A7104" w:rsidRDefault="00E6565A">
      <w:pPr>
        <w:jc w:val="center"/>
      </w:pPr>
      <w:r>
        <w:t xml:space="preserve">JULY  </w:t>
      </w:r>
      <w:proofErr w:type="gramStart"/>
      <w:r>
        <w:t>26,  2025</w:t>
      </w:r>
      <w:proofErr w:type="gramEnd"/>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Identifying the relevance of design pattern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Reinforcement of below exercises</w:t>
      </w:r>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1E502E18" w14:textId="6BC8303C" w:rsidR="00393CFC" w:rsidRDefault="00000000" w:rsidP="00393CFC">
      <w:pPr>
        <w:pStyle w:val="Heading1"/>
        <w:numPr>
          <w:ilvl w:val="0"/>
          <w:numId w:val="1"/>
        </w:numPr>
      </w:pPr>
      <w:r>
        <w:t>Results</w:t>
      </w:r>
      <w:r w:rsidR="00393CFC" w:rsidRPr="00393CFC">
        <w:t xml:space="preserve"> </w:t>
      </w:r>
    </w:p>
    <w:p w14:paraId="05050C9D" w14:textId="77777777" w:rsidR="00393CFC" w:rsidRDefault="00393CFC" w:rsidP="00393CFC">
      <w:pPr>
        <w:pStyle w:val="ListParagraph"/>
        <w:numPr>
          <w:ilvl w:val="1"/>
          <w:numId w:val="1"/>
        </w:numPr>
        <w:jc w:val="both"/>
      </w:pPr>
      <w:r>
        <w:t>In this section, the diagram below shows the structure of the design for the e- book reader.</w:t>
      </w:r>
    </w:p>
    <w:p w14:paraId="3020E929" w14:textId="77777777" w:rsidR="00393CFC" w:rsidRDefault="00393CFC" w:rsidP="00393CFC">
      <w:pPr>
        <w:jc w:val="both"/>
      </w:pPr>
    </w:p>
    <w:p w14:paraId="799D9E7C" w14:textId="77777777" w:rsidR="00393CFC" w:rsidRDefault="00393CFC" w:rsidP="00393CFC">
      <w:pPr>
        <w:pStyle w:val="ListParagraph"/>
        <w:jc w:val="both"/>
      </w:pPr>
    </w:p>
    <w:p w14:paraId="2ED5FE06" w14:textId="77777777" w:rsidR="00393CFC" w:rsidRDefault="00393CFC" w:rsidP="00393CFC">
      <w:pPr>
        <w:pStyle w:val="ListParagraph"/>
        <w:jc w:val="both"/>
      </w:pPr>
      <w:r w:rsidRPr="00BF77A4">
        <w:rPr>
          <w:noProof/>
          <w:color w:val="000000"/>
          <w:lang w:val="en-PH"/>
        </w:rPr>
        <w:lastRenderedPageBreak/>
        <w:drawing>
          <wp:anchor distT="0" distB="0" distL="114300" distR="114300" simplePos="0" relativeHeight="251662336" behindDoc="0" locked="0" layoutInCell="1" allowOverlap="1" wp14:anchorId="05173527" wp14:editId="665EBC9B">
            <wp:simplePos x="0" y="0"/>
            <wp:positionH relativeFrom="column">
              <wp:posOffset>71396</wp:posOffset>
            </wp:positionH>
            <wp:positionV relativeFrom="paragraph">
              <wp:posOffset>303</wp:posOffset>
            </wp:positionV>
            <wp:extent cx="5731510" cy="2755265"/>
            <wp:effectExtent l="0" t="0" r="2540" b="6985"/>
            <wp:wrapSquare wrapText="bothSides"/>
            <wp:docPr id="810092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7645" name="Picture 1"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27EF323" w14:textId="77777777" w:rsidR="00393CFC" w:rsidRDefault="00393CFC" w:rsidP="00393CFC">
      <w:pPr>
        <w:keepNext/>
        <w:jc w:val="center"/>
      </w:pPr>
    </w:p>
    <w:p w14:paraId="3B426014" w14:textId="77777777" w:rsidR="00393CFC" w:rsidRDefault="00393CFC" w:rsidP="00393CFC">
      <w:pPr>
        <w:pBdr>
          <w:top w:val="nil"/>
          <w:left w:val="nil"/>
          <w:bottom w:val="nil"/>
          <w:right w:val="nil"/>
          <w:between w:val="nil"/>
        </w:pBdr>
        <w:spacing w:after="200" w:line="240" w:lineRule="auto"/>
        <w:rPr>
          <w:color w:val="000000"/>
          <w:sz w:val="18"/>
          <w:szCs w:val="18"/>
        </w:rPr>
      </w:pPr>
      <w:r>
        <w:rPr>
          <w:color w:val="000000"/>
          <w:sz w:val="18"/>
          <w:szCs w:val="18"/>
        </w:rPr>
        <w:t xml:space="preserve">                                                                     Figure 1 Screenshot of program</w:t>
      </w:r>
    </w:p>
    <w:p w14:paraId="7C6CBB59" w14:textId="77777777" w:rsidR="00393CFC" w:rsidRDefault="00393CFC" w:rsidP="00393CFC">
      <w:pPr>
        <w:pBdr>
          <w:top w:val="nil"/>
          <w:left w:val="nil"/>
          <w:bottom w:val="nil"/>
          <w:right w:val="nil"/>
          <w:between w:val="nil"/>
        </w:pBdr>
        <w:spacing w:after="200" w:line="240" w:lineRule="auto"/>
        <w:rPr>
          <w:color w:val="000000"/>
          <w:sz w:val="18"/>
          <w:szCs w:val="18"/>
        </w:rPr>
      </w:pPr>
    </w:p>
    <w:p w14:paraId="725C4E99" w14:textId="77777777" w:rsidR="00393CFC" w:rsidRPr="00393CFC" w:rsidRDefault="00393CFC" w:rsidP="00393CFC">
      <w:pPr>
        <w:pBdr>
          <w:top w:val="nil"/>
          <w:left w:val="nil"/>
          <w:bottom w:val="nil"/>
          <w:right w:val="nil"/>
          <w:between w:val="nil"/>
        </w:pBdr>
        <w:spacing w:after="200" w:line="240" w:lineRule="auto"/>
        <w:rPr>
          <w:color w:val="000000"/>
          <w:sz w:val="18"/>
          <w:szCs w:val="18"/>
        </w:rPr>
      </w:pPr>
    </w:p>
    <w:p w14:paraId="5A403ACB" w14:textId="77777777" w:rsidR="00393CFC" w:rsidRPr="00393CFC" w:rsidRDefault="00393CFC" w:rsidP="00393CFC">
      <w:pPr>
        <w:jc w:val="both"/>
      </w:pPr>
      <w:r w:rsidRPr="00393CFC">
        <w:t xml:space="preserve">The e-book reader system successfully implemented key OOP principles through a hierarchical design. The base User class was extended to </w:t>
      </w:r>
      <w:proofErr w:type="spellStart"/>
      <w:r w:rsidRPr="00393CFC">
        <w:t>FreeUser</w:t>
      </w:r>
      <w:proofErr w:type="spellEnd"/>
      <w:r w:rsidRPr="00393CFC">
        <w:t xml:space="preserve"> and </w:t>
      </w:r>
      <w:proofErr w:type="spellStart"/>
      <w:r w:rsidRPr="00393CFC">
        <w:t>PremiumUser</w:t>
      </w:r>
      <w:proofErr w:type="spellEnd"/>
      <w:r w:rsidRPr="00393CFC">
        <w:t xml:space="preserve"> subclasses, while a Singleton Library managed book inventory and a Reader class handled book interactions through composition. This structure demonstrated effective encapsulation, inheritance, and polymorphism.</w:t>
      </w:r>
    </w:p>
    <w:p w14:paraId="6D1C5748" w14:textId="77777777" w:rsidR="00393CFC" w:rsidRPr="00393CFC" w:rsidRDefault="00393CFC" w:rsidP="00393CFC">
      <w:pPr>
        <w:jc w:val="both"/>
      </w:pPr>
    </w:p>
    <w:p w14:paraId="734D67AE" w14:textId="77777777" w:rsidR="00393CFC" w:rsidRPr="00393CFC" w:rsidRDefault="00393CFC" w:rsidP="00393CFC">
      <w:pPr>
        <w:jc w:val="both"/>
      </w:pPr>
      <w:r w:rsidRPr="00393CFC">
        <w:t>The Polygons class showcased robust Python implementation with validated attributes (name, sides, area) and type hints. Testing confirmed proper handling of valid inputs (e.g., triangle with 3 sides) and rejection of invalid cases (negative values). Visual aids including a UML diagram and test matrix clearly communicated the class relationships and verification results.</w:t>
      </w:r>
    </w:p>
    <w:p w14:paraId="7B8F683B" w14:textId="77777777" w:rsidR="00393CFC" w:rsidRPr="00393CFC" w:rsidRDefault="00393CFC" w:rsidP="00393CFC">
      <w:pPr>
        <w:jc w:val="both"/>
      </w:pPr>
    </w:p>
    <w:p w14:paraId="479EA089" w14:textId="77777777" w:rsidR="00393CFC" w:rsidRPr="00393CFC" w:rsidRDefault="00393CFC" w:rsidP="00393CFC">
      <w:pPr>
        <w:jc w:val="both"/>
      </w:pPr>
      <w:r w:rsidRPr="00393CFC">
        <w:t>Both implementations evolved through iterative refinement, balancing functionality with clean design. The e-reader architecture emphasized scalability through patterns like Singleton, while the Polygons class exemplified professional Python practices with its focus on type safety and validation.</w:t>
      </w:r>
    </w:p>
    <w:p w14:paraId="2B818069" w14:textId="77777777" w:rsidR="00393CFC" w:rsidRPr="00393CFC" w:rsidRDefault="00393CFC" w:rsidP="00393CFC">
      <w:pPr>
        <w:jc w:val="both"/>
      </w:pPr>
      <w:r w:rsidRPr="00393CFC">
        <w:t>Conclusion</w:t>
      </w:r>
    </w:p>
    <w:p w14:paraId="0437E5BB" w14:textId="0DAFAC61" w:rsidR="00393CFC" w:rsidRPr="00393CFC" w:rsidRDefault="00393CFC" w:rsidP="00393CFC">
      <w:pPr>
        <w:ind w:firstLine="720"/>
      </w:pPr>
      <w:r w:rsidRPr="00393CFC">
        <w:t>The conclusion expresses the summary of the whole laboratory report as perceived by the authors of the report.</w:t>
      </w:r>
    </w:p>
    <w:p w14:paraId="04D1C710" w14:textId="77777777" w:rsidR="00B02E42" w:rsidRDefault="00B02E42" w:rsidP="00393CFC">
      <w:pPr>
        <w:rPr>
          <w:b/>
          <w:bCs/>
          <w:lang w:val="en-PH"/>
        </w:rPr>
      </w:pPr>
      <w:r w:rsidRPr="00B02E42">
        <w:rPr>
          <w:lang w:val="en-PH"/>
        </w:rPr>
        <w:lastRenderedPageBreak/>
        <w:drawing>
          <wp:anchor distT="0" distB="0" distL="114300" distR="114300" simplePos="0" relativeHeight="251663360" behindDoc="0" locked="0" layoutInCell="1" allowOverlap="1" wp14:anchorId="4F4234FA" wp14:editId="079988F1">
            <wp:simplePos x="0" y="0"/>
            <wp:positionH relativeFrom="column">
              <wp:posOffset>-47625</wp:posOffset>
            </wp:positionH>
            <wp:positionV relativeFrom="paragraph">
              <wp:posOffset>1905</wp:posOffset>
            </wp:positionV>
            <wp:extent cx="5731510" cy="5524500"/>
            <wp:effectExtent l="0" t="0" r="2540" b="0"/>
            <wp:wrapSquare wrapText="bothSides"/>
            <wp:docPr id="81535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143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524500"/>
                    </a:xfrm>
                    <a:prstGeom prst="rect">
                      <a:avLst/>
                    </a:prstGeom>
                  </pic:spPr>
                </pic:pic>
              </a:graphicData>
            </a:graphic>
            <wp14:sizeRelH relativeFrom="page">
              <wp14:pctWidth>0</wp14:pctWidth>
            </wp14:sizeRelH>
            <wp14:sizeRelV relativeFrom="page">
              <wp14:pctHeight>0</wp14:pctHeight>
            </wp14:sizeRelV>
          </wp:anchor>
        </w:drawing>
      </w:r>
      <w:r w:rsidR="00393CFC">
        <w:rPr>
          <w:b/>
          <w:bCs/>
          <w:lang w:val="en-PH"/>
        </w:rPr>
        <w:t xml:space="preserve">       </w:t>
      </w:r>
    </w:p>
    <w:p w14:paraId="4E4943CC" w14:textId="77777777" w:rsidR="00B02E42" w:rsidRDefault="00B02E42" w:rsidP="00393CFC">
      <w:pPr>
        <w:rPr>
          <w:b/>
          <w:bCs/>
          <w:lang w:val="en-PH"/>
        </w:rPr>
      </w:pPr>
    </w:p>
    <w:p w14:paraId="76E1356E" w14:textId="77777777" w:rsidR="00B02E42" w:rsidRDefault="00B02E42" w:rsidP="00393CFC">
      <w:pPr>
        <w:rPr>
          <w:b/>
          <w:bCs/>
          <w:lang w:val="en-PH"/>
        </w:rPr>
      </w:pPr>
    </w:p>
    <w:p w14:paraId="78A0E2F8" w14:textId="77777777" w:rsidR="00B02E42" w:rsidRDefault="00B02E42" w:rsidP="00393CFC">
      <w:pPr>
        <w:rPr>
          <w:b/>
          <w:bCs/>
          <w:lang w:val="en-PH"/>
        </w:rPr>
      </w:pPr>
    </w:p>
    <w:p w14:paraId="4BC5A067" w14:textId="203E7667" w:rsidR="00393CFC" w:rsidRPr="00393CFC" w:rsidRDefault="00B02E42" w:rsidP="00393CFC">
      <w:pPr>
        <w:rPr>
          <w:lang w:val="en-PH"/>
        </w:rPr>
      </w:pPr>
      <w:r>
        <w:rPr>
          <w:b/>
          <w:bCs/>
          <w:lang w:val="en-PH"/>
        </w:rPr>
        <w:t xml:space="preserve">    </w:t>
      </w:r>
      <w:r w:rsidR="00AD6B87">
        <w:rPr>
          <w:b/>
          <w:bCs/>
          <w:lang w:val="en-PH"/>
        </w:rPr>
        <w:t xml:space="preserve">  </w:t>
      </w:r>
      <w:r>
        <w:rPr>
          <w:b/>
          <w:bCs/>
          <w:lang w:val="en-PH"/>
        </w:rPr>
        <w:t xml:space="preserve"> </w:t>
      </w:r>
      <w:r w:rsidR="00393CFC">
        <w:rPr>
          <w:b/>
          <w:bCs/>
          <w:lang w:val="en-PH"/>
        </w:rPr>
        <w:t xml:space="preserve">B. </w:t>
      </w:r>
      <w:r w:rsidR="00AD6B87">
        <w:rPr>
          <w:b/>
          <w:bCs/>
          <w:lang w:val="en-PH"/>
        </w:rPr>
        <w:t xml:space="preserve"> Implementation of E-Book Reader System</w:t>
      </w:r>
    </w:p>
    <w:p w14:paraId="1BE370DB" w14:textId="77777777" w:rsidR="00AD6B87" w:rsidRPr="00AD6B87" w:rsidRDefault="00AD6B87" w:rsidP="00AD6B87">
      <w:pPr>
        <w:rPr>
          <w:lang w:val="en-PH"/>
        </w:rPr>
      </w:pPr>
      <w:r w:rsidRPr="00AD6B87">
        <w:rPr>
          <w:lang w:val="en-PH"/>
        </w:rPr>
        <w:t xml:space="preserve">The e-book reader system was implemented in Python using object-oriented principles to create a robust and scalable architecture. The system comprises five interconnected classes designed to mirror real-world </w:t>
      </w:r>
      <w:proofErr w:type="spellStart"/>
      <w:r w:rsidRPr="00AD6B87">
        <w:rPr>
          <w:lang w:val="en-PH"/>
        </w:rPr>
        <w:t>ebook</w:t>
      </w:r>
      <w:proofErr w:type="spellEnd"/>
      <w:r w:rsidRPr="00AD6B87">
        <w:rPr>
          <w:lang w:val="en-PH"/>
        </w:rPr>
        <w:t xml:space="preserve"> functionality. At its core, the Book class encapsulates essential attributes including title, author, and format, along with a </w:t>
      </w:r>
      <w:proofErr w:type="spellStart"/>
      <w:r w:rsidRPr="00AD6B87">
        <w:rPr>
          <w:lang w:val="en-PH"/>
        </w:rPr>
        <w:t>display_</w:t>
      </w:r>
      <w:proofErr w:type="gramStart"/>
      <w:r w:rsidRPr="00AD6B87">
        <w:rPr>
          <w:lang w:val="en-PH"/>
        </w:rPr>
        <w:t>details</w:t>
      </w:r>
      <w:proofErr w:type="spellEnd"/>
      <w:r w:rsidRPr="00AD6B87">
        <w:rPr>
          <w:lang w:val="en-PH"/>
        </w:rPr>
        <w:t>(</w:t>
      </w:r>
      <w:proofErr w:type="gramEnd"/>
      <w:r w:rsidRPr="00AD6B87">
        <w:rPr>
          <w:lang w:val="en-PH"/>
        </w:rPr>
        <w:t xml:space="preserve">) method for consistent output. The user management system features a base User class that handles fundamental authentication and book ownership, extended through inheritance to create </w:t>
      </w:r>
      <w:proofErr w:type="spellStart"/>
      <w:r w:rsidRPr="00AD6B87">
        <w:rPr>
          <w:lang w:val="en-PH"/>
        </w:rPr>
        <w:t>FreeUser</w:t>
      </w:r>
      <w:proofErr w:type="spellEnd"/>
      <w:r w:rsidRPr="00AD6B87">
        <w:rPr>
          <w:lang w:val="en-PH"/>
        </w:rPr>
        <w:t xml:space="preserve"> and </w:t>
      </w:r>
      <w:proofErr w:type="spellStart"/>
      <w:r w:rsidRPr="00AD6B87">
        <w:rPr>
          <w:lang w:val="en-PH"/>
        </w:rPr>
        <w:t>PremiumUser</w:t>
      </w:r>
      <w:proofErr w:type="spellEnd"/>
      <w:r w:rsidRPr="00AD6B87">
        <w:rPr>
          <w:lang w:val="en-PH"/>
        </w:rPr>
        <w:t xml:space="preserve"> subclasses - the former enforcing a 5-book limit via a class </w:t>
      </w:r>
      <w:r w:rsidRPr="00AD6B87">
        <w:rPr>
          <w:lang w:val="en-PH"/>
        </w:rPr>
        <w:lastRenderedPageBreak/>
        <w:t xml:space="preserve">variable, while the latter offers unlimited access and additional features like offline downloads. The </w:t>
      </w:r>
      <w:proofErr w:type="gramStart"/>
      <w:r w:rsidRPr="00AD6B87">
        <w:rPr>
          <w:lang w:val="en-PH"/>
        </w:rPr>
        <w:t>Library</w:t>
      </w:r>
      <w:proofErr w:type="gramEnd"/>
      <w:r w:rsidRPr="00AD6B87">
        <w:rPr>
          <w:lang w:val="en-PH"/>
        </w:rPr>
        <w:t xml:space="preserve"> class implements the Singleton pattern to maintain a centralized book inventory, preventing duplicate instances while managing the 1-to-many relationship with Book objects through search and purchase methods that automatically validate free user limits. For the reading functionality, a separate Reader class employs composition to interact with Book objects, maintaining independent reading state through </w:t>
      </w:r>
      <w:proofErr w:type="spellStart"/>
      <w:r w:rsidRPr="00AD6B87">
        <w:rPr>
          <w:lang w:val="en-PH"/>
        </w:rPr>
        <w:t>open_</w:t>
      </w:r>
      <w:proofErr w:type="gramStart"/>
      <w:r w:rsidRPr="00AD6B87">
        <w:rPr>
          <w:lang w:val="en-PH"/>
        </w:rPr>
        <w:t>book</w:t>
      </w:r>
      <w:proofErr w:type="spellEnd"/>
      <w:r w:rsidRPr="00AD6B87">
        <w:rPr>
          <w:lang w:val="en-PH"/>
        </w:rPr>
        <w:t>(</w:t>
      </w:r>
      <w:proofErr w:type="gramEnd"/>
      <w:r w:rsidRPr="00AD6B87">
        <w:rPr>
          <w:lang w:val="en-PH"/>
        </w:rPr>
        <w:t xml:space="preserve">) and </w:t>
      </w:r>
      <w:proofErr w:type="spellStart"/>
      <w:r w:rsidRPr="00AD6B87">
        <w:rPr>
          <w:lang w:val="en-PH"/>
        </w:rPr>
        <w:t>navigate_</w:t>
      </w:r>
      <w:proofErr w:type="gramStart"/>
      <w:r w:rsidRPr="00AD6B87">
        <w:rPr>
          <w:lang w:val="en-PH"/>
        </w:rPr>
        <w:t>page</w:t>
      </w:r>
      <w:proofErr w:type="spellEnd"/>
      <w:r w:rsidRPr="00AD6B87">
        <w:rPr>
          <w:lang w:val="en-PH"/>
        </w:rPr>
        <w:t>(</w:t>
      </w:r>
      <w:proofErr w:type="gramEnd"/>
      <w:r w:rsidRPr="00AD6B87">
        <w:rPr>
          <w:lang w:val="en-PH"/>
        </w:rPr>
        <w:t xml:space="preserve">) methods. The implementation rigorously enforces encapsulation, with the </w:t>
      </w:r>
      <w:proofErr w:type="gramStart"/>
      <w:r w:rsidRPr="00AD6B87">
        <w:rPr>
          <w:lang w:val="en-PH"/>
        </w:rPr>
        <w:t>Library's</w:t>
      </w:r>
      <w:proofErr w:type="gramEnd"/>
      <w:r w:rsidRPr="00AD6B87">
        <w:rPr>
          <w:lang w:val="en-PH"/>
        </w:rPr>
        <w:t xml:space="preserve"> inventory kept private and all access controlled through defined methods. Type hints throughout the codebase ensure type safety, while validation checks maintain system integrity, including free user limit enforcement and proper null checks for book searches. This architecture not only faithfully implements the designed UML diagram with clear class relationships but also provides a flexible foundation for future enhancements, demonstrating practical application of key OOP concepts including inheritance, encapsulation, and polymorphism in a real-world system context.</w:t>
      </w:r>
    </w:p>
    <w:p w14:paraId="19876E29" w14:textId="77777777" w:rsidR="00393CFC" w:rsidRPr="00AD6B87" w:rsidRDefault="00393CFC" w:rsidP="00393CFC">
      <w:pPr>
        <w:ind w:firstLine="720"/>
        <w:rPr>
          <w:lang w:val="en-PH"/>
        </w:rPr>
      </w:pPr>
    </w:p>
    <w:p w14:paraId="7B99E43F" w14:textId="77777777" w:rsidR="00393CFC" w:rsidRPr="00AD6B87" w:rsidRDefault="00393CFC" w:rsidP="00393CFC">
      <w:pPr>
        <w:ind w:firstLine="720"/>
        <w:rPr>
          <w:lang w:val="en-PH"/>
        </w:rPr>
      </w:pPr>
    </w:p>
    <w:p w14:paraId="59D63E6B" w14:textId="77777777" w:rsidR="00393CFC" w:rsidRDefault="00393CFC" w:rsidP="00393CFC">
      <w:pPr>
        <w:ind w:firstLine="720"/>
        <w:rPr>
          <w:lang w:val="en-PH"/>
        </w:rPr>
      </w:pPr>
    </w:p>
    <w:p w14:paraId="0B2580B1" w14:textId="77777777" w:rsidR="00393CFC" w:rsidRDefault="00393CFC" w:rsidP="00393CFC">
      <w:pPr>
        <w:ind w:firstLine="720"/>
        <w:rPr>
          <w:lang w:val="en-PH"/>
        </w:rPr>
      </w:pPr>
    </w:p>
    <w:p w14:paraId="38C6B668" w14:textId="77777777" w:rsidR="00393CFC" w:rsidRDefault="00393CFC" w:rsidP="00393CFC">
      <w:pPr>
        <w:ind w:firstLine="720"/>
        <w:rPr>
          <w:lang w:val="en-PH"/>
        </w:rPr>
      </w:pPr>
    </w:p>
    <w:p w14:paraId="3A507EC9" w14:textId="77777777" w:rsidR="00393CFC" w:rsidRDefault="00393CFC" w:rsidP="00393CFC">
      <w:pPr>
        <w:ind w:firstLine="720"/>
        <w:rPr>
          <w:lang w:val="en-PH"/>
        </w:rPr>
      </w:pPr>
    </w:p>
    <w:p w14:paraId="3D1CB80A" w14:textId="65B5EBF7" w:rsidR="00393CFC" w:rsidRDefault="00393CFC" w:rsidP="00393CFC">
      <w:pPr>
        <w:ind w:firstLine="720"/>
        <w:rPr>
          <w:lang w:val="en-PH"/>
        </w:rPr>
      </w:pPr>
    </w:p>
    <w:p w14:paraId="11CD3B5E" w14:textId="28A10EE8" w:rsidR="00393CFC" w:rsidRPr="00393CFC" w:rsidRDefault="00393CFC" w:rsidP="00393CFC">
      <w:pPr>
        <w:ind w:firstLine="720"/>
        <w:rPr>
          <w:lang w:val="en-PH"/>
        </w:rPr>
      </w:pPr>
    </w:p>
    <w:p w14:paraId="096B2F90" w14:textId="77777777" w:rsidR="00393CFC" w:rsidRDefault="00393CFC" w:rsidP="00393CFC">
      <w:pPr>
        <w:ind w:firstLine="720"/>
      </w:pPr>
    </w:p>
    <w:p w14:paraId="700C5371" w14:textId="77777777" w:rsidR="00393CFC" w:rsidRDefault="00393CFC" w:rsidP="00393CFC">
      <w:pPr>
        <w:ind w:firstLine="720"/>
      </w:pPr>
    </w:p>
    <w:p w14:paraId="379F4173" w14:textId="1620865D" w:rsidR="00393CFC" w:rsidRDefault="00393CFC" w:rsidP="00393CFC">
      <w:pPr>
        <w:spacing w:after="160" w:line="259" w:lineRule="auto"/>
        <w:rPr>
          <w:b/>
          <w:sz w:val="36"/>
          <w:szCs w:val="36"/>
        </w:rPr>
      </w:pPr>
    </w:p>
    <w:p w14:paraId="05505026" w14:textId="21A31616" w:rsidR="000A7104" w:rsidRDefault="00393CFC">
      <w:pPr>
        <w:pStyle w:val="Heading1"/>
        <w:numPr>
          <w:ilvl w:val="0"/>
          <w:numId w:val="1"/>
        </w:numPr>
      </w:pPr>
      <w:r>
        <w:t>Conclusion</w:t>
      </w:r>
    </w:p>
    <w:p w14:paraId="62BD1B72" w14:textId="4057781F" w:rsidR="00393CFC" w:rsidRPr="00393CFC" w:rsidRDefault="00393CFC" w:rsidP="00393CFC">
      <w:pPr>
        <w:ind w:firstLine="720"/>
        <w:rPr>
          <w:lang w:val="en-PH"/>
        </w:rPr>
      </w:pPr>
      <w:r w:rsidRPr="00393CFC">
        <w:t>This laboratory activity successfully demonstrated the application of object-oriented programming principles through the implementation of an e-book reader system and a Polygon class. The e-book reader design highlighted inheritance, encapsulation, and design patterns (e.g., Singleton), while the Polygon class showcased data validation, type safety, and method encapsulation in Python. Both exercises confirmed that proper OOP practices lead to modular, maintainable, and scalable software.</w:t>
      </w:r>
    </w:p>
    <w:p w14:paraId="050F5C82" w14:textId="2B872738" w:rsidR="000A7104" w:rsidRDefault="00393CFC">
      <w:pPr>
        <w:spacing w:after="160" w:line="259" w:lineRule="auto"/>
        <w:rPr>
          <w:b/>
          <w:sz w:val="36"/>
          <w:szCs w:val="36"/>
        </w:rPr>
      </w:pPr>
      <w:r>
        <w:rPr>
          <w:b/>
          <w:sz w:val="36"/>
          <w:szCs w:val="36"/>
        </w:rPr>
        <w:lastRenderedPageBreak/>
        <w:t xml:space="preserve">  </w:t>
      </w:r>
    </w:p>
    <w:p w14:paraId="26EDC17D" w14:textId="77777777" w:rsidR="00393CFC" w:rsidRDefault="00393CFC">
      <w:pPr>
        <w:spacing w:after="160" w:line="259" w:lineRule="auto"/>
        <w:rPr>
          <w:b/>
          <w:sz w:val="36"/>
          <w:szCs w:val="36"/>
        </w:rPr>
      </w:pPr>
    </w:p>
    <w:p w14:paraId="4506B6C7" w14:textId="77777777" w:rsidR="00393CFC" w:rsidRDefault="00393CFC">
      <w:pPr>
        <w:spacing w:after="160" w:line="259" w:lineRule="auto"/>
        <w:rPr>
          <w:b/>
          <w:sz w:val="36"/>
          <w:szCs w:val="36"/>
        </w:rPr>
      </w:pPr>
    </w:p>
    <w:p w14:paraId="40FF3D8A" w14:textId="77777777" w:rsidR="00393CFC" w:rsidRDefault="00393CFC">
      <w:pPr>
        <w:spacing w:after="160" w:line="259" w:lineRule="auto"/>
        <w:rPr>
          <w:b/>
          <w:sz w:val="36"/>
          <w:szCs w:val="36"/>
        </w:rPr>
      </w:pPr>
    </w:p>
    <w:p w14:paraId="395C8EB7" w14:textId="77777777" w:rsidR="000A7104" w:rsidRDefault="00000000">
      <w:pPr>
        <w:jc w:val="center"/>
        <w:rPr>
          <w:b/>
          <w:sz w:val="36"/>
          <w:szCs w:val="36"/>
        </w:rPr>
      </w:pPr>
      <w:r>
        <w:rPr>
          <w:b/>
          <w:sz w:val="36"/>
          <w:szCs w:val="36"/>
        </w:rPr>
        <w:t>References</w:t>
      </w:r>
    </w:p>
    <w:p w14:paraId="420AB9B2" w14:textId="26BCEDE9" w:rsidR="000A7104" w:rsidRDefault="00160A7E">
      <w:pPr>
        <w:rPr>
          <w:sz w:val="21"/>
          <w:szCs w:val="21"/>
        </w:rPr>
      </w:pPr>
      <w:r w:rsidRPr="00160A7E">
        <w:rPr>
          <w:sz w:val="21"/>
          <w:szCs w:val="21"/>
        </w:rPr>
        <w:t>Booch, G. (2007). </w:t>
      </w:r>
      <w:r w:rsidRPr="00160A7E">
        <w:rPr>
          <w:i/>
          <w:iCs/>
          <w:sz w:val="21"/>
          <w:szCs w:val="21"/>
        </w:rPr>
        <w:t>Object-oriented analysis and design with applications</w:t>
      </w:r>
      <w:r w:rsidRPr="00160A7E">
        <w:rPr>
          <w:sz w:val="21"/>
          <w:szCs w:val="21"/>
        </w:rPr>
        <w:t> (3rd ed.). Pearson. </w:t>
      </w:r>
      <w:hyperlink r:id="rId9" w:tgtFrame="_blank" w:history="1">
        <w:r w:rsidRPr="00160A7E">
          <w:rPr>
            <w:rStyle w:val="Hyperlink"/>
            <w:sz w:val="21"/>
            <w:szCs w:val="21"/>
          </w:rPr>
          <w:t>https://www.pearson.com/en-us/subject-catalog/p/object-oriented-analysis-and-design-with-applications/P200000003472</w:t>
        </w:r>
      </w:hyperlink>
    </w:p>
    <w:sectPr w:rsidR="000A7104">
      <w:headerReference w:type="even" r:id="rId10"/>
      <w:headerReference w:type="default" r:id="rId11"/>
      <w:footerReference w:type="even" r:id="rId12"/>
      <w:footerReference w:type="default" r:id="rId13"/>
      <w:headerReference w:type="first" r:id="rId14"/>
      <w:footerReference w:type="first" r:id="rId15"/>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75A09" w14:textId="77777777" w:rsidR="002D3B36" w:rsidRDefault="002D3B36">
      <w:pPr>
        <w:spacing w:line="240" w:lineRule="auto"/>
      </w:pPr>
      <w:r>
        <w:separator/>
      </w:r>
    </w:p>
  </w:endnote>
  <w:endnote w:type="continuationSeparator" w:id="0">
    <w:p w14:paraId="4D2E8EF8" w14:textId="77777777" w:rsidR="002D3B36" w:rsidRDefault="002D3B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294815" w14:textId="77777777" w:rsidR="002D3B36" w:rsidRDefault="002D3B36">
      <w:pPr>
        <w:spacing w:line="240" w:lineRule="auto"/>
      </w:pPr>
      <w:r>
        <w:separator/>
      </w:r>
    </w:p>
  </w:footnote>
  <w:footnote w:type="continuationSeparator" w:id="0">
    <w:p w14:paraId="031526E2" w14:textId="77777777" w:rsidR="002D3B36" w:rsidRDefault="002D3B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09"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37141"/>
    <w:rsid w:val="00160A7E"/>
    <w:rsid w:val="001A10ED"/>
    <w:rsid w:val="001A5A5D"/>
    <w:rsid w:val="001C670E"/>
    <w:rsid w:val="002675F3"/>
    <w:rsid w:val="002D3B36"/>
    <w:rsid w:val="003064AD"/>
    <w:rsid w:val="00393CFC"/>
    <w:rsid w:val="00404FD0"/>
    <w:rsid w:val="00521858"/>
    <w:rsid w:val="005B1753"/>
    <w:rsid w:val="005D3BC6"/>
    <w:rsid w:val="006206DB"/>
    <w:rsid w:val="00713E2F"/>
    <w:rsid w:val="007F6CC3"/>
    <w:rsid w:val="0098270F"/>
    <w:rsid w:val="00A62F24"/>
    <w:rsid w:val="00A817F4"/>
    <w:rsid w:val="00A96B51"/>
    <w:rsid w:val="00AD63D0"/>
    <w:rsid w:val="00AD6B87"/>
    <w:rsid w:val="00B02E42"/>
    <w:rsid w:val="00B05BE7"/>
    <w:rsid w:val="00C200FF"/>
    <w:rsid w:val="00C71DE0"/>
    <w:rsid w:val="00C83874"/>
    <w:rsid w:val="00CB7992"/>
    <w:rsid w:val="00E17BCE"/>
    <w:rsid w:val="00E17BDC"/>
    <w:rsid w:val="00E6565A"/>
    <w:rsid w:val="00EC73E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160A7E"/>
    <w:rPr>
      <w:color w:val="0000FF" w:themeColor="hyperlink"/>
      <w:u w:val="single"/>
    </w:rPr>
  </w:style>
  <w:style w:type="character" w:styleId="UnresolvedMention">
    <w:name w:val="Unresolved Mention"/>
    <w:basedOn w:val="DefaultParagraphFont"/>
    <w:uiPriority w:val="99"/>
    <w:semiHidden/>
    <w:unhideWhenUsed/>
    <w:rsid w:val="00160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4498">
      <w:bodyDiv w:val="1"/>
      <w:marLeft w:val="0"/>
      <w:marRight w:val="0"/>
      <w:marTop w:val="0"/>
      <w:marBottom w:val="0"/>
      <w:divBdr>
        <w:top w:val="none" w:sz="0" w:space="0" w:color="auto"/>
        <w:left w:val="none" w:sz="0" w:space="0" w:color="auto"/>
        <w:bottom w:val="none" w:sz="0" w:space="0" w:color="auto"/>
        <w:right w:val="none" w:sz="0" w:space="0" w:color="auto"/>
      </w:divBdr>
      <w:divsChild>
        <w:div w:id="1778913722">
          <w:marLeft w:val="0"/>
          <w:marRight w:val="0"/>
          <w:marTop w:val="100"/>
          <w:marBottom w:val="100"/>
          <w:divBdr>
            <w:top w:val="none" w:sz="0" w:space="0" w:color="auto"/>
            <w:left w:val="none" w:sz="0" w:space="0" w:color="auto"/>
            <w:bottom w:val="none" w:sz="0" w:space="0" w:color="auto"/>
            <w:right w:val="none" w:sz="0" w:space="0" w:color="auto"/>
          </w:divBdr>
          <w:divsChild>
            <w:div w:id="1963262952">
              <w:marLeft w:val="0"/>
              <w:marRight w:val="0"/>
              <w:marTop w:val="0"/>
              <w:marBottom w:val="0"/>
              <w:divBdr>
                <w:top w:val="none" w:sz="0" w:space="0" w:color="auto"/>
                <w:left w:val="none" w:sz="0" w:space="0" w:color="auto"/>
                <w:bottom w:val="none" w:sz="0" w:space="0" w:color="auto"/>
                <w:right w:val="none" w:sz="0" w:space="0" w:color="auto"/>
              </w:divBdr>
              <w:divsChild>
                <w:div w:id="39199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99610">
      <w:bodyDiv w:val="1"/>
      <w:marLeft w:val="0"/>
      <w:marRight w:val="0"/>
      <w:marTop w:val="0"/>
      <w:marBottom w:val="0"/>
      <w:divBdr>
        <w:top w:val="none" w:sz="0" w:space="0" w:color="auto"/>
        <w:left w:val="none" w:sz="0" w:space="0" w:color="auto"/>
        <w:bottom w:val="none" w:sz="0" w:space="0" w:color="auto"/>
        <w:right w:val="none" w:sz="0" w:space="0" w:color="auto"/>
      </w:divBdr>
      <w:divsChild>
        <w:div w:id="850028194">
          <w:marLeft w:val="0"/>
          <w:marRight w:val="0"/>
          <w:marTop w:val="100"/>
          <w:marBottom w:val="100"/>
          <w:divBdr>
            <w:top w:val="none" w:sz="0" w:space="0" w:color="auto"/>
            <w:left w:val="none" w:sz="0" w:space="0" w:color="auto"/>
            <w:bottom w:val="none" w:sz="0" w:space="0" w:color="auto"/>
            <w:right w:val="none" w:sz="0" w:space="0" w:color="auto"/>
          </w:divBdr>
          <w:divsChild>
            <w:div w:id="1413698290">
              <w:marLeft w:val="0"/>
              <w:marRight w:val="0"/>
              <w:marTop w:val="0"/>
              <w:marBottom w:val="0"/>
              <w:divBdr>
                <w:top w:val="none" w:sz="0" w:space="0" w:color="auto"/>
                <w:left w:val="none" w:sz="0" w:space="0" w:color="auto"/>
                <w:bottom w:val="none" w:sz="0" w:space="0" w:color="auto"/>
                <w:right w:val="none" w:sz="0" w:space="0" w:color="auto"/>
              </w:divBdr>
              <w:divsChild>
                <w:div w:id="6363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07272">
      <w:bodyDiv w:val="1"/>
      <w:marLeft w:val="0"/>
      <w:marRight w:val="0"/>
      <w:marTop w:val="0"/>
      <w:marBottom w:val="0"/>
      <w:divBdr>
        <w:top w:val="none" w:sz="0" w:space="0" w:color="auto"/>
        <w:left w:val="none" w:sz="0" w:space="0" w:color="auto"/>
        <w:bottom w:val="none" w:sz="0" w:space="0" w:color="auto"/>
        <w:right w:val="none" w:sz="0" w:space="0" w:color="auto"/>
      </w:divBdr>
      <w:divsChild>
        <w:div w:id="1469588377">
          <w:marLeft w:val="0"/>
          <w:marRight w:val="0"/>
          <w:marTop w:val="100"/>
          <w:marBottom w:val="100"/>
          <w:divBdr>
            <w:top w:val="none" w:sz="0" w:space="0" w:color="auto"/>
            <w:left w:val="none" w:sz="0" w:space="0" w:color="auto"/>
            <w:bottom w:val="none" w:sz="0" w:space="0" w:color="auto"/>
            <w:right w:val="none" w:sz="0" w:space="0" w:color="auto"/>
          </w:divBdr>
          <w:divsChild>
            <w:div w:id="318391326">
              <w:marLeft w:val="0"/>
              <w:marRight w:val="0"/>
              <w:marTop w:val="0"/>
              <w:marBottom w:val="0"/>
              <w:divBdr>
                <w:top w:val="none" w:sz="0" w:space="0" w:color="auto"/>
                <w:left w:val="none" w:sz="0" w:space="0" w:color="auto"/>
                <w:bottom w:val="none" w:sz="0" w:space="0" w:color="auto"/>
                <w:right w:val="none" w:sz="0" w:space="0" w:color="auto"/>
              </w:divBdr>
              <w:divsChild>
                <w:div w:id="11862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8300">
      <w:bodyDiv w:val="1"/>
      <w:marLeft w:val="0"/>
      <w:marRight w:val="0"/>
      <w:marTop w:val="0"/>
      <w:marBottom w:val="0"/>
      <w:divBdr>
        <w:top w:val="none" w:sz="0" w:space="0" w:color="auto"/>
        <w:left w:val="none" w:sz="0" w:space="0" w:color="auto"/>
        <w:bottom w:val="none" w:sz="0" w:space="0" w:color="auto"/>
        <w:right w:val="none" w:sz="0" w:space="0" w:color="auto"/>
      </w:divBdr>
    </w:div>
    <w:div w:id="1046950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pearson.com/en-us/subject-catalog/p/object-oriented-analysis-and-design-with-applications/P200000003472" TargetMode="External"/><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6</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WALDIM RENALES</cp:lastModifiedBy>
  <cp:revision>3</cp:revision>
  <dcterms:created xsi:type="dcterms:W3CDTF">2025-07-26T14:00:00Z</dcterms:created>
  <dcterms:modified xsi:type="dcterms:W3CDTF">2025-07-26T14:08:00Z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