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600"/>
              <w:left w:type="dxa" w:w="1000"/>
              <w:bottom w:type="dxa" w:w="500"/>
              <w:right w:type="dxa" w:w="1000"/>
            </w:tcMar>
          </w:tcPr>
          <w:p>
            <w:pPr>
              <w:spacing w:before="0" w:after="6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60"/>
                <w:szCs w:val="60"/>
              </w:rPr>
              <w:t xml:space="preserve">Tu negocio, abierto 24 horas.</w:t>
            </w:r>
          </w:p>
          <w:p>
            <w:pPr>
              <w:spacing w:before="0" w:after="240"/>
            </w:pPr>
            <w:r>
              <w:rPr>
                <w:rFonts w:ascii="Georgia" w:cs="Georgia" w:eastAsia="Georgia" w:hAnsi="Georgia"/>
                <w:b/>
                <w:bCs/>
                <w:color w:val="00B4A6"/>
                <w:sz w:val="60"/>
                <w:szCs w:val="60"/>
              </w:rPr>
              <w:t xml:space="preserve">Vendiendo mientras dormís.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i/>
                <w:iCs/>
                <w:color w:val="A8C0D8"/>
                <w:sz w:val="22"/>
                <w:szCs w:val="22"/>
              </w:rPr>
              <w:t xml:space="preserve">Asistente de Ventas Virtual con Inteligencia Artificial para WhatsApp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  <w:gridCol w:w="3060"/>
      </w:tblGrid>
      <w:t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5F2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0B4A6"/>
                <w:sz w:val="64"/>
                <w:szCs w:val="64"/>
              </w:rPr>
              <w:t xml:space="preserve">72%</w:t>
            </w:r>
          </w:p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color w:val="0D1F3C"/>
                <w:sz w:val="19"/>
                <w:szCs w:val="19"/>
              </w:rPr>
              <w:t xml:space="preserve">de mensajes de clientes
llegaron fuera del horario laboral*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D1F3C"/>
                <w:sz w:val="64"/>
                <w:szCs w:val="64"/>
              </w:rPr>
              <w:t xml:space="preserve">3 min</w:t>
            </w:r>
          </w:p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color w:val="0D1F3C"/>
                <w:sz w:val="19"/>
                <w:szCs w:val="19"/>
              </w:rPr>
              <w:t xml:space="preserve">es el tiempo promedio
de respuesta manual en WhatsApp*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8A020"/>
                <w:sz w:val="64"/>
                <w:szCs w:val="64"/>
              </w:rPr>
              <w:t xml:space="preserve">40%</w:t>
            </w:r>
          </w:p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color w:val="0D1F3C"/>
                <w:sz w:val="19"/>
                <w:szCs w:val="19"/>
              </w:rPr>
              <w:t xml:space="preserve">de consultas sin respuesta
terminan en venta perdida*</w:t>
            </w:r>
          </w:p>
        </w:tc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F5F2" w:val="clear"/>
            <w:tcMar>
              <w:top w:type="dxa" w:w="200"/>
              <w:left w:type="dxa" w:w="180"/>
              <w:bottom w:type="dxa" w:w="200"/>
              <w:right w:type="dxa" w:w="1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0B4A6"/>
                <w:sz w:val="64"/>
                <w:szCs w:val="64"/>
              </w:rPr>
              <w:t xml:space="preserve">&lt; 5 s</w:t>
            </w:r>
          </w:p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color w:val="0D1F3C"/>
                <w:sz w:val="19"/>
                <w:szCs w:val="19"/>
              </w:rPr>
              <w:t xml:space="preserve">tiempo de respuesta
del asistente a cualquier hora</w:t>
            </w:r>
          </w:p>
        </w:tc>
      </w:tr>
    </w:tbl>
    <w:p>
      <w:pPr>
        <w:spacing w:before="80" w:after="0"/>
        <w:ind w:left="400"/>
      </w:pPr>
      <w:r>
        <w:rPr>
          <w:rFonts w:ascii="Georgia" w:cs="Georgia" w:eastAsia="Georgia" w:hAnsi="Georgia"/>
          <w:i/>
          <w:iCs/>
          <w:color w:val="5A6478"/>
          <w:sz w:val="16"/>
          <w:szCs w:val="16"/>
        </w:rPr>
        <w:t xml:space="preserve">  * Datos de referencia de mercado: Hootsuite Digital Report / Statista / estudios de comportamiento WhatsApp Business.</w:t>
      </w: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0600"/>
        <w:gridCol w:w="82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120" w:after="0"/>
            </w:pPr>
          </w:p>
        </w:tc>
        <w:tc>
          <w:tcPr>
            <w:tcW w:type="dxa" w:w="10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360" w:after="0"/>
            </w:pP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0D1F3C"/>
                <w:sz w:val="28"/>
                <w:szCs w:val="28"/>
              </w:rPr>
              <w:t xml:space="preserve">El problema que resuelve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5A6478"/>
                <w:sz w:val="21"/>
                <w:szCs w:val="21"/>
              </w:rPr>
              <w:t xml:space="preserve">Cada día, tu negocio pierde oportunidades de venta por las mismas razones de siempre:</w:t>
            </w:r>
          </w:p>
          <w:p>
            <w:pPr>
              <w:spacing w:before="12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"/>
              <w:gridCol w:w="5400"/>
              <w:gridCol w:w="3400"/>
            </w:tblGrid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</w:tcPr>
                <w:p>
                  <w:pPr>
                    <w:spacing w:before="120" w:after="0"/>
                  </w:pPr>
                </w:p>
              </w:tc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5A6478"/>
                      <w:sz w:val="18"/>
                      <w:szCs w:val="18"/>
                    </w:rPr>
                    <w:t xml:space="preserve">SITUACIÓN</w:t>
                  </w:r>
                </w:p>
              </w:tc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3DC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E8A020"/>
                      <w:sz w:val="18"/>
                      <w:szCs w:val="18"/>
                    </w:rPr>
                    <w:t xml:space="preserve">CONSECUENCIA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60"/>
                    <w:bottom w:type="dxa" w:w="12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36"/>
                      <w:szCs w:val="36"/>
                    </w:rPr>
                    <w:t xml:space="preserve">😴</w:t>
                  </w:r>
                </w:p>
              </w:tc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D1F3C"/>
                      <w:sz w:val="21"/>
                      <w:szCs w:val="21"/>
                    </w:rPr>
                    <w:t xml:space="preserve">Clientes que consultan a las 11 PM o el domingo</w:t>
                  </w:r>
                </w:p>
              </w:tc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3DC" w:val="clear"/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E8A020"/>
                      <w:sz w:val="19"/>
                      <w:szCs w:val="19"/>
                    </w:rPr>
                    <w:t xml:space="preserve">No reciben respuesta → compran en otro lado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60"/>
                    <w:bottom w:type="dxa" w:w="12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36"/>
                      <w:szCs w:val="36"/>
                    </w:rPr>
                    <w:t xml:space="preserve">📱</w:t>
                  </w:r>
                </w:p>
              </w:tc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D1F3C"/>
                      <w:sz w:val="21"/>
                      <w:szCs w:val="21"/>
                    </w:rPr>
                    <w:t xml:space="preserve">Mensajes que se acumulan durante el día</w:t>
                  </w:r>
                </w:p>
              </w:tc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3DC" w:val="clear"/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E8A020"/>
                      <w:sz w:val="19"/>
                      <w:szCs w:val="19"/>
                    </w:rPr>
                    <w:t xml:space="preserve">El equipo no da abasto, las respuestas se demoran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60"/>
                    <w:bottom w:type="dxa" w:w="12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36"/>
                      <w:szCs w:val="36"/>
                    </w:rPr>
                    <w:t xml:space="preserve">🔁</w:t>
                  </w:r>
                </w:p>
              </w:tc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D1F3C"/>
                      <w:sz w:val="21"/>
                      <w:szCs w:val="21"/>
                    </w:rPr>
                    <w:t xml:space="preserve">Las mismas preguntas una y otra vez (precios, stock, envíos)</w:t>
                  </w:r>
                </w:p>
              </w:tc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3DC" w:val="clear"/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E8A020"/>
                      <w:sz w:val="19"/>
                      <w:szCs w:val="19"/>
                    </w:rPr>
                    <w:t xml:space="preserve">Tiempo del equipo desperdiciado en tareas repetitivas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60"/>
                    <w:bottom w:type="dxa" w:w="12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36"/>
                      <w:szCs w:val="36"/>
                    </w:rPr>
                    <w:t xml:space="preserve">🤷</w:t>
                  </w:r>
                </w:p>
              </w:tc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D1F3C"/>
                      <w:sz w:val="21"/>
                      <w:szCs w:val="21"/>
                    </w:rPr>
                    <w:t xml:space="preserve">Clientes que preguntan por un producto sin stock</w:t>
                  </w:r>
                </w:p>
              </w:tc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3DC" w:val="clear"/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E8A020"/>
                      <w:sz w:val="19"/>
                      <w:szCs w:val="19"/>
                    </w:rPr>
                    <w:t xml:space="preserve">Se van sin alternativa, sin oferta, sin retención</w:t>
                  </w:r>
                </w:p>
              </w:tc>
            </w:tr>
            <w:tr>
              <w:tc>
                <w:tcPr>
                  <w:tcW w:type="dxa" w:w="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60"/>
                    <w:bottom w:type="dxa" w:w="120"/>
                    <w:right w:type="dxa" w:w="10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sz w:val="36"/>
                      <w:szCs w:val="36"/>
                    </w:rPr>
                    <w:t xml:space="preserve">💸</w:t>
                  </w:r>
                </w:p>
              </w:tc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D1F3C"/>
                      <w:sz w:val="21"/>
                      <w:szCs w:val="21"/>
                    </w:rPr>
                    <w:t xml:space="preserve">Interés de compra sin seguimiento inmediato</w:t>
                  </w:r>
                </w:p>
              </w:tc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DF3DC" w:val="clear"/>
                  <w:tcMar>
                    <w:top w:type="dxa" w:w="120"/>
                    <w:left w:type="dxa" w:w="160"/>
                    <w:bottom w:type="dxa" w:w="120"/>
                    <w:right w:type="dxa" w:w="12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E8A020"/>
                      <w:sz w:val="19"/>
                      <w:szCs w:val="19"/>
                    </w:rPr>
                    <w:t xml:space="preserve">El cliente se enfría y abandona</w:t>
                  </w:r>
                </w:p>
              </w:tc>
            </w:tr>
          </w:tbl>
          <w:p/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120" w:after="0"/>
            </w:pP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0600"/>
        <w:gridCol w:w="82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120" w:after="0"/>
            </w:pPr>
          </w:p>
        </w:tc>
        <w:tc>
          <w:tcPr>
            <w:tcW w:type="dxa" w:w="10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0" w:after="0"/>
            </w:pP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0D1F3C"/>
                <w:sz w:val="28"/>
                <w:szCs w:val="28"/>
              </w:rPr>
              <w:t xml:space="preserve">Qué hace el asistente por vos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5A6478"/>
                <w:sz w:val="21"/>
                <w:szCs w:val="21"/>
              </w:rPr>
              <w:t xml:space="preserve">No es un chatbot con respuestas predefinidas. Es un vendedor inteligente que trabaja solo.</w:t>
            </w:r>
          </w:p>
          <w:p>
            <w:pPr>
              <w:spacing w:before="16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  <w:gridCol w:w="560"/>
              <w:gridCol w:w="4400"/>
            </w:tblGrid>
            <w:tr>
              <w:tc>
                <w:tcPr>
                  <w:tcW w:type="dxa" w:w="4400"/>
                  <w:tcBorders>
                    <w:top w:val="single" w:color="00B4A6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D1F3C"/>
                      <w:sz w:val="22"/>
                      <w:szCs w:val="22"/>
                    </w:rPr>
                    <w:t xml:space="preserve">💬  Atiende al instante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color w:val="5A6478"/>
                      <w:sz w:val="20"/>
                      <w:szCs w:val="20"/>
                    </w:rPr>
                    <w:t xml:space="preserve">Responde en menos de 5 segundos, a cualquier hora, sin intervención humana. El cliente nunca queda sin respuesta.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pPr>
                    <w:spacing w:before="120" w:after="0"/>
                  </w:pPr>
                </w:p>
              </w:tc>
              <w:tc>
                <w:tcPr>
                  <w:tcW w:type="dxa" w:w="4400"/>
                  <w:tcBorders>
                    <w:top w:val="single" w:color="00B4A6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D1F3C"/>
                      <w:sz w:val="22"/>
                      <w:szCs w:val="22"/>
                    </w:rPr>
                    <w:t xml:space="preserve">📦  Consulta stock y precios en tiempo real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color w:val="5A6478"/>
                      <w:sz w:val="20"/>
                      <w:szCs w:val="20"/>
                    </w:rPr>
                    <w:t xml:space="preserve">El asistente accede a tu inventario actualizado. Nunca inventa ni estima: informa solo lo que está disponible.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0"/>
                  </w:pPr>
                </w:p>
              </w:tc>
            </w:tr>
            <w:tr>
              <w:tc>
                <w:tcPr>
                  <w:tcW w:type="dxa" w:w="4400"/>
                  <w:tcBorders>
                    <w:top w:val="single" w:color="00B4A6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D1F3C"/>
                      <w:sz w:val="22"/>
                      <w:szCs w:val="22"/>
                    </w:rPr>
                    <w:t xml:space="preserve">🛒  Cierra pedidos completo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color w:val="5A6478"/>
                      <w:sz w:val="20"/>
                      <w:szCs w:val="20"/>
                    </w:rPr>
                    <w:t xml:space="preserve">Toma el pedido, confirma datos de entrega, genera el link de pago con Mercado Pago y se lo manda al cliente solo.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pPr>
                    <w:spacing w:before="120" w:after="0"/>
                  </w:pPr>
                </w:p>
              </w:tc>
              <w:tc>
                <w:tcPr>
                  <w:tcW w:type="dxa" w:w="4400"/>
                  <w:tcBorders>
                    <w:top w:val="single" w:color="00B4A6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D1F3C"/>
                      <w:sz w:val="22"/>
                      <w:szCs w:val="22"/>
                    </w:rPr>
                    <w:t xml:space="preserve">🔄  Ofrece alternativas si no hay stock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color w:val="5A6478"/>
                      <w:sz w:val="20"/>
                      <w:szCs w:val="20"/>
                    </w:rPr>
                    <w:t xml:space="preserve">Si el producto no está, busca opciones similares y las presenta de inmediato. No deja ir al cliente con las manos vacías.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0"/>
                  </w:pPr>
                </w:p>
              </w:tc>
            </w:tr>
            <w:tr>
              <w:tc>
                <w:tcPr>
                  <w:tcW w:type="dxa" w:w="4400"/>
                  <w:tcBorders>
                    <w:top w:val="single" w:color="00B4A6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D1F3C"/>
                      <w:sz w:val="22"/>
                      <w:szCs w:val="22"/>
                    </w:rPr>
                    <w:t xml:space="preserve">🎙️  Entiende texto, audio e imágenes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color w:val="5A6478"/>
                      <w:sz w:val="20"/>
                      <w:szCs w:val="20"/>
                    </w:rPr>
                    <w:t xml:space="preserve">El cliente puede mandar una nota de voz o una foto de lo que necesita. El asistente lo procesa y responde igual.</w:t>
                  </w:r>
                </w:p>
              </w:tc>
              <w:tc>
                <w:tcPr>
                  <w:tcW w:type="dxa" w:w="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pPr>
                    <w:spacing w:before="120" w:after="0"/>
                  </w:pPr>
                </w:p>
              </w:tc>
              <w:tc>
                <w:tcPr>
                  <w:tcW w:type="dxa" w:w="4400"/>
                  <w:tcBorders>
                    <w:top w:val="single" w:color="00B4A6" w:sz="12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60"/>
                    <w:left w:type="dxa" w:w="160"/>
                    <w:bottom w:type="dxa" w:w="160"/>
                    <w:right w:type="dxa" w:w="160"/>
                  </w:tcMar>
                </w:tcPr>
                <w:p>
                  <w:pPr>
                    <w:spacing w:before="0" w:after="8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D1F3C"/>
                      <w:sz w:val="22"/>
                      <w:szCs w:val="22"/>
                    </w:rPr>
                    <w:t xml:space="preserve">👤  Avisa al equipo cuando hace falta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color w:val="5A6478"/>
                      <w:sz w:val="20"/>
                      <w:szCs w:val="20"/>
                    </w:rPr>
                    <w:t xml:space="preserve">Si el cliente pide hablar con una persona, el asistente notifica al equipo al instante y hace la transición sin fricción.</w:t>
                  </w:r>
                </w:p>
              </w:tc>
            </w:tr>
          </w:tbl>
          <w:p/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120" w:after="0"/>
            </w:pP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500"/>
              <w:left w:type="dxa" w:w="1000"/>
              <w:bottom w:type="dxa" w:w="500"/>
              <w:right w:type="dxa" w:w="1000"/>
            </w:tcMar>
          </w:tcPr>
          <w:p>
            <w:pPr>
              <w:spacing w:before="0" w:after="200"/>
            </w:pPr>
            <w:r>
              <w:rPr>
                <w:rFonts w:ascii="Georgia" w:cs="Georgia" w:eastAsia="Georgia" w:hAnsi="Georgia"/>
                <w:b/>
                <w:bCs/>
                <w:color w:val="00B4A6"/>
                <w:sz w:val="30"/>
                <w:szCs w:val="30"/>
              </w:rPr>
              <w:t xml:space="preserve">Resultados que podés esperar</w:t>
            </w:r>
          </w:p>
          <w:tbl>
            <w:tblPr>
              <w:tblW w:type="dxa" w:w="10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984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60"/>
                    <w:left w:type="dxa" w:w="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0B4A6"/>
                      <w:sz w:val="26"/>
                      <w:szCs w:val="26"/>
                    </w:rPr>
                    <w:t xml:space="preserve">✓</w:t>
                  </w:r>
                </w:p>
              </w:tc>
              <w:tc>
                <w:tcPr>
                  <w:tcW w:type="dxa" w:w="9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22"/>
                      <w:szCs w:val="22"/>
                    </w:rPr>
                    <w:t xml:space="preserve">0 consultas perdidas fuera de horario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color w:val="A8C0D8"/>
                      <w:sz w:val="20"/>
                      <w:szCs w:val="20"/>
                    </w:rPr>
                    <w:t xml:space="preserve">El asistente trabaja cuando vos no podés.</w:t>
                  </w:r>
                </w:p>
              </w:tc>
            </w:tr>
          </w:tbl>
          <w:tbl>
            <w:tblPr>
              <w:tblW w:type="dxa" w:w="10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984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60"/>
                    <w:left w:type="dxa" w:w="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0B4A6"/>
                      <w:sz w:val="26"/>
                      <w:szCs w:val="26"/>
                    </w:rPr>
                    <w:t xml:space="preserve">✓</w:t>
                  </w:r>
                </w:p>
              </w:tc>
              <w:tc>
                <w:tcPr>
                  <w:tcW w:type="dxa" w:w="9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22"/>
                      <w:szCs w:val="22"/>
                    </w:rPr>
                    <w:t xml:space="preserve">Equipo enfocado en lo que importa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color w:val="A8C0D8"/>
                      <w:sz w:val="20"/>
                      <w:szCs w:val="20"/>
                    </w:rPr>
                    <w:t xml:space="preserve">Las preguntas repetitivas las responde la IA. Tu gente se concentra en ventas complejas y relaciones.</w:t>
                  </w:r>
                </w:p>
              </w:tc>
            </w:tr>
          </w:tbl>
          <w:tbl>
            <w:tblPr>
              <w:tblW w:type="dxa" w:w="10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984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60"/>
                    <w:left w:type="dxa" w:w="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0B4A6"/>
                      <w:sz w:val="26"/>
                      <w:szCs w:val="26"/>
                    </w:rPr>
                    <w:t xml:space="preserve">✓</w:t>
                  </w:r>
                </w:p>
              </w:tc>
              <w:tc>
                <w:tcPr>
                  <w:tcW w:type="dxa" w:w="9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22"/>
                      <w:szCs w:val="22"/>
                    </w:rPr>
                    <w:t xml:space="preserve">Cobros automáticos sin seguimiento manual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color w:val="A8C0D8"/>
                      <w:sz w:val="20"/>
                      <w:szCs w:val="20"/>
                    </w:rPr>
                    <w:t xml:space="preserve">El link de pago se genera y envía solo. Sin ir y venir de mensajes para confirmar.</w:t>
                  </w:r>
                </w:p>
              </w:tc>
            </w:tr>
          </w:tbl>
          <w:tbl>
            <w:tblPr>
              <w:tblW w:type="dxa" w:w="10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984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60"/>
                    <w:left w:type="dxa" w:w="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0B4A6"/>
                      <w:sz w:val="26"/>
                      <w:szCs w:val="26"/>
                    </w:rPr>
                    <w:t xml:space="preserve">✓</w:t>
                  </w:r>
                </w:p>
              </w:tc>
              <w:tc>
                <w:tcPr>
                  <w:tcW w:type="dxa" w:w="9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22"/>
                      <w:szCs w:val="22"/>
                    </w:rPr>
                    <w:t xml:space="preserve">Historial completo de cada cliente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color w:val="A8C0D8"/>
                      <w:sz w:val="20"/>
                      <w:szCs w:val="20"/>
                    </w:rPr>
                    <w:t xml:space="preserve">Cada consulta, pedido e interacción queda registrada. Tu negocio conoce mejor a sus clientes.</w:t>
                  </w:r>
                </w:p>
              </w:tc>
            </w:tr>
          </w:tbl>
          <w:tbl>
            <w:tblPr>
              <w:tblW w:type="dxa" w:w="102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9840"/>
            </w:tblGrid>
            <w:t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60"/>
                    <w:left w:type="dxa" w:w="0"/>
                    <w:bottom w:type="dxa" w:w="60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0B4A6"/>
                      <w:sz w:val="26"/>
                      <w:szCs w:val="26"/>
                    </w:rPr>
                    <w:t xml:space="preserve">✓</w:t>
                  </w:r>
                </w:p>
              </w:tc>
              <w:tc>
                <w:tcPr>
                  <w:tcW w:type="dxa" w:w="9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1F3C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22"/>
                      <w:szCs w:val="22"/>
                    </w:rPr>
                    <w:t xml:space="preserve">Escalabilidad sin contratar más gente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Georgia" w:cs="Georgia" w:eastAsia="Georgia" w:hAnsi="Georgia"/>
                      <w:color w:val="A8C0D8"/>
                      <w:sz w:val="20"/>
                      <w:szCs w:val="20"/>
                    </w:rPr>
                    <w:t xml:space="preserve">Puede atender 100 conversaciones al mismo tiempo sin que notes la diferencia.</w:t>
                  </w:r>
                </w:p>
              </w:tc>
            </w:tr>
          </w:tbl>
          <w:p/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0600"/>
        <w:gridCol w:w="820"/>
      </w:tblGrid>
      <w:tr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120" w:after="0"/>
            </w:pPr>
          </w:p>
        </w:tc>
        <w:tc>
          <w:tcPr>
            <w:tcW w:type="dxa" w:w="10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0" w:after="0"/>
            </w:pPr>
          </w:p>
          <w:p>
            <w:pPr>
              <w:spacing w:before="0" w:after="80"/>
            </w:pPr>
            <w:r>
              <w:rPr>
                <w:rFonts w:ascii="Georgia" w:cs="Georgia" w:eastAsia="Georgia" w:hAnsi="Georgia"/>
                <w:b/>
                <w:bCs/>
                <w:color w:val="0D1F3C"/>
                <w:sz w:val="28"/>
                <w:szCs w:val="28"/>
              </w:rPr>
              <w:t xml:space="preserve">¿Para quién es esta solución?</w:t>
            </w:r>
          </w:p>
          <w:p>
            <w:pPr>
              <w:spacing w:before="0" w:after="0"/>
            </w:pPr>
            <w:r>
              <w:rPr>
                <w:rFonts w:ascii="Georgia" w:cs="Georgia" w:eastAsia="Georgia" w:hAnsi="Georgia"/>
                <w:color w:val="5A6478"/>
                <w:sz w:val="21"/>
                <w:szCs w:val="21"/>
              </w:rPr>
              <w:t xml:space="preserve">Funciona para cualquier negocio que use WhatsApp para comunicarse con clientes.</w:t>
            </w:r>
          </w:p>
          <w:p>
            <w:pPr>
              <w:spacing w:before="160" w:after="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00"/>
              <w:gridCol w:w="2200"/>
              <w:gridCol w:w="200"/>
              <w:gridCol w:w="2200"/>
              <w:gridCol w:w="200"/>
              <w:gridCol w:w="2160"/>
            </w:tblGrid>
            <w:tr>
              <w:tc>
                <w:tcPr>
                  <w:tcW w:type="dxa" w:w="2200"/>
                  <w:tcBorders>
                    <w:top w:val="single" w:color="00B4A6" w:sz="8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60"/>
                    <w:left w:type="dxa" w:w="120"/>
                    <w:bottom w:type="dxa" w:w="160"/>
                    <w:right w:type="dxa" w:w="120"/>
                  </w:tcMar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sz w:val="36"/>
                      <w:szCs w:val="36"/>
                    </w:rPr>
                    <w:t xml:space="preserve">🏪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D1F3C"/>
                      <w:sz w:val="19"/>
                      <w:szCs w:val="19"/>
                    </w:rPr>
                    <w:t xml:space="preserve">Tiendas y
comercio minorista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pPr>
                    <w:spacing w:before="120" w:after="0"/>
                  </w:pPr>
                </w:p>
              </w:tc>
              <w:tc>
                <w:tcPr>
                  <w:tcW w:type="dxa" w:w="2200"/>
                  <w:tcBorders>
                    <w:top w:val="single" w:color="00B4A6" w:sz="8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60"/>
                    <w:left w:type="dxa" w:w="120"/>
                    <w:bottom w:type="dxa" w:w="160"/>
                    <w:right w:type="dxa" w:w="120"/>
                  </w:tcMar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sz w:val="36"/>
                      <w:szCs w:val="36"/>
                    </w:rPr>
                    <w:t xml:space="preserve">🍽️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D1F3C"/>
                      <w:sz w:val="19"/>
                      <w:szCs w:val="19"/>
                    </w:rPr>
                    <w:t xml:space="preserve">Gastronomía
y delivery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pPr>
                    <w:spacing w:before="120" w:after="0"/>
                  </w:pPr>
                </w:p>
              </w:tc>
              <w:tc>
                <w:tcPr>
                  <w:tcW w:type="dxa" w:w="2200"/>
                  <w:tcBorders>
                    <w:top w:val="single" w:color="00B4A6" w:sz="8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60"/>
                    <w:left w:type="dxa" w:w="120"/>
                    <w:bottom w:type="dxa" w:w="160"/>
                    <w:right w:type="dxa" w:w="120"/>
                  </w:tcMar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sz w:val="36"/>
                      <w:szCs w:val="36"/>
                    </w:rPr>
                    <w:t xml:space="preserve">🏠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D1F3C"/>
                      <w:sz w:val="19"/>
                      <w:szCs w:val="19"/>
                    </w:rPr>
                    <w:t xml:space="preserve">Servicios y
profesionales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>
                  <w:pPr>
                    <w:spacing w:before="120" w:after="0"/>
                  </w:pPr>
                </w:p>
              </w:tc>
              <w:tc>
                <w:tcPr>
                  <w:tcW w:type="dxa" w:w="2160"/>
                  <w:tcBorders>
                    <w:top w:val="single" w:color="00B4A6" w:sz="8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F6F9" w:val="clear"/>
                  <w:tcMar>
                    <w:top w:type="dxa" w:w="160"/>
                    <w:left w:type="dxa" w:w="120"/>
                    <w:bottom w:type="dxa" w:w="160"/>
                    <w:right w:type="dxa" w:w="120"/>
                  </w:tcMar>
                </w:tcPr>
                <w:p>
                  <w:pPr>
                    <w:spacing w:before="0" w:after="60"/>
                    <w:jc w:val="center"/>
                  </w:pPr>
                  <w:r>
                    <w:rPr>
                      <w:sz w:val="36"/>
                      <w:szCs w:val="36"/>
                    </w:rPr>
                    <w:t xml:space="preserve">🏭</w:t>
                  </w:r>
                </w:p>
                <w:p>
                  <w:pPr>
                    <w:spacing w:before="0" w:after="0"/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0D1F3C"/>
                      <w:sz w:val="19"/>
                      <w:szCs w:val="19"/>
                    </w:rPr>
                    <w:t xml:space="preserve">Mayoristas y
distribuidores</w:t>
                  </w:r>
                </w:p>
              </w:tc>
            </w:tr>
          </w:tbl>
          <w:p/>
        </w:tc>
        <w:tc>
          <w:tcPr>
            <w:tcW w:type="dxa" w:w="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before="120" w:after="0"/>
            </w:pPr>
          </w:p>
        </w:tc>
      </w:tr>
    </w:tbl>
    <w:p>
      <w:pPr>
        <w:spacing w:before="200" w:after="0"/>
      </w:pPr>
    </w:p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A6" w:val="clear"/>
            <w:tcMar>
              <w:top w:type="dxa" w:w="400"/>
              <w:left w:type="dxa" w:w="1000"/>
              <w:bottom w:type="dxa" w:w="400"/>
              <w:right w:type="dxa" w:w="1000"/>
            </w:tcMar>
          </w:tcPr>
          <w:p>
            <w:pPr>
              <w:spacing w:before="0" w:after="8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D1F3C"/>
                <w:sz w:val="36"/>
                <w:szCs w:val="36"/>
              </w:rPr>
              <w:t xml:space="preserve">Dejá de perder clientes fuera de horario.</w:t>
            </w:r>
          </w:p>
          <w:p>
            <w:pPr>
              <w:spacing w:before="0" w:after="0"/>
              <w:jc w:val="center"/>
            </w:pPr>
            <w:r>
              <w:rPr>
                <w:rFonts w:ascii="Georgia" w:cs="Georgia" w:eastAsia="Georgia" w:hAnsi="Georgia"/>
                <w:color w:val="0D1F3C"/>
                <w:sz w:val="22"/>
                <w:szCs w:val="22"/>
              </w:rPr>
              <w:t xml:space="preserve">El asistente está listo para adaptarse a tu negocio desde el primer día.</w:t>
            </w:r>
          </w:p>
        </w:tc>
      </w:tr>
    </w:tbl>
    <w:sectPr>
      <w:footerReference w:type="default" r:id="rId6"/>
      <w:pgSz w:w="12240" w:h="15840" w:orient="portrait"/>
      <w:pgMar w:top="0" w:right="0" w:bottom="9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rFonts w:ascii="Georgia" w:cs="Georgia" w:eastAsia="Georgia" w:hAnsi="Georgia"/>
        <w:i/>
        <w:iCs/>
        <w:color w:val="5A6478"/>
        <w:sz w:val="16"/>
        <w:szCs w:val="16"/>
      </w:rPr>
      <w:t xml:space="preserve">Asistente de Ventas Virtual con IA  |  Documento Comercial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0D1F3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2026-03-12T13:07:51.147Z</dcterms:created>
  <dcterms:modified xsi:type="dcterms:W3CDTF">2026-03-12T13:07:51.148Z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