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CEC34" w14:textId="77777777" w:rsidR="002B4EA5" w:rsidRDefault="002B4EA5" w:rsidP="002B4EA5">
      <w:pPr>
        <w:pStyle w:val="Heading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Реализација пројектног задатка</w:t>
      </w:r>
    </w:p>
    <w:p w14:paraId="4CD6DB65" w14:textId="6A0C202D" w:rsidR="00EB16C7" w:rsidRPr="002B4EA5" w:rsidRDefault="002B4EA5" w:rsidP="002B4EA5">
      <w:pPr>
        <w:pStyle w:val="Heading1"/>
        <w:spacing w:before="0" w:after="360"/>
        <w:jc w:val="center"/>
        <w:rPr>
          <w:rFonts w:ascii="Arial" w:hAnsi="Arial" w:cs="Arial"/>
        </w:rPr>
      </w:pPr>
      <w:r w:rsidRPr="002B4EA5">
        <w:rPr>
          <w:rFonts w:ascii="Arial" w:hAnsi="Arial" w:cs="Arial"/>
        </w:rPr>
        <w:t>(Пројектовање комуникационих система)</w:t>
      </w:r>
      <w:r w:rsidR="00975833" w:rsidRPr="002B4EA5">
        <w:rPr>
          <w:rFonts w:ascii="Arial" w:hAnsi="Arial" w:cs="Arial"/>
        </w:rPr>
        <w:t xml:space="preserve"> </w:t>
      </w:r>
    </w:p>
    <w:p w14:paraId="69AB97D1" w14:textId="474D4A94" w:rsidR="00EB16C7" w:rsidRPr="0059113B" w:rsidRDefault="00242108" w:rsidP="00AB7DF3">
      <w:pPr>
        <w:pStyle w:val="Heading2"/>
        <w:numPr>
          <w:ilvl w:val="0"/>
          <w:numId w:val="2"/>
        </w:numPr>
        <w:spacing w:after="240"/>
        <w:ind w:left="425" w:hanging="425"/>
        <w:rPr>
          <w:rStyle w:val="Heading3Char"/>
          <w:rFonts w:ascii="Arial" w:hAnsi="Arial" w:cs="Arial"/>
        </w:rPr>
      </w:pPr>
      <w:r w:rsidRPr="0059113B">
        <w:rPr>
          <w:rStyle w:val="Heading2Char"/>
          <w:rFonts w:ascii="Arial" w:hAnsi="Arial" w:cs="Arial"/>
          <w:b/>
          <w:sz w:val="24"/>
        </w:rPr>
        <w:t>Општи подаци</w:t>
      </w:r>
    </w:p>
    <w:p w14:paraId="76EC1CDE" w14:textId="50C3938D" w:rsidR="00EB16C7" w:rsidRPr="0059113B" w:rsidRDefault="00242108">
      <w:pPr>
        <w:pStyle w:val="ListParagraph"/>
        <w:numPr>
          <w:ilvl w:val="1"/>
          <w:numId w:val="1"/>
        </w:numPr>
        <w:rPr>
          <w:rStyle w:val="Heading3Char"/>
          <w:rFonts w:ascii="Arial" w:hAnsi="Arial" w:cs="Arial"/>
          <w:b/>
        </w:rPr>
      </w:pPr>
      <w:r w:rsidRPr="0059113B">
        <w:rPr>
          <w:rStyle w:val="Heading3Char"/>
          <w:rFonts w:ascii="Arial" w:hAnsi="Arial" w:cs="Arial"/>
          <w:b/>
        </w:rPr>
        <w:t xml:space="preserve">Инвеститор: </w:t>
      </w:r>
      <w:r w:rsidR="001C0499" w:rsidRPr="0059113B">
        <w:rPr>
          <w:rStyle w:val="Heading3Char"/>
          <w:rFonts w:ascii="Arial" w:hAnsi="Arial" w:cs="Arial"/>
          <w:b/>
          <w:lang w:val="sr-Latn-RS"/>
        </w:rPr>
        <w:t xml:space="preserve">Fondacija </w:t>
      </w:r>
      <w:r w:rsidR="00975833" w:rsidRPr="0059113B">
        <w:rPr>
          <w:rStyle w:val="Heading3Char"/>
          <w:rFonts w:ascii="Arial" w:hAnsi="Arial" w:cs="Arial"/>
          <w:b/>
          <w:lang w:val="sr-Latn-RS"/>
        </w:rPr>
        <w:t>VizLore</w:t>
      </w:r>
      <w:r w:rsidR="001C0499" w:rsidRPr="0059113B">
        <w:rPr>
          <w:rStyle w:val="Heading3Char"/>
          <w:rFonts w:ascii="Arial" w:hAnsi="Arial" w:cs="Arial"/>
          <w:b/>
          <w:lang w:val="sr-Latn-RS"/>
        </w:rPr>
        <w:t xml:space="preserve"> Labs</w:t>
      </w:r>
      <w:r w:rsidR="00975833" w:rsidRPr="0059113B">
        <w:rPr>
          <w:rStyle w:val="Heading3Char"/>
          <w:rFonts w:ascii="Arial" w:hAnsi="Arial" w:cs="Arial"/>
          <w:b/>
        </w:rPr>
        <w:t>,</w:t>
      </w:r>
      <w:r w:rsidR="00975833" w:rsidRPr="0059113B">
        <w:rPr>
          <w:rStyle w:val="Heading3Char"/>
          <w:rFonts w:ascii="Arial" w:hAnsi="Arial" w:cs="Arial"/>
          <w:b/>
          <w:lang w:val="sr-Latn-RS"/>
        </w:rPr>
        <w:t xml:space="preserve"> </w:t>
      </w:r>
      <w:r w:rsidR="00975833" w:rsidRPr="0059113B">
        <w:rPr>
          <w:rStyle w:val="Heading3Char"/>
          <w:rFonts w:ascii="Arial" w:hAnsi="Arial" w:cs="Arial"/>
          <w:b/>
        </w:rPr>
        <w:t>Нови Сад</w:t>
      </w:r>
    </w:p>
    <w:p w14:paraId="5B1C58B9" w14:textId="77777777" w:rsidR="00EB16C7" w:rsidRPr="0059113B" w:rsidRDefault="00242108">
      <w:pPr>
        <w:pStyle w:val="ListParagraph"/>
        <w:numPr>
          <w:ilvl w:val="1"/>
          <w:numId w:val="1"/>
        </w:numPr>
        <w:ind w:left="1418" w:hanging="709"/>
        <w:rPr>
          <w:rStyle w:val="Heading3Char"/>
          <w:rFonts w:ascii="Arial" w:hAnsi="Arial" w:cs="Arial"/>
          <w:b/>
        </w:rPr>
      </w:pPr>
      <w:r w:rsidRPr="0059113B">
        <w:rPr>
          <w:rStyle w:val="Heading3Char"/>
          <w:rFonts w:ascii="Arial" w:hAnsi="Arial" w:cs="Arial"/>
          <w:b/>
        </w:rPr>
        <w:t>Назив документације: Пројекат ИоТ апликације за регулацију температуре у просторијама паметног објекта</w:t>
      </w:r>
    </w:p>
    <w:p w14:paraId="69849695" w14:textId="57C8B59E" w:rsidR="00EB16C7" w:rsidRPr="0059113B" w:rsidRDefault="00242108">
      <w:pPr>
        <w:pStyle w:val="ListParagraph"/>
        <w:numPr>
          <w:ilvl w:val="1"/>
          <w:numId w:val="1"/>
        </w:numPr>
        <w:rPr>
          <w:rStyle w:val="Heading3Char"/>
          <w:rFonts w:ascii="Arial" w:hAnsi="Arial" w:cs="Arial"/>
          <w:b/>
        </w:rPr>
      </w:pPr>
      <w:r w:rsidRPr="0059113B">
        <w:rPr>
          <w:rStyle w:val="Heading3Char"/>
          <w:rFonts w:ascii="Arial" w:hAnsi="Arial" w:cs="Arial"/>
          <w:b/>
        </w:rPr>
        <w:t xml:space="preserve">Место градње: Нови Сад, </w:t>
      </w:r>
      <w:r w:rsidR="00975833" w:rsidRPr="0059113B">
        <w:rPr>
          <w:rStyle w:val="Heading3Char"/>
          <w:rFonts w:ascii="Arial" w:hAnsi="Arial" w:cs="Arial"/>
          <w:b/>
        </w:rPr>
        <w:t>Браће Рибникар 56</w:t>
      </w:r>
    </w:p>
    <w:p w14:paraId="1E91C91E" w14:textId="77777777" w:rsidR="00EB16C7" w:rsidRPr="0059113B" w:rsidRDefault="00242108">
      <w:pPr>
        <w:pStyle w:val="ListParagraph"/>
        <w:numPr>
          <w:ilvl w:val="1"/>
          <w:numId w:val="1"/>
        </w:numPr>
        <w:rPr>
          <w:rStyle w:val="Heading3Char"/>
          <w:rFonts w:ascii="Arial" w:hAnsi="Arial" w:cs="Arial"/>
          <w:b/>
        </w:rPr>
      </w:pPr>
      <w:r w:rsidRPr="0059113B">
        <w:rPr>
          <w:rStyle w:val="Heading3Char"/>
          <w:rFonts w:ascii="Arial" w:hAnsi="Arial" w:cs="Arial"/>
          <w:b/>
        </w:rPr>
        <w:t>Намена: Двосмерни пренос података</w:t>
      </w:r>
    </w:p>
    <w:p w14:paraId="19319210" w14:textId="7C44AD55" w:rsidR="00EB16C7" w:rsidRPr="0059113B" w:rsidRDefault="00242108" w:rsidP="00AB7DF3">
      <w:pPr>
        <w:pStyle w:val="ListParagraph"/>
        <w:numPr>
          <w:ilvl w:val="1"/>
          <w:numId w:val="1"/>
        </w:numPr>
        <w:spacing w:after="480"/>
        <w:ind w:left="1077" w:hanging="357"/>
        <w:rPr>
          <w:rStyle w:val="Heading3Char"/>
          <w:rFonts w:ascii="Arial" w:hAnsi="Arial" w:cs="Arial"/>
          <w:b/>
        </w:rPr>
      </w:pPr>
      <w:r w:rsidRPr="0059113B">
        <w:rPr>
          <w:rStyle w:val="Heading3Char"/>
          <w:rFonts w:ascii="Arial" w:hAnsi="Arial" w:cs="Arial"/>
          <w:b/>
        </w:rPr>
        <w:t>Корисник: КТИОС - Факултет техничких наука у Новом Саду</w:t>
      </w:r>
    </w:p>
    <w:p w14:paraId="7ED9BEB4" w14:textId="772CE7AD" w:rsidR="00EB16C7" w:rsidRPr="0059113B" w:rsidRDefault="00242108" w:rsidP="00AB7DF3">
      <w:pPr>
        <w:pStyle w:val="Heading2"/>
        <w:numPr>
          <w:ilvl w:val="0"/>
          <w:numId w:val="2"/>
        </w:numPr>
        <w:spacing w:after="240"/>
        <w:ind w:left="425" w:hanging="425"/>
        <w:rPr>
          <w:rFonts w:ascii="Arial" w:hAnsi="Arial" w:cs="Arial"/>
          <w:b/>
          <w:sz w:val="24"/>
          <w:szCs w:val="24"/>
        </w:rPr>
      </w:pPr>
      <w:r w:rsidRPr="0059113B">
        <w:rPr>
          <w:rFonts w:ascii="Arial" w:hAnsi="Arial" w:cs="Arial"/>
          <w:b/>
          <w:sz w:val="24"/>
          <w:szCs w:val="24"/>
        </w:rPr>
        <w:t>Предмет</w:t>
      </w:r>
      <w:r w:rsidRPr="0059113B">
        <w:rPr>
          <w:rStyle w:val="Heading3Char"/>
          <w:rFonts w:ascii="Arial" w:hAnsi="Arial" w:cs="Arial"/>
          <w:b/>
          <w:color w:val="2E74B5" w:themeColor="accent1" w:themeShade="BF"/>
        </w:rPr>
        <w:t xml:space="preserve"> пројекта</w:t>
      </w:r>
    </w:p>
    <w:p w14:paraId="26BC7180" w14:textId="3B2381DA" w:rsidR="00A411A9" w:rsidRPr="0059113B" w:rsidRDefault="00A97C19" w:rsidP="00944B04">
      <w:pPr>
        <w:ind w:firstLine="425"/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>За потребе К</w:t>
      </w:r>
      <w:r w:rsidR="00242108" w:rsidRPr="0059113B">
        <w:rPr>
          <w:rFonts w:ascii="Arial" w:hAnsi="Arial" w:cs="Arial"/>
        </w:rPr>
        <w:t xml:space="preserve">атедре за телекомуникације и обраду сигнала (у даљем тексту КТИОС),  Факултета техничких наука у Новом Саду, потребно је конципирати и реализовати ИоТ </w:t>
      </w:r>
      <w:r w:rsidR="007963B6" w:rsidRPr="0059113B">
        <w:rPr>
          <w:rFonts w:ascii="Arial" w:hAnsi="Arial" w:cs="Arial"/>
        </w:rPr>
        <w:t>систем</w:t>
      </w:r>
      <w:r w:rsidR="00242108" w:rsidRPr="0059113B">
        <w:rPr>
          <w:rFonts w:ascii="Arial" w:hAnsi="Arial" w:cs="Arial"/>
        </w:rPr>
        <w:t xml:space="preserve"> за регулацију температуре у просторијама </w:t>
      </w:r>
      <w:r w:rsidR="00975833" w:rsidRPr="0059113B">
        <w:rPr>
          <w:rFonts w:ascii="Arial" w:hAnsi="Arial" w:cs="Arial"/>
        </w:rPr>
        <w:t>у којима се налази велики број рачунарске опреме</w:t>
      </w:r>
      <w:r w:rsidR="00A411A9" w:rsidRPr="0059113B">
        <w:rPr>
          <w:rFonts w:ascii="Arial" w:hAnsi="Arial" w:cs="Arial"/>
        </w:rPr>
        <w:t>. Поред ове примене, могуће је ово решење користити и за остале просторије факултета.</w:t>
      </w:r>
    </w:p>
    <w:p w14:paraId="12C973B6" w14:textId="344FEA57" w:rsidR="00EB16C7" w:rsidRPr="0059113B" w:rsidRDefault="00A411A9" w:rsidP="00AB7DF3">
      <w:pPr>
        <w:spacing w:after="480"/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 xml:space="preserve"> У процесу израде пројекта потребно је сагледати детаље и понудити одговарајуће техничко решење, које ће</w:t>
      </w:r>
      <w:r w:rsidR="00975833" w:rsidRPr="0059113B">
        <w:rPr>
          <w:rFonts w:ascii="Arial" w:hAnsi="Arial" w:cs="Arial"/>
        </w:rPr>
        <w:t xml:space="preserve"> користи</w:t>
      </w:r>
      <w:r w:rsidR="001C138C" w:rsidRPr="0059113B">
        <w:rPr>
          <w:rFonts w:ascii="Arial" w:hAnsi="Arial" w:cs="Arial"/>
        </w:rPr>
        <w:t>ти</w:t>
      </w:r>
      <w:r w:rsidR="00975833" w:rsidRPr="0059113B">
        <w:rPr>
          <w:rFonts w:ascii="Arial" w:hAnsi="Arial" w:cs="Arial"/>
        </w:rPr>
        <w:t xml:space="preserve"> свим студентима и </w:t>
      </w:r>
      <w:r w:rsidR="00A97C19" w:rsidRPr="0059113B">
        <w:rPr>
          <w:rFonts w:ascii="Arial" w:hAnsi="Arial" w:cs="Arial"/>
        </w:rPr>
        <w:t>запосленима</w:t>
      </w:r>
      <w:r w:rsidR="00975833" w:rsidRPr="0059113B">
        <w:rPr>
          <w:rFonts w:ascii="Arial" w:hAnsi="Arial" w:cs="Arial"/>
        </w:rPr>
        <w:t xml:space="preserve"> ове катедре</w:t>
      </w:r>
      <w:r w:rsidR="00242108" w:rsidRPr="0059113B">
        <w:rPr>
          <w:rFonts w:ascii="Arial" w:hAnsi="Arial" w:cs="Arial"/>
        </w:rPr>
        <w:t xml:space="preserve">. </w:t>
      </w:r>
    </w:p>
    <w:p w14:paraId="32BEDC38" w14:textId="1D4824A9" w:rsidR="00EB16C7" w:rsidRPr="0059113B" w:rsidRDefault="00242108" w:rsidP="00AB7DF3">
      <w:pPr>
        <w:pStyle w:val="Heading2"/>
        <w:numPr>
          <w:ilvl w:val="0"/>
          <w:numId w:val="2"/>
        </w:numPr>
        <w:spacing w:after="240"/>
        <w:ind w:left="425" w:hanging="425"/>
        <w:rPr>
          <w:rFonts w:ascii="Arial" w:hAnsi="Arial" w:cs="Arial"/>
          <w:b/>
          <w:sz w:val="24"/>
        </w:rPr>
      </w:pPr>
      <w:r w:rsidRPr="0059113B">
        <w:rPr>
          <w:rFonts w:ascii="Arial" w:hAnsi="Arial" w:cs="Arial"/>
          <w:b/>
          <w:sz w:val="24"/>
        </w:rPr>
        <w:t>Технички захтеви</w:t>
      </w:r>
      <w:r w:rsidR="00787478" w:rsidRPr="0059113B">
        <w:rPr>
          <w:rFonts w:ascii="Arial" w:hAnsi="Arial" w:cs="Arial"/>
          <w:b/>
          <w:sz w:val="24"/>
        </w:rPr>
        <w:t xml:space="preserve"> и решење</w:t>
      </w:r>
    </w:p>
    <w:p w14:paraId="0BD2C877" w14:textId="70B74B07" w:rsidR="00081C98" w:rsidRPr="0059113B" w:rsidRDefault="00242108" w:rsidP="00440244">
      <w:pPr>
        <w:ind w:firstLine="425"/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 xml:space="preserve">У оквиру пројекта, потребно је реализовати ИоТ </w:t>
      </w:r>
      <w:r w:rsidR="001C0499" w:rsidRPr="0059113B">
        <w:rPr>
          <w:rFonts w:ascii="Arial" w:hAnsi="Arial" w:cs="Arial"/>
        </w:rPr>
        <w:t>систем</w:t>
      </w:r>
      <w:r w:rsidRPr="0059113B">
        <w:rPr>
          <w:rFonts w:ascii="Arial" w:hAnsi="Arial" w:cs="Arial"/>
        </w:rPr>
        <w:t xml:space="preserve"> за управљање температуром у делу просторија, у објекту Факултета техничких наука у Новом Саду уз помоћ</w:t>
      </w:r>
      <w:r w:rsidRPr="0059113B">
        <w:rPr>
          <w:rFonts w:ascii="Arial" w:hAnsi="Arial" w:cs="Arial"/>
          <w:i/>
        </w:rPr>
        <w:t xml:space="preserve"> </w:t>
      </w:r>
      <w:r w:rsidR="00000DEE" w:rsidRPr="0059113B">
        <w:rPr>
          <w:rFonts w:ascii="Arial" w:hAnsi="Arial" w:cs="Arial"/>
          <w:i/>
        </w:rPr>
        <w:t>Raspberry pi</w:t>
      </w:r>
      <w:r w:rsidR="00000DEE" w:rsidRPr="0059113B">
        <w:rPr>
          <w:rFonts w:ascii="Arial" w:hAnsi="Arial" w:cs="Arial"/>
          <w:i/>
          <w:lang w:val="sr-Latn-RS"/>
        </w:rPr>
        <w:t xml:space="preserve"> </w:t>
      </w:r>
      <w:r w:rsidRPr="0059113B">
        <w:rPr>
          <w:rFonts w:ascii="Arial" w:hAnsi="Arial" w:cs="Arial"/>
        </w:rPr>
        <w:t>микр</w:t>
      </w:r>
      <w:r w:rsidR="00000DEE" w:rsidRPr="0059113B">
        <w:rPr>
          <w:rFonts w:ascii="Arial" w:hAnsi="Arial" w:cs="Arial"/>
        </w:rPr>
        <w:t xml:space="preserve">оконтролера. Овај контролер </w:t>
      </w:r>
      <w:r w:rsidR="009A7D80" w:rsidRPr="0059113B">
        <w:rPr>
          <w:rFonts w:ascii="Arial" w:hAnsi="Arial" w:cs="Arial"/>
        </w:rPr>
        <w:t>поседује могућност комуникације са</w:t>
      </w:r>
      <w:r w:rsidR="009A7D80" w:rsidRPr="0059113B">
        <w:rPr>
          <w:rFonts w:ascii="Arial" w:hAnsi="Arial" w:cs="Arial"/>
          <w:lang w:val="sr-Latn-RS"/>
        </w:rPr>
        <w:t xml:space="preserve"> </w:t>
      </w:r>
      <w:r w:rsidR="009A7D80" w:rsidRPr="0059113B">
        <w:rPr>
          <w:rFonts w:ascii="Arial" w:hAnsi="Arial" w:cs="Arial"/>
        </w:rPr>
        <w:t>бежичним сензорима</w:t>
      </w:r>
      <w:r w:rsidR="005917B6" w:rsidRPr="0059113B">
        <w:rPr>
          <w:rFonts w:ascii="Arial" w:hAnsi="Arial" w:cs="Arial"/>
        </w:rPr>
        <w:t xml:space="preserve"> и садржи реализовано релејно коло</w:t>
      </w:r>
      <w:r w:rsidR="00A36A73">
        <w:rPr>
          <w:rFonts w:ascii="Arial" w:hAnsi="Arial" w:cs="Arial"/>
          <w:lang w:val="sr-Latn-RS"/>
        </w:rPr>
        <w:t>-2</w:t>
      </w:r>
      <w:bookmarkStart w:id="0" w:name="_GoBack"/>
      <w:bookmarkEnd w:id="0"/>
      <w:r w:rsidR="00440244" w:rsidRPr="0059113B">
        <w:rPr>
          <w:rFonts w:ascii="Arial" w:hAnsi="Arial" w:cs="Arial"/>
        </w:rPr>
        <w:t>, које аутоматски пали и гаси уређаје прикачене на његове пинове</w:t>
      </w:r>
      <w:r w:rsidR="00081C98" w:rsidRPr="0059113B">
        <w:rPr>
          <w:rFonts w:ascii="Arial" w:hAnsi="Arial" w:cs="Arial"/>
        </w:rPr>
        <w:t>.</w:t>
      </w:r>
      <w:r w:rsidR="009A7D80" w:rsidRPr="0059113B">
        <w:rPr>
          <w:rFonts w:ascii="Arial" w:hAnsi="Arial" w:cs="Arial"/>
        </w:rPr>
        <w:t xml:space="preserve"> </w:t>
      </w:r>
      <w:r w:rsidR="001F2BC1" w:rsidRPr="0059113B">
        <w:rPr>
          <w:rFonts w:ascii="Arial" w:hAnsi="Arial" w:cs="Arial"/>
        </w:rPr>
        <w:t xml:space="preserve">Хардвер </w:t>
      </w:r>
      <w:r w:rsidRPr="0059113B">
        <w:rPr>
          <w:rFonts w:ascii="Arial" w:hAnsi="Arial" w:cs="Arial"/>
        </w:rPr>
        <w:t>садржи</w:t>
      </w:r>
      <w:r w:rsidR="001F2BC1" w:rsidRPr="0059113B">
        <w:rPr>
          <w:rFonts w:ascii="Arial" w:hAnsi="Arial" w:cs="Arial"/>
        </w:rPr>
        <w:t xml:space="preserve"> бежичне елементе, као што су</w:t>
      </w:r>
      <w:r w:rsidRPr="0059113B">
        <w:rPr>
          <w:rFonts w:ascii="Arial" w:hAnsi="Arial" w:cs="Arial"/>
        </w:rPr>
        <w:t xml:space="preserve"> сензор температуре</w:t>
      </w:r>
      <w:r w:rsidR="001F2BC1" w:rsidRPr="0059113B">
        <w:rPr>
          <w:rFonts w:ascii="Arial" w:hAnsi="Arial" w:cs="Arial"/>
        </w:rPr>
        <w:t>, прекидач</w:t>
      </w:r>
      <w:r w:rsidR="00081C98" w:rsidRPr="0059113B">
        <w:rPr>
          <w:rFonts w:ascii="Arial" w:hAnsi="Arial" w:cs="Arial"/>
        </w:rPr>
        <w:t xml:space="preserve"> и </w:t>
      </w:r>
      <w:r w:rsidR="00B87E8F" w:rsidRPr="0059113B">
        <w:rPr>
          <w:rFonts w:ascii="Arial" w:hAnsi="Arial" w:cs="Arial"/>
        </w:rPr>
        <w:t xml:space="preserve">контактни </w:t>
      </w:r>
      <w:r w:rsidR="00081C98" w:rsidRPr="0059113B">
        <w:rPr>
          <w:rFonts w:ascii="Arial" w:hAnsi="Arial" w:cs="Arial"/>
        </w:rPr>
        <w:t xml:space="preserve">сензор, који за комуникацију користе </w:t>
      </w:r>
      <w:r w:rsidR="00081C98" w:rsidRPr="0059113B">
        <w:rPr>
          <w:rFonts w:ascii="Arial" w:hAnsi="Arial" w:cs="Arial"/>
          <w:i/>
          <w:lang w:val="sr-Latn-RS"/>
        </w:rPr>
        <w:t>EnOcean</w:t>
      </w:r>
      <w:r w:rsidR="00081C98" w:rsidRPr="0059113B">
        <w:rPr>
          <w:rFonts w:ascii="Arial" w:hAnsi="Arial" w:cs="Arial"/>
          <w:lang w:val="sr-Latn-RS"/>
        </w:rPr>
        <w:t xml:space="preserve"> </w:t>
      </w:r>
      <w:r w:rsidR="00081C98" w:rsidRPr="0059113B">
        <w:rPr>
          <w:rFonts w:ascii="Arial" w:hAnsi="Arial" w:cs="Arial"/>
          <w:i/>
          <w:lang w:val="sr-Latn-RS"/>
        </w:rPr>
        <w:t>wireless</w:t>
      </w:r>
      <w:r w:rsidR="00081C98" w:rsidRPr="0059113B">
        <w:rPr>
          <w:rFonts w:ascii="Arial" w:hAnsi="Arial" w:cs="Arial"/>
          <w:lang w:val="sr-Latn-RS"/>
        </w:rPr>
        <w:t xml:space="preserve"> стандард</w:t>
      </w:r>
      <w:r w:rsidR="00081C98" w:rsidRPr="0059113B">
        <w:rPr>
          <w:rFonts w:ascii="Arial" w:hAnsi="Arial" w:cs="Arial"/>
        </w:rPr>
        <w:t>.</w:t>
      </w:r>
      <w:r w:rsidR="00440244" w:rsidRPr="0059113B">
        <w:rPr>
          <w:rFonts w:ascii="Arial" w:hAnsi="Arial" w:cs="Arial"/>
        </w:rPr>
        <w:t xml:space="preserve"> </w:t>
      </w:r>
      <w:r w:rsidR="00081C98" w:rsidRPr="0059113B">
        <w:rPr>
          <w:rFonts w:ascii="Arial" w:hAnsi="Arial" w:cs="Arial"/>
        </w:rPr>
        <w:t xml:space="preserve"> </w:t>
      </w:r>
    </w:p>
    <w:p w14:paraId="6358B3BD" w14:textId="13DFDAC2" w:rsidR="00135975" w:rsidRPr="0059113B" w:rsidRDefault="00440244" w:rsidP="00440244">
      <w:pPr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>Микроконтролер п</w:t>
      </w:r>
      <w:r w:rsidR="00B87E8F" w:rsidRPr="0059113B">
        <w:rPr>
          <w:rFonts w:ascii="Arial" w:hAnsi="Arial" w:cs="Arial"/>
        </w:rPr>
        <w:t>рати поруке које сензори шаљу преко</w:t>
      </w:r>
      <w:r w:rsidRPr="0059113B">
        <w:rPr>
          <w:rFonts w:ascii="Arial" w:hAnsi="Arial" w:cs="Arial"/>
        </w:rPr>
        <w:t xml:space="preserve"> </w:t>
      </w:r>
      <w:r w:rsidR="00B87E8F" w:rsidRPr="0059113B">
        <w:rPr>
          <w:rFonts w:ascii="Arial" w:hAnsi="Arial" w:cs="Arial"/>
          <w:i/>
          <w:color w:val="000000" w:themeColor="text1"/>
          <w:shd w:val="clear" w:color="auto" w:fill="FFFFFF"/>
        </w:rPr>
        <w:t>Publish/Subscribe</w:t>
      </w:r>
      <w:r w:rsidR="00B87E8F" w:rsidRPr="0059113B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</w:t>
      </w:r>
      <w:r w:rsidR="00B87E8F" w:rsidRPr="0059113B">
        <w:rPr>
          <w:rFonts w:ascii="Arial" w:hAnsi="Arial" w:cs="Arial"/>
          <w:i/>
          <w:lang w:val="sr-Latn-RS"/>
        </w:rPr>
        <w:t>MQTT</w:t>
      </w:r>
      <w:r w:rsidR="00B87E8F" w:rsidRPr="0059113B">
        <w:rPr>
          <w:rFonts w:ascii="Arial" w:hAnsi="Arial" w:cs="Arial"/>
        </w:rPr>
        <w:t xml:space="preserve"> протокола.  </w:t>
      </w:r>
      <w:r w:rsidR="00135975" w:rsidRPr="0059113B">
        <w:rPr>
          <w:rFonts w:ascii="Arial" w:hAnsi="Arial" w:cs="Arial"/>
        </w:rPr>
        <w:t>Сензор за температуру шаље информацију о измереној температури у просторији у којој се налази. Прекидач омогућава кориснику мануелно паљење климе уколико није укључен аутоматски режим рада. Контактни сензор је искоришћен за праћење положаја прозор</w:t>
      </w:r>
      <w:r w:rsidR="00234328" w:rsidRPr="0059113B">
        <w:rPr>
          <w:rFonts w:ascii="Arial" w:hAnsi="Arial" w:cs="Arial"/>
        </w:rPr>
        <w:t>а</w:t>
      </w:r>
      <w:r w:rsidR="00787478" w:rsidRPr="0059113B">
        <w:rPr>
          <w:rFonts w:ascii="Arial" w:hAnsi="Arial" w:cs="Arial"/>
        </w:rPr>
        <w:t>.</w:t>
      </w:r>
      <w:r w:rsidR="00EF1DE0" w:rsidRPr="0059113B">
        <w:rPr>
          <w:rFonts w:ascii="Arial" w:hAnsi="Arial" w:cs="Arial"/>
        </w:rPr>
        <w:t xml:space="preserve"> Коришћена је и апликација </w:t>
      </w:r>
      <w:r w:rsidR="00EF1DE0" w:rsidRPr="0059113B">
        <w:rPr>
          <w:rFonts w:ascii="Arial" w:hAnsi="Arial" w:cs="Arial"/>
          <w:i/>
          <w:lang w:val="sr-Latn-RS"/>
        </w:rPr>
        <w:t xml:space="preserve">WiOcean Bridge </w:t>
      </w:r>
      <w:r w:rsidR="00EF1DE0" w:rsidRPr="0059113B">
        <w:rPr>
          <w:rFonts w:ascii="Arial" w:hAnsi="Arial" w:cs="Arial"/>
        </w:rPr>
        <w:t xml:space="preserve">, преко које се </w:t>
      </w:r>
      <w:r w:rsidR="000958E8" w:rsidRPr="0059113B">
        <w:rPr>
          <w:rFonts w:ascii="Arial" w:hAnsi="Arial" w:cs="Arial"/>
        </w:rPr>
        <w:t xml:space="preserve">такође </w:t>
      </w:r>
      <w:r w:rsidR="00EF1DE0" w:rsidRPr="0059113B">
        <w:rPr>
          <w:rFonts w:ascii="Arial" w:hAnsi="Arial" w:cs="Arial"/>
        </w:rPr>
        <w:t>прате и мењају стања сензора.</w:t>
      </w:r>
      <w:r w:rsidR="00787478" w:rsidRPr="0059113B">
        <w:rPr>
          <w:rFonts w:ascii="Arial" w:hAnsi="Arial" w:cs="Arial"/>
        </w:rPr>
        <w:t xml:space="preserve"> У</w:t>
      </w:r>
      <w:r w:rsidR="00135975" w:rsidRPr="0059113B">
        <w:rPr>
          <w:rFonts w:ascii="Arial" w:hAnsi="Arial" w:cs="Arial"/>
        </w:rPr>
        <w:t xml:space="preserve"> наставку ће бити изложен принцип рада система.</w:t>
      </w:r>
    </w:p>
    <w:p w14:paraId="7A43C167" w14:textId="3845A387" w:rsidR="00EB16C7" w:rsidRPr="0059113B" w:rsidRDefault="00135975">
      <w:pPr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 xml:space="preserve"> </w:t>
      </w:r>
      <w:r w:rsidR="000E58E8" w:rsidRPr="0059113B">
        <w:rPr>
          <w:rFonts w:ascii="Arial" w:hAnsi="Arial" w:cs="Arial"/>
        </w:rPr>
        <w:t>Када се</w:t>
      </w:r>
      <w:r w:rsidR="0036604F" w:rsidRPr="0059113B">
        <w:rPr>
          <w:rFonts w:ascii="Arial" w:hAnsi="Arial" w:cs="Arial"/>
        </w:rPr>
        <w:t xml:space="preserve"> прозор отвори у било ком тренутку, систем аутоматски гаси климу. У супротном, проверава се вре</w:t>
      </w:r>
      <w:r w:rsidR="00B043BE" w:rsidRPr="0059113B">
        <w:rPr>
          <w:rFonts w:ascii="Arial" w:hAnsi="Arial" w:cs="Arial"/>
        </w:rPr>
        <w:t>дност температуре у просторији.</w:t>
      </w:r>
      <w:r w:rsidR="0036604F" w:rsidRPr="0059113B">
        <w:rPr>
          <w:rFonts w:ascii="Arial" w:hAnsi="Arial" w:cs="Arial"/>
        </w:rPr>
        <w:t xml:space="preserve"> </w:t>
      </w:r>
      <w:r w:rsidR="00B043BE" w:rsidRPr="0059113B">
        <w:rPr>
          <w:rFonts w:ascii="Arial" w:hAnsi="Arial" w:cs="Arial"/>
        </w:rPr>
        <w:t>А</w:t>
      </w:r>
      <w:r w:rsidR="0036604F" w:rsidRPr="0059113B">
        <w:rPr>
          <w:rFonts w:ascii="Arial" w:hAnsi="Arial" w:cs="Arial"/>
        </w:rPr>
        <w:t>ко је она већа од задате</w:t>
      </w:r>
      <w:r w:rsidR="00B043BE" w:rsidRPr="0059113B">
        <w:rPr>
          <w:rFonts w:ascii="Arial" w:hAnsi="Arial" w:cs="Arial"/>
        </w:rPr>
        <w:t>,</w:t>
      </w:r>
      <w:r w:rsidR="000E7A88" w:rsidRPr="0059113B">
        <w:rPr>
          <w:rFonts w:ascii="Arial" w:hAnsi="Arial" w:cs="Arial"/>
        </w:rPr>
        <w:t xml:space="preserve"> а</w:t>
      </w:r>
      <w:r w:rsidR="0036604F" w:rsidRPr="0059113B">
        <w:rPr>
          <w:rFonts w:ascii="Arial" w:hAnsi="Arial" w:cs="Arial"/>
        </w:rPr>
        <w:t xml:space="preserve"> клима није претходно радила, упалиће се. Ако је клима већ била </w:t>
      </w:r>
      <w:r w:rsidR="00C1176C" w:rsidRPr="0059113B">
        <w:rPr>
          <w:rFonts w:ascii="Arial" w:hAnsi="Arial" w:cs="Arial"/>
        </w:rPr>
        <w:t>упаљена</w:t>
      </w:r>
      <w:r w:rsidR="0036604F" w:rsidRPr="0059113B">
        <w:rPr>
          <w:rFonts w:ascii="Arial" w:hAnsi="Arial" w:cs="Arial"/>
        </w:rPr>
        <w:t xml:space="preserve">, стање </w:t>
      </w:r>
      <w:r w:rsidR="0008543B" w:rsidRPr="0059113B">
        <w:rPr>
          <w:rFonts w:ascii="Arial" w:hAnsi="Arial" w:cs="Arial"/>
        </w:rPr>
        <w:t xml:space="preserve">система </w:t>
      </w:r>
      <w:r w:rsidR="0036604F" w:rsidRPr="0059113B">
        <w:rPr>
          <w:rFonts w:ascii="Arial" w:hAnsi="Arial" w:cs="Arial"/>
        </w:rPr>
        <w:t xml:space="preserve">остаје непромењено. </w:t>
      </w:r>
      <w:r w:rsidR="000E58E8" w:rsidRPr="0059113B">
        <w:rPr>
          <w:rFonts w:ascii="Arial" w:hAnsi="Arial" w:cs="Arial"/>
        </w:rPr>
        <w:t>У</w:t>
      </w:r>
      <w:r w:rsidR="00DD2B14" w:rsidRPr="0059113B">
        <w:rPr>
          <w:rFonts w:ascii="Arial" w:hAnsi="Arial" w:cs="Arial"/>
        </w:rPr>
        <w:t xml:space="preserve">колико се установи да је температура испод прага, клима се </w:t>
      </w:r>
      <w:r w:rsidR="00234328" w:rsidRPr="0059113B">
        <w:rPr>
          <w:rFonts w:ascii="Arial" w:hAnsi="Arial" w:cs="Arial"/>
        </w:rPr>
        <w:t xml:space="preserve">аутоматски </w:t>
      </w:r>
      <w:r w:rsidR="00DD2B14" w:rsidRPr="0059113B">
        <w:rPr>
          <w:rFonts w:ascii="Arial" w:hAnsi="Arial" w:cs="Arial"/>
        </w:rPr>
        <w:t>гаси ако корисник није претходно притиснуо прекидач.</w:t>
      </w:r>
      <w:r w:rsidR="00C1176C" w:rsidRPr="0059113B">
        <w:rPr>
          <w:rFonts w:ascii="Arial" w:hAnsi="Arial" w:cs="Arial"/>
        </w:rPr>
        <w:t xml:space="preserve"> Корисник може мењати стање </w:t>
      </w:r>
      <w:r w:rsidR="00234328" w:rsidRPr="0059113B">
        <w:rPr>
          <w:rFonts w:ascii="Arial" w:hAnsi="Arial" w:cs="Arial"/>
        </w:rPr>
        <w:t xml:space="preserve">прекидача директним притиском тастера или задавањем команде у апликацији. </w:t>
      </w:r>
    </w:p>
    <w:p w14:paraId="5D352951" w14:textId="71CAB015" w:rsidR="00EB16C7" w:rsidRDefault="00CD25A7" w:rsidP="00AB7DF3">
      <w:pPr>
        <w:pStyle w:val="Heading2"/>
        <w:numPr>
          <w:ilvl w:val="0"/>
          <w:numId w:val="2"/>
        </w:numPr>
        <w:spacing w:after="240"/>
        <w:ind w:left="425" w:hanging="42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Резиме</w:t>
      </w:r>
    </w:p>
    <w:p w14:paraId="53C20C75" w14:textId="3E2ADA74" w:rsidR="009C553D" w:rsidRPr="009C553D" w:rsidRDefault="00D259A5" w:rsidP="00CA49AB">
      <w:pPr>
        <w:spacing w:after="480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У просторијама са рачунарском опремом</w:t>
      </w:r>
      <w:r w:rsidR="007421D2">
        <w:rPr>
          <w:rFonts w:ascii="Arial" w:hAnsi="Arial" w:cs="Arial"/>
        </w:rPr>
        <w:t xml:space="preserve"> Факултета техничких наука</w:t>
      </w:r>
      <w:r>
        <w:rPr>
          <w:rFonts w:ascii="Arial" w:hAnsi="Arial" w:cs="Arial"/>
        </w:rPr>
        <w:t xml:space="preserve">, у којима је </w:t>
      </w:r>
      <w:r w:rsidR="00271701">
        <w:rPr>
          <w:rFonts w:ascii="Arial" w:hAnsi="Arial" w:cs="Arial"/>
        </w:rPr>
        <w:t xml:space="preserve">посебно </w:t>
      </w:r>
      <w:r>
        <w:rPr>
          <w:rFonts w:ascii="Arial" w:hAnsi="Arial" w:cs="Arial"/>
        </w:rPr>
        <w:t xml:space="preserve">током летњих дана температура изразито висока, нопходно је </w:t>
      </w:r>
      <w:r w:rsidR="008E51F4">
        <w:rPr>
          <w:rFonts w:ascii="Arial" w:hAnsi="Arial" w:cs="Arial"/>
        </w:rPr>
        <w:t xml:space="preserve">испунити одређене услове за </w:t>
      </w:r>
      <w:r w:rsidR="00B66F02">
        <w:rPr>
          <w:rFonts w:ascii="Arial" w:hAnsi="Arial" w:cs="Arial"/>
        </w:rPr>
        <w:t>исправан рад и одржавање опреме. Сходно томе ово ИоТ решење</w:t>
      </w:r>
      <w:r w:rsidR="009C553D">
        <w:rPr>
          <w:rFonts w:ascii="Arial" w:hAnsi="Arial" w:cs="Arial"/>
        </w:rPr>
        <w:t xml:space="preserve"> </w:t>
      </w:r>
      <w:r w:rsidR="00B66F02">
        <w:rPr>
          <w:rFonts w:ascii="Arial" w:hAnsi="Arial" w:cs="Arial"/>
        </w:rPr>
        <w:t xml:space="preserve">доприноси побољшању </w:t>
      </w:r>
      <w:r w:rsidR="007421D2">
        <w:rPr>
          <w:rFonts w:ascii="Arial" w:hAnsi="Arial" w:cs="Arial"/>
        </w:rPr>
        <w:t xml:space="preserve">рада и </w:t>
      </w:r>
      <w:r w:rsidR="009C553D">
        <w:rPr>
          <w:rFonts w:ascii="Arial" w:hAnsi="Arial" w:cs="Arial"/>
        </w:rPr>
        <w:t xml:space="preserve">боравка у </w:t>
      </w:r>
      <w:r w:rsidR="00B66F02">
        <w:rPr>
          <w:rFonts w:ascii="Arial" w:hAnsi="Arial" w:cs="Arial"/>
        </w:rPr>
        <w:t xml:space="preserve">оваквим </w:t>
      </w:r>
      <w:r w:rsidR="009C553D">
        <w:rPr>
          <w:rFonts w:ascii="Arial" w:hAnsi="Arial" w:cs="Arial"/>
        </w:rPr>
        <w:t xml:space="preserve">просторијама. </w:t>
      </w:r>
    </w:p>
    <w:p w14:paraId="1F387FAC" w14:textId="49F1823C" w:rsidR="00CD25A7" w:rsidRPr="00CD25A7" w:rsidRDefault="00CD25A7" w:rsidP="00CD25A7">
      <w:pPr>
        <w:pStyle w:val="Heading2"/>
        <w:numPr>
          <w:ilvl w:val="0"/>
          <w:numId w:val="2"/>
        </w:numPr>
        <w:spacing w:after="240"/>
        <w:ind w:left="425" w:hanging="425"/>
        <w:rPr>
          <w:rFonts w:ascii="Arial" w:hAnsi="Arial" w:cs="Arial"/>
          <w:b/>
          <w:sz w:val="24"/>
        </w:rPr>
      </w:pPr>
      <w:r w:rsidRPr="0059113B">
        <w:rPr>
          <w:rFonts w:ascii="Arial" w:hAnsi="Arial" w:cs="Arial"/>
          <w:b/>
          <w:sz w:val="24"/>
        </w:rPr>
        <w:t>Остало</w:t>
      </w:r>
    </w:p>
    <w:p w14:paraId="5B7EE483" w14:textId="77777777" w:rsidR="00EB16C7" w:rsidRDefault="00242108" w:rsidP="00944B04">
      <w:pPr>
        <w:ind w:firstLine="425"/>
        <w:jc w:val="both"/>
        <w:rPr>
          <w:rFonts w:ascii="Arial" w:hAnsi="Arial" w:cs="Arial"/>
        </w:rPr>
      </w:pPr>
      <w:r w:rsidRPr="0059113B">
        <w:rPr>
          <w:rFonts w:ascii="Arial" w:hAnsi="Arial" w:cs="Arial"/>
        </w:rPr>
        <w:t>У току израде пројектне документације, пројектанти уз сагласност Инвеститора, а циљу добијања квалитетнијег техничког решења могу вршити измене и/или допуне пројектног задатка.</w:t>
      </w:r>
    </w:p>
    <w:p w14:paraId="26A6255E" w14:textId="33F250A4" w:rsidR="00CD25A7" w:rsidRDefault="00CD25A7" w:rsidP="00CD25A7">
      <w:pPr>
        <w:jc w:val="both"/>
        <w:rPr>
          <w:rFonts w:ascii="Arial" w:hAnsi="Arial" w:cs="Arial"/>
        </w:rPr>
      </w:pPr>
    </w:p>
    <w:p w14:paraId="55C5BB9D" w14:textId="1DBB514D" w:rsidR="00CD25A7" w:rsidRPr="0059113B" w:rsidRDefault="00CD25A7" w:rsidP="00CD25A7">
      <w:pPr>
        <w:pStyle w:val="Heading2"/>
        <w:spacing w:after="240"/>
        <w:rPr>
          <w:rFonts w:ascii="Arial" w:hAnsi="Arial" w:cs="Arial"/>
          <w:b/>
          <w:sz w:val="24"/>
        </w:rPr>
      </w:pPr>
    </w:p>
    <w:p w14:paraId="094FC5FE" w14:textId="77777777" w:rsidR="00CD25A7" w:rsidRPr="00CD25A7" w:rsidRDefault="00CD25A7" w:rsidP="00CD25A7">
      <w:pPr>
        <w:pStyle w:val="ListParagraph"/>
        <w:jc w:val="both"/>
        <w:rPr>
          <w:rFonts w:ascii="Arial" w:hAnsi="Arial" w:cs="Arial"/>
        </w:rPr>
      </w:pPr>
    </w:p>
    <w:p w14:paraId="4EF46110" w14:textId="77777777" w:rsidR="00CD25A7" w:rsidRPr="0059113B" w:rsidRDefault="00CD25A7" w:rsidP="00944B04">
      <w:pPr>
        <w:ind w:firstLine="425"/>
        <w:jc w:val="both"/>
        <w:rPr>
          <w:rFonts w:ascii="Arial" w:hAnsi="Arial" w:cs="Arial"/>
        </w:rPr>
      </w:pPr>
    </w:p>
    <w:sectPr w:rsidR="00CD25A7" w:rsidRPr="0059113B">
      <w:headerReference w:type="default" r:id="rId7"/>
      <w:footerReference w:type="default" r:id="rId8"/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511A2" w14:textId="77777777" w:rsidR="00DA2E69" w:rsidRDefault="00DA2E69" w:rsidP="00D33B22">
      <w:pPr>
        <w:spacing w:after="0" w:line="240" w:lineRule="auto"/>
      </w:pPr>
      <w:r>
        <w:separator/>
      </w:r>
    </w:p>
  </w:endnote>
  <w:endnote w:type="continuationSeparator" w:id="0">
    <w:p w14:paraId="0C7D6FE7" w14:textId="77777777" w:rsidR="00DA2E69" w:rsidRDefault="00DA2E69" w:rsidP="00D3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74BA7" w14:textId="1ECF6141" w:rsidR="00102743" w:rsidRDefault="00102743">
    <w:pPr>
      <w:pStyle w:val="Footer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403E1" wp14:editId="5185AD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356BF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9E030" w14:textId="77777777" w:rsidR="00DA2E69" w:rsidRDefault="00DA2E69" w:rsidP="00D33B22">
      <w:pPr>
        <w:spacing w:after="0" w:line="240" w:lineRule="auto"/>
      </w:pPr>
      <w:r>
        <w:separator/>
      </w:r>
    </w:p>
  </w:footnote>
  <w:footnote w:type="continuationSeparator" w:id="0">
    <w:p w14:paraId="1CACA548" w14:textId="77777777" w:rsidR="00DA2E69" w:rsidRDefault="00DA2E69" w:rsidP="00D3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0E326" w14:textId="77777777" w:rsidR="00D33B22" w:rsidRDefault="00D33B22">
    <w:pPr>
      <w:pStyle w:val="Header"/>
    </w:pPr>
  </w:p>
  <w:p w14:paraId="263C2C4A" w14:textId="77777777" w:rsidR="00102743" w:rsidRDefault="00102743" w:rsidP="00D33B22">
    <w:pPr>
      <w:pStyle w:val="Header"/>
      <w:jc w:val="right"/>
      <w:rPr>
        <w:i/>
      </w:rPr>
    </w:pPr>
  </w:p>
  <w:p w14:paraId="6BDB19C7" w14:textId="77777777" w:rsidR="00035A90" w:rsidRDefault="00D33B22" w:rsidP="00D33B22">
    <w:pPr>
      <w:pStyle w:val="Header"/>
      <w:jc w:val="right"/>
      <w:rPr>
        <w:i/>
      </w:rPr>
    </w:pPr>
    <w:r w:rsidRPr="00D33B22">
      <w:rPr>
        <w:i/>
      </w:rPr>
      <w:t>Стојановић Ивана, Котур Даниела, Поповић Љиљана</w:t>
    </w:r>
  </w:p>
  <w:p w14:paraId="6436627F" w14:textId="5A400670" w:rsidR="00D33B22" w:rsidRPr="00035A90" w:rsidRDefault="00035A90" w:rsidP="00035A90">
    <w:pPr>
      <w:pStyle w:val="Header"/>
      <w:jc w:val="right"/>
      <w:rPr>
        <w:i/>
        <w:lang w:val="en-US"/>
      </w:rPr>
    </w:pPr>
    <w:r>
      <w:rPr>
        <w:i/>
        <w:lang w:val="en-US"/>
      </w:rPr>
      <w:t xml:space="preserve">                    EE 59/2014, EE 95/2014, EE 72/2014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1FBF"/>
    <w:multiLevelType w:val="multilevel"/>
    <w:tmpl w:val="2368B6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39203A"/>
    <w:multiLevelType w:val="multilevel"/>
    <w:tmpl w:val="F4DC5E74"/>
    <w:lvl w:ilvl="0">
      <w:start w:val="1"/>
      <w:numFmt w:val="bullet"/>
      <w:lvlText w:val=""/>
      <w:lvlJc w:val="left"/>
      <w:pPr>
        <w:ind w:left="9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4048B4"/>
    <w:multiLevelType w:val="multilevel"/>
    <w:tmpl w:val="C75A6E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 w15:restartNumberingAfterBreak="0">
    <w:nsid w:val="49976FCE"/>
    <w:multiLevelType w:val="multilevel"/>
    <w:tmpl w:val="B1DE16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36BEB"/>
    <w:multiLevelType w:val="multilevel"/>
    <w:tmpl w:val="E4BA5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C7"/>
    <w:rsid w:val="00000DEE"/>
    <w:rsid w:val="00035A90"/>
    <w:rsid w:val="00081C98"/>
    <w:rsid w:val="0008543B"/>
    <w:rsid w:val="000958E8"/>
    <w:rsid w:val="000E191A"/>
    <w:rsid w:val="000E58E8"/>
    <w:rsid w:val="000E7A88"/>
    <w:rsid w:val="00102743"/>
    <w:rsid w:val="00135975"/>
    <w:rsid w:val="001C0499"/>
    <w:rsid w:val="001C138C"/>
    <w:rsid w:val="001F2BC1"/>
    <w:rsid w:val="0022497A"/>
    <w:rsid w:val="00234328"/>
    <w:rsid w:val="00242108"/>
    <w:rsid w:val="00271701"/>
    <w:rsid w:val="002B4EA5"/>
    <w:rsid w:val="0036604F"/>
    <w:rsid w:val="00440244"/>
    <w:rsid w:val="0059113B"/>
    <w:rsid w:val="005917B6"/>
    <w:rsid w:val="00684A4D"/>
    <w:rsid w:val="006A2D91"/>
    <w:rsid w:val="007421D2"/>
    <w:rsid w:val="00787478"/>
    <w:rsid w:val="007963B6"/>
    <w:rsid w:val="0080368F"/>
    <w:rsid w:val="008E51F4"/>
    <w:rsid w:val="009073D8"/>
    <w:rsid w:val="00944B04"/>
    <w:rsid w:val="00975833"/>
    <w:rsid w:val="009A7D80"/>
    <w:rsid w:val="009C553D"/>
    <w:rsid w:val="00A36A73"/>
    <w:rsid w:val="00A411A9"/>
    <w:rsid w:val="00A97C19"/>
    <w:rsid w:val="00AB7DF3"/>
    <w:rsid w:val="00B043BE"/>
    <w:rsid w:val="00B66F02"/>
    <w:rsid w:val="00B87E8F"/>
    <w:rsid w:val="00C1176C"/>
    <w:rsid w:val="00C23146"/>
    <w:rsid w:val="00CA49AB"/>
    <w:rsid w:val="00CB15B1"/>
    <w:rsid w:val="00CD25A7"/>
    <w:rsid w:val="00CE5A82"/>
    <w:rsid w:val="00D259A5"/>
    <w:rsid w:val="00D33B22"/>
    <w:rsid w:val="00DA2E69"/>
    <w:rsid w:val="00DD2B14"/>
    <w:rsid w:val="00E21C5B"/>
    <w:rsid w:val="00E635EC"/>
    <w:rsid w:val="00EB16C7"/>
    <w:rsid w:val="00EF1DE0"/>
    <w:rsid w:val="00F06996"/>
    <w:rsid w:val="00F2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D0FB"/>
  <w15:docId w15:val="{5898F95B-CDA5-4A04-A0BA-AD3846F4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B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B0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06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D923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923BF"/>
    <w:rPr>
      <w:color w:val="954F72" w:themeColor="followed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B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22"/>
  </w:style>
  <w:style w:type="paragraph" w:styleId="Footer">
    <w:name w:val="footer"/>
    <w:basedOn w:val="Normal"/>
    <w:link w:val="FooterChar"/>
    <w:uiPriority w:val="99"/>
    <w:unhideWhenUsed/>
    <w:rsid w:val="00D3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Пројектовање комуникационих система</dc:title>
  <dc:subject/>
  <dc:creator>Zivko Bojovic</dc:creator>
  <dc:description/>
  <cp:lastModifiedBy>Home</cp:lastModifiedBy>
  <cp:revision>40</cp:revision>
  <dcterms:created xsi:type="dcterms:W3CDTF">2017-06-25T20:40:00Z</dcterms:created>
  <dcterms:modified xsi:type="dcterms:W3CDTF">2018-07-24T11:38:00Z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