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9D0BE2">
      <w:pPr>
        <w:spacing w:before="0" w:after="0" w:line="360" w:lineRule="auto"/>
      </w:pPr>
    </w:p>
    <w:p w14:paraId="63752DD3">
      <w:pPr>
        <w:spacing w:before="0" w:after="0" w:line="360" w:lineRule="auto"/>
        <w:jc w:val="center"/>
      </w:pPr>
      <w:r>
        <w:rPr>
          <w:rFonts w:ascii="Times New Roman" w:hAnsi="Times New Roman" w:eastAsia="宋体" w:cs="Times New Roman"/>
          <w:b/>
          <w:sz w:val="44"/>
        </w:rPr>
        <w:t>零售行业智能CRM系统开发与应用研究</w:t>
      </w:r>
    </w:p>
    <w:p w14:paraId="56728977">
      <w:pPr>
        <w:spacing w:before="0" w:after="0" w:line="360" w:lineRule="auto"/>
        <w:jc w:val="center"/>
      </w:pPr>
      <w:r>
        <w:rPr>
          <w:rFonts w:ascii="Times New Roman" w:hAnsi="Times New Roman" w:eastAsia="宋体" w:cs="Times New Roman"/>
          <w:b w:val="0"/>
          <w:sz w:val="30"/>
        </w:rPr>
        <w:t>——基于IDIC模型的大学生细分客户群体实证分析</w:t>
      </w:r>
    </w:p>
    <w:p w14:paraId="5F46D050">
      <w:pPr>
        <w:spacing w:before="0" w:after="0" w:line="360" w:lineRule="auto"/>
      </w:pPr>
    </w:p>
    <w:p w14:paraId="3E0472C6">
      <w:pPr>
        <w:spacing w:before="0" w:after="0" w:line="360" w:lineRule="auto"/>
      </w:pPr>
    </w:p>
    <w:p w14:paraId="2BEDD801">
      <w:pPr>
        <w:spacing w:before="0" w:after="0" w:line="360" w:lineRule="auto"/>
      </w:pPr>
    </w:p>
    <w:p w14:paraId="0E42FF43">
      <w:pPr>
        <w:spacing w:before="0" w:after="0" w:line="360" w:lineRule="auto"/>
      </w:pPr>
    </w:p>
    <w:p w14:paraId="4E3F9F11">
      <w:pPr>
        <w:spacing w:before="0" w:after="0" w:line="360" w:lineRule="auto"/>
      </w:pPr>
    </w:p>
    <w:p w14:paraId="5316FA73">
      <w:pPr>
        <w:spacing w:before="0" w:after="0" w:line="360" w:lineRule="auto"/>
      </w:pPr>
    </w:p>
    <w:p w14:paraId="1BB49638">
      <w:pPr>
        <w:spacing w:before="0" w:after="0" w:line="360" w:lineRule="auto"/>
        <w:jc w:val="left"/>
        <w:outlineLvl w:val="0"/>
      </w:pPr>
      <w:r>
        <w:rPr>
          <w:rFonts w:ascii="Times New Roman" w:hAnsi="Times New Roman" w:eastAsia="宋体" w:cs="Times New Roman"/>
          <w:b/>
          <w:sz w:val="30"/>
        </w:rPr>
        <w:t>摘要</w:t>
      </w:r>
    </w:p>
    <w:p w14:paraId="4EBCBA77">
      <w:pPr>
        <w:spacing w:before="0" w:after="0" w:line="360" w:lineRule="auto"/>
        <w:ind w:firstLine="480"/>
        <w:jc w:val="both"/>
      </w:pPr>
      <w:r>
        <w:rPr>
          <w:rFonts w:ascii="Times New Roman" w:hAnsi="Times New Roman" w:eastAsia="宋体" w:cs="Times New Roman"/>
          <w:b w:val="0"/>
          <w:sz w:val="24"/>
        </w:rPr>
        <w:t>随着零售行业数字化转型的加速推进，客户关系管理系统（CRM）已成为企业提升运营效率与客户满意度的核心工具。本文以名创优品（MINISO）零售场景为研究背景，基于IDIC客户关系管理模型（Identify-Differentiate-Interact-Customize），设计并开发了一套面向零售行业的智能CRM系统，并针对大学生细分客户群体进行了专项功能扩展与实证分析。</w:t>
      </w:r>
    </w:p>
    <w:p w14:paraId="06C7C047">
      <w:pPr>
        <w:spacing w:before="0" w:after="0" w:line="360" w:lineRule="auto"/>
        <w:ind w:firstLine="480"/>
        <w:jc w:val="both"/>
      </w:pPr>
      <w:r>
        <w:rPr>
          <w:rFonts w:ascii="Times New Roman" w:hAnsi="Times New Roman" w:eastAsia="宋体" w:cs="Times New Roman"/>
          <w:b w:val="0"/>
          <w:sz w:val="24"/>
        </w:rPr>
        <w:t>本研究首先梳理了零售行业CRM系统及IDIC模型的理论基础与应用现状，分析了大学生群体的消费行为特征；其次，基于对128名大学生的问卷调研数据，采用统计分析方法明确了大学生客户在消费频率、渠道偏好、会员使用及个性化服务等方面的核心需求特征；在此基础上，采用Node.js+Vue 3+SQLite全栈技术架构，完成了涵盖客户识别、客户区分、互动沟通、定制服务四大核心模块的系统开发，并针对大学生群体实现了学生认证、智能标签、RFM分层、校园活动管理、流失预警、专属优惠券、差异化积分规则等专属功能；最后通过系统功能测试与调研数据交叉验证，全面评估了系统的应用效果。</w:t>
      </w:r>
    </w:p>
    <w:p w14:paraId="35098FD7">
      <w:pPr>
        <w:spacing w:before="0" w:after="0" w:line="360" w:lineRule="auto"/>
        <w:ind w:firstLine="480"/>
        <w:jc w:val="both"/>
      </w:pPr>
      <w:r>
        <w:rPr>
          <w:rFonts w:ascii="Times New Roman" w:hAnsi="Times New Roman" w:eastAsia="宋体" w:cs="Times New Roman"/>
          <w:b w:val="0"/>
          <w:sz w:val="24"/>
        </w:rPr>
        <w:t>系统测试结果表明：RFM客户价值分层准确率达92%，流失预警模型预测精度达85%，API平均响应时间85ms，页面首次加载时间1.8s，系统在50并发用户压力测试下运行稳定。调研数据与系统功能交叉验证显示，系统设计有效回应了大学生群体"高频低客单、线上线下融合、会员渗透率高但活跃度不足"的核心消费特征，500分低门槛积分兑换策略直击42.19%积分不使用痛点，学生快速升级通道（门槛降低50%）有望转化35.94%的付费会员观望群体。本文研究成果可为零售企业尤其是面向大学生市场的CRM系统建设提供理论参考与实践模板。</w:t>
      </w:r>
    </w:p>
    <w:p w14:paraId="30BD9D2E">
      <w:pPr>
        <w:spacing w:before="0" w:after="0" w:line="360" w:lineRule="auto"/>
      </w:pPr>
    </w:p>
    <w:p w14:paraId="7BDDF256">
      <w:pPr>
        <w:spacing w:before="0" w:after="0" w:line="360" w:lineRule="auto"/>
        <w:jc w:val="left"/>
        <w:outlineLvl w:val="0"/>
      </w:pPr>
      <w:r>
        <w:rPr>
          <w:rFonts w:ascii="Times New Roman" w:hAnsi="Times New Roman" w:eastAsia="宋体" w:cs="Times New Roman"/>
          <w:b/>
          <w:sz w:val="24"/>
        </w:rPr>
        <w:t>关键词</w:t>
      </w:r>
    </w:p>
    <w:p w14:paraId="2ABCA72A">
      <w:pPr>
        <w:spacing w:before="0" w:after="0" w:line="360" w:lineRule="auto"/>
        <w:jc w:val="both"/>
      </w:pPr>
      <w:r>
        <w:rPr>
          <w:rFonts w:ascii="Times New Roman" w:hAnsi="Times New Roman" w:eastAsia="宋体" w:cs="Times New Roman"/>
          <w:b w:val="0"/>
          <w:sz w:val="24"/>
        </w:rPr>
        <w:t>客户关系管理；IDIC模型；零售行业；大学生消费；RFM分层；智能CRM系统</w:t>
      </w:r>
    </w:p>
    <w:p w14:paraId="3B776A57">
      <w:pPr>
        <w:spacing w:before="0" w:after="0" w:line="360" w:lineRule="auto"/>
        <w:jc w:val="left"/>
        <w:outlineLvl w:val="0"/>
      </w:pPr>
      <w:r>
        <w:rPr>
          <w:rFonts w:ascii="Times New Roman" w:hAnsi="Times New Roman" w:eastAsia="宋体" w:cs="Times New Roman"/>
          <w:b/>
          <w:sz w:val="30"/>
        </w:rPr>
        <w:t>一、引言</w:t>
      </w:r>
    </w:p>
    <w:p w14:paraId="1DBA43EE">
      <w:pPr>
        <w:spacing w:before="0" w:after="0" w:line="360" w:lineRule="auto"/>
        <w:jc w:val="left"/>
        <w:outlineLvl w:val="1"/>
      </w:pPr>
      <w:r>
        <w:rPr>
          <w:rFonts w:ascii="Times New Roman" w:hAnsi="Times New Roman" w:eastAsia="宋体" w:cs="Times New Roman"/>
          <w:b/>
          <w:sz w:val="28"/>
        </w:rPr>
        <w:t>1.1 研究背景与意义</w:t>
      </w:r>
    </w:p>
    <w:p w14:paraId="120B8D50">
      <w:pPr>
        <w:spacing w:before="0" w:after="0" w:line="360" w:lineRule="auto"/>
        <w:ind w:firstLine="480"/>
        <w:jc w:val="both"/>
      </w:pPr>
      <w:r>
        <w:rPr>
          <w:rFonts w:ascii="Times New Roman" w:hAnsi="Times New Roman" w:eastAsia="宋体" w:cs="Times New Roman"/>
          <w:b w:val="0"/>
          <w:sz w:val="24"/>
        </w:rPr>
        <w:t>在数字经济高速发展的时代背景下，零售行业正经历从"以产品为中心"向"以客户为中心"的深刻转型。客户关系管理系统作为连接企业与客户的核心纽带，已经成为零售企业构建核心竞争力的战略性工具。据中国互联网络信息中心发布的第53次《中国互联网络发展状况统计报告》显示，截至2023年12月，中国网络购物用户规模达9.15亿人，占网民整体的83.8%，线上消费已全面渗透至居民的日常生活[1]。零售行业的数字化渗透率持续攀升，为智能CRM系统的深度应用创造了巨大的市场空间与迫切的应用需求。</w:t>
      </w:r>
    </w:p>
    <w:p w14:paraId="17CD0DDE">
      <w:pPr>
        <w:spacing w:before="0" w:after="0" w:line="360" w:lineRule="auto"/>
        <w:ind w:firstLine="480"/>
        <w:jc w:val="both"/>
      </w:pPr>
      <w:r>
        <w:rPr>
          <w:rFonts w:ascii="Times New Roman" w:hAnsi="Times New Roman" w:eastAsia="宋体" w:cs="Times New Roman"/>
          <w:b w:val="0"/>
          <w:sz w:val="24"/>
        </w:rPr>
        <w:t>名创优品作为全球领先的时尚休闲生活用品零售商，在全球拥有超过5800家门店，其核心消费群体中18-25岁年轻用户占比超过60%，其中高校学生群体占据重要地位。然而，大多数中小型零售企业仍面临客户数据碎片化、客户价值评估不精准、个性化服务能力不足等核心痛点。特别是对于大学生这一高潜力但需求差异化的客户群体，缺乏针对性的客户管理与服务策略，导致大量潜在客户价值未能有效挖掘和转化。</w:t>
      </w:r>
    </w:p>
    <w:p w14:paraId="45930D9B">
      <w:pPr>
        <w:spacing w:before="0" w:after="0" w:line="360" w:lineRule="auto"/>
        <w:ind w:firstLine="480"/>
        <w:jc w:val="both"/>
      </w:pPr>
      <w:r>
        <w:rPr>
          <w:rFonts w:ascii="Times New Roman" w:hAnsi="Times New Roman" w:eastAsia="宋体" w:cs="Times New Roman"/>
          <w:b w:val="0"/>
          <w:sz w:val="24"/>
        </w:rPr>
        <w:t>IDIC模型由Peppers和Rogers于1993年在《一对一未来》中提出，是客户关系管理领域最具影响力的理论框架之一[2]。该模型通过"识别客户→区分客户→互动沟通→定制服务"四个相互衔接的步骤，为企业构建了一对一客户关系管理的完整实施路径。本文将IDIC模型作为核心方法论，结合零售行业实际业务场景，以大学生细分客户群体为重点研究对象，设计并开发面向零售行业的智能CRM系统，并通过实证数据验证系统设计的有效性。</w:t>
      </w:r>
    </w:p>
    <w:p w14:paraId="306875F4">
      <w:pPr>
        <w:spacing w:before="0" w:after="0" w:line="360" w:lineRule="auto"/>
        <w:ind w:firstLine="480"/>
        <w:jc w:val="both"/>
      </w:pPr>
      <w:r>
        <w:rPr>
          <w:rFonts w:ascii="Times New Roman" w:hAnsi="Times New Roman" w:eastAsia="宋体" w:cs="Times New Roman"/>
          <w:b w:val="0"/>
          <w:sz w:val="24"/>
        </w:rPr>
        <w:t>本研究的理论意义在于：丰富IDIC模型在零售行业特定细分群体中的应用研究，为"通用CRM系统+细分群体专属功能扩展"的双层架构设计模式提供理论支撑与实证案例。实践意义在于：为零售企业提供可落地的CRM系统解决方案，为企业精准识别大学生客户价值，提升客户转化率与留存效率，实现数据驱动的精准营销决策提供方案，同时为同类零售企业的CRM系统建设提供可参考的技术路线和实践经验。</w:t>
      </w:r>
    </w:p>
    <w:p w14:paraId="4D3392F8">
      <w:pPr>
        <w:spacing w:before="0" w:after="0" w:line="360" w:lineRule="auto"/>
        <w:jc w:val="left"/>
        <w:outlineLvl w:val="1"/>
      </w:pPr>
      <w:r>
        <w:rPr>
          <w:rFonts w:ascii="Times New Roman" w:hAnsi="Times New Roman" w:eastAsia="宋体" w:cs="Times New Roman"/>
          <w:b/>
          <w:sz w:val="28"/>
        </w:rPr>
        <w:t>1.2 研究内容与方法</w:t>
      </w:r>
    </w:p>
    <w:p w14:paraId="108CE2A4">
      <w:pPr>
        <w:spacing w:before="0" w:after="0" w:line="360" w:lineRule="auto"/>
        <w:ind w:firstLine="480"/>
        <w:jc w:val="both"/>
      </w:pPr>
      <w:r>
        <w:rPr>
          <w:rFonts w:ascii="Times New Roman" w:hAnsi="Times New Roman" w:eastAsia="宋体" w:cs="Times New Roman"/>
          <w:b w:val="0"/>
          <w:sz w:val="24"/>
        </w:rPr>
        <w:t>本研究围绕以下五项核心内容展开：（1）系统梳理零售行业CRM系统及IDIC模型的理论研究成果与实践应用案例，构建研究的理论基础；（2）通过问卷调查法收集128名大学生在名创优品的消费行为与客户体验数据，采用统计分析方法进行系统性数据分析，明确大学生细分客户群体的需求特征与消费行为规律；（3）基于IDIC模型的四步方法论进行系统需求分析、架构设计与详细功能设计，覆盖通用零售业务与大学生专属场景两个层次；（4）采用前后端分离的全栈开发模式进行系统编码实现，技术栈包括Node.js后端、Vue 3前端和SQLite数据库；（5）通过系统功能测试、性能测试、安全性测试与调研数据交叉验证，全面评估系统对IDIC模型的实现程度与应用效果。</w:t>
      </w:r>
    </w:p>
    <w:p w14:paraId="38C0520A">
      <w:pPr>
        <w:spacing w:before="0" w:after="0" w:line="360" w:lineRule="auto"/>
        <w:ind w:firstLine="480"/>
        <w:jc w:val="both"/>
      </w:pPr>
      <w:r>
        <w:rPr>
          <w:rFonts w:ascii="Times New Roman" w:hAnsi="Times New Roman" w:eastAsia="宋体" w:cs="Times New Roman"/>
          <w:b w:val="0"/>
          <w:sz w:val="24"/>
        </w:rPr>
        <w:t>本研究采用的研究方法主要包括以下四种：文献研究法用于梳理国内外CRM系统及IDIC模型的理论成果，确定论文的研究切入点与分析框架；问卷调查法用于收集大学生消费者的真实行为数据，问卷覆盖消费频率、客单价、品类偏好、会员使用、促销偏好、渠道偏好、个性化服务需求等20个核心维度；实证分析法用于将调研统计结果与系统设计进行交叉验证，评估系统功能对真实需求的匹配程度；系统开发法用于完成CRM系统的架构设计、编码实现和部署测试的全流程实践。</w:t>
      </w:r>
    </w:p>
    <w:p w14:paraId="1AD459D8">
      <w:pPr>
        <w:spacing w:before="0" w:after="0" w:line="360" w:lineRule="auto"/>
        <w:jc w:val="left"/>
        <w:outlineLvl w:val="1"/>
      </w:pPr>
      <w:r>
        <w:rPr>
          <w:rFonts w:ascii="Times New Roman" w:hAnsi="Times New Roman" w:eastAsia="宋体" w:cs="Times New Roman"/>
          <w:b/>
          <w:sz w:val="28"/>
        </w:rPr>
        <w:t>1.3 论文结构安排</w:t>
      </w:r>
    </w:p>
    <w:p w14:paraId="4421750A">
      <w:pPr>
        <w:spacing w:before="0" w:after="0" w:line="360" w:lineRule="auto"/>
        <w:ind w:firstLine="480"/>
        <w:jc w:val="both"/>
      </w:pPr>
      <w:r>
        <w:rPr>
          <w:rFonts w:ascii="Times New Roman" w:hAnsi="Times New Roman" w:eastAsia="宋体" w:cs="Times New Roman"/>
          <w:b w:val="0"/>
          <w:sz w:val="24"/>
        </w:rPr>
        <w:t>本文共分为八章。第一章绪论，阐述研究背景与意义、研究内容与研究方法、论文结构安排。第二章文献综述，梳理零售行业CRM系统及IDIC模型的国内外研究现状，分析现有研究的成果与不足，明确本文的研究切入点。第三章相关理论与技术基础，阐述CRM核心理论、IDIC模型四步框架的详细内容，以及系统开发涉及的关键技术。第四章基于IDIC模型进行零售CRM系统的需求分析，包括通用业务需求和大学生专属需求两个层次，并基于128份调研数据进行实证支撑。第五章系统设计，涵盖总体架构设计、四大核心模块的详细设计以及数据库设计。第六章系统实现，阐述各模块的关键代码实现逻辑和系统关键界面展示。第七章系统测试与应用效果验证，包括功能测试、性能安全测试和基于IDIC模型的应用效果分析。第八章结论与展望，总结研究成果，分析研究不足，展望未来研究方向。</w:t>
      </w:r>
    </w:p>
    <w:p w14:paraId="3E780099">
      <w:pPr>
        <w:spacing w:before="0" w:after="0" w:line="360" w:lineRule="auto"/>
        <w:jc w:val="left"/>
        <w:outlineLvl w:val="0"/>
      </w:pPr>
      <w:r>
        <w:rPr>
          <w:rFonts w:ascii="Times New Roman" w:hAnsi="Times New Roman" w:eastAsia="宋体" w:cs="Times New Roman"/>
          <w:b/>
          <w:sz w:val="30"/>
        </w:rPr>
        <w:t>二、文献综述</w:t>
      </w:r>
    </w:p>
    <w:p w14:paraId="1E636A4C">
      <w:pPr>
        <w:spacing w:before="0" w:after="0" w:line="360" w:lineRule="auto"/>
        <w:jc w:val="left"/>
        <w:outlineLvl w:val="1"/>
      </w:pPr>
      <w:r>
        <w:rPr>
          <w:rFonts w:ascii="Times New Roman" w:hAnsi="Times New Roman" w:eastAsia="宋体" w:cs="Times New Roman"/>
          <w:b/>
          <w:sz w:val="28"/>
        </w:rPr>
        <w:t>2.1 零售行业CRM系统研究与应用现状</w:t>
      </w:r>
    </w:p>
    <w:p w14:paraId="39DB7A2F">
      <w:pPr>
        <w:spacing w:before="0" w:after="0" w:line="360" w:lineRule="auto"/>
        <w:ind w:firstLine="480"/>
        <w:jc w:val="both"/>
      </w:pPr>
      <w:r>
        <w:rPr>
          <w:rFonts w:ascii="Times New Roman" w:hAnsi="Times New Roman" w:eastAsia="宋体" w:cs="Times New Roman"/>
          <w:b w:val="0"/>
          <w:sz w:val="24"/>
        </w:rPr>
        <w:t>客户关系管理的概念最早由Gartner Group于二十世纪九十年代提出，经历了"操作型CRM→分析型CRM→协作型CRM→智能CRM"四个发展阶段。陈明亮在《客户关系管理理论与软件》中系统梳理了CRM的理论框架，将CRM定义为企业通过管理客户关系创造股东价值的核心战略，强调跨职能整合与数据驱动决策在CRM实施中的关键作用[3]。该著作从理论和方法两个层面构建了CRM的知识体系，是国内该领域的经典教材。齐佳音等对客户关系管理的体系框架与关键要素进行了深入分析，从管理科学视角提出了CRM的体系框架，指出客户获取成本和客户生命周期价值是衡量CRM系统实施效果的两个核心量化指标[4]。</w:t>
      </w:r>
    </w:p>
    <w:p w14:paraId="40F95C5F">
      <w:pPr>
        <w:spacing w:before="0" w:after="0" w:line="360" w:lineRule="auto"/>
        <w:ind w:firstLine="480"/>
        <w:jc w:val="both"/>
      </w:pPr>
      <w:r>
        <w:rPr>
          <w:rFonts w:ascii="Times New Roman" w:hAnsi="Times New Roman" w:eastAsia="宋体" w:cs="Times New Roman"/>
          <w:b w:val="0"/>
          <w:sz w:val="24"/>
        </w:rPr>
        <w:t>在零售行业具体应用领域，名创优品作为新零售代表企业，其CRM系统建设面临的独特挑战包括：高频消费场景下客户快速识别与实时响应需求、低客单价场景下客户价值精准分层与差异化服务需求、以及年轻化客户群体对个性化互动和数字化体验的高期望需求。</w:t>
      </w:r>
    </w:p>
    <w:p w14:paraId="3CDC1A93">
      <w:pPr>
        <w:spacing w:before="0" w:after="0" w:line="360" w:lineRule="auto"/>
        <w:ind w:firstLine="480"/>
        <w:jc w:val="both"/>
      </w:pPr>
      <w:r>
        <w:rPr>
          <w:rFonts w:ascii="Times New Roman" w:hAnsi="Times New Roman" w:eastAsia="宋体" w:cs="Times New Roman"/>
          <w:b w:val="0"/>
          <w:sz w:val="24"/>
        </w:rPr>
        <w:t>在会员管理与客户忠诚度方面，CRM系统的会员管理模块对客户复购率的提升具有显著正向影响。然而，现有研究多聚焦于通用性CRM框架的全行业普适性探讨，对特定细分客户群体，尤其是大学生群体的需求分析与系统化设计关注不足。</w:t>
      </w:r>
      <w:r>
        <w:rPr>
          <w:rFonts w:ascii="Times New Roman" w:hAnsi="Times New Roman" w:eastAsia="宋体" w:cs="Times New Roman"/>
          <w:sz w:val="24"/>
        </w:rPr>
        <w:t>大学生三大消费转向：消费自主意识强化、全场景数字消费深度渗透、社交属性消费支出占比持续攀升</w:t>
      </w:r>
      <w:r>
        <w:rPr>
          <w:rFonts w:ascii="Times New Roman" w:hAnsi="Times New Roman" w:eastAsia="宋体" w:cs="Times New Roman"/>
          <w:b w:val="0"/>
          <w:sz w:val="24"/>
        </w:rPr>
        <w:t>[6]，如何将这些行为特征转化为CRM系统的功能设计指引这构成了本研究的重要学术切入点。</w:t>
      </w:r>
    </w:p>
    <w:p w14:paraId="05230D3A">
      <w:pPr>
        <w:spacing w:before="0" w:after="0" w:line="360" w:lineRule="auto"/>
        <w:jc w:val="left"/>
        <w:outlineLvl w:val="1"/>
      </w:pPr>
      <w:r>
        <w:rPr>
          <w:rFonts w:ascii="Times New Roman" w:hAnsi="Times New Roman" w:eastAsia="宋体" w:cs="Times New Roman"/>
          <w:b/>
          <w:sz w:val="28"/>
        </w:rPr>
        <w:t>2.2 IDIC模型理论体系</w:t>
      </w:r>
    </w:p>
    <w:p w14:paraId="42AA8D03">
      <w:pPr>
        <w:spacing w:before="0" w:after="0" w:line="360" w:lineRule="auto"/>
        <w:ind w:firstLine="480"/>
        <w:jc w:val="both"/>
      </w:pPr>
      <w:r>
        <w:rPr>
          <w:rFonts w:ascii="Times New Roman" w:hAnsi="Times New Roman" w:eastAsia="宋体" w:cs="Times New Roman"/>
          <w:b w:val="0"/>
          <w:sz w:val="24"/>
        </w:rPr>
        <w:t>IDIC模型由营销学者Don Peppers和Martha Rogers在其著作《一对一未来》中首次提出，后续在《企业一对一》中进行了系统的理论完善和方法论补充[2]。该模型将客户关系管理的实施过程分解为四个相互关联且循环迭代的步骤，为企业提供了清晰的客户关系管理操作框架。</w:t>
      </w:r>
    </w:p>
    <w:p w14:paraId="3F7BAEA9">
      <w:pPr>
        <w:spacing w:before="0" w:after="0" w:line="360" w:lineRule="auto"/>
        <w:ind w:firstLine="480"/>
        <w:jc w:val="both"/>
      </w:pPr>
      <w:r>
        <w:rPr>
          <w:rFonts w:ascii="Times New Roman" w:hAnsi="Times New Roman" w:eastAsia="宋体" w:cs="Times New Roman"/>
          <w:b w:val="0"/>
          <w:sz w:val="24"/>
        </w:rPr>
        <w:t>第一步为Identify（识别客户），核心目标是通过多渠道数据整合建立客户统一身份视图，包括会员注册信息、消费行为轨迹、社交媒体互动数据等多源数据的汇聚与关联，实现"知道客户是谁"的基础目标。第二步为Differentiate（区分客户），根据客户价值贡献、消费需求偏好、行为活跃度等多维指标对客户进行分层分级，识别高价值客户与潜在流失客户，支撑差异化资源分配策略。第三步为Interact（互动沟通），在客户分层的基础上，基于客户偏好的渠道和内容进行双向信息交流，从"企业主动推送"升级为"基于客户需求的智能对话"，提升互动的精准性和成本效益。第四步为Customize（定制服务），是IDIC模型的最终目标和最高层次，根据客户的个体特征和历史行为偏好，提供个性化的产品推荐、价格策略、服务体验和营销内容，实现真正意义上的"一对一"客户关系管理。</w:t>
      </w:r>
    </w:p>
    <w:p w14:paraId="2090B642">
      <w:pPr>
        <w:spacing w:before="0" w:after="0" w:line="360" w:lineRule="auto"/>
        <w:ind w:firstLine="480"/>
        <w:jc w:val="both"/>
      </w:pPr>
      <w:r>
        <w:rPr>
          <w:rFonts w:ascii="Times New Roman" w:hAnsi="Times New Roman" w:eastAsia="宋体" w:cs="Times New Roman"/>
          <w:b w:val="0"/>
          <w:sz w:val="24"/>
        </w:rPr>
        <w:t>近年来，大数据技术使客户识别从静态向动态演进，客户区分从经验规则分层向算法模型分层升级，客户互动从批量推送向个性化转变，客户定制从群体批量定制向个体智能化定制发展。这些技术演进为IDIC模型在智能CRM系统中的落地实施提供了前所未有的技术可能性。</w:t>
      </w:r>
    </w:p>
    <w:p w14:paraId="37644F78">
      <w:pPr>
        <w:spacing w:before="0" w:after="0" w:line="360" w:lineRule="auto"/>
        <w:jc w:val="left"/>
        <w:outlineLvl w:val="1"/>
      </w:pPr>
      <w:r>
        <w:rPr>
          <w:rFonts w:ascii="Times New Roman" w:hAnsi="Times New Roman" w:eastAsia="宋体" w:cs="Times New Roman"/>
          <w:b/>
          <w:sz w:val="28"/>
        </w:rPr>
        <w:t>2.3 现有研究评述与本研究切入点</w:t>
      </w:r>
    </w:p>
    <w:p w14:paraId="2ED6EECD">
      <w:pPr>
        <w:spacing w:before="0" w:after="0" w:line="360" w:lineRule="auto"/>
        <w:ind w:firstLine="480"/>
        <w:jc w:val="both"/>
      </w:pPr>
      <w:r>
        <w:rPr>
          <w:rFonts w:ascii="Times New Roman" w:hAnsi="Times New Roman" w:eastAsia="宋体" w:cs="Times New Roman"/>
          <w:b w:val="0"/>
          <w:sz w:val="24"/>
        </w:rPr>
        <w:t>综合对现有文献的系统梳理与分析，可以发现以下四点核心发现与研究缺口：第一，零售行业CRM系统的理论研究和实践应用已较为成熟，形成了相对完整的知识体系，但对特定细分客户群体的需求分析与针对性功能设计关注不足；第二，IDIC模型在CRM领域的理论基础扎实且应用广泛，但结合具体人群特征的实证应用研究有待深化，尤其是模型各步骤的参数如何根据目标群体的特征进行调整优化，缺乏系统性的研究；第三，大学生消费群体的CRM研究尚不足，现有成果多为消费行为特征的描述性统计研究。</w:t>
      </w:r>
    </w:p>
    <w:p w14:paraId="1D7F1F25">
      <w:pPr>
        <w:spacing w:before="0" w:after="0" w:line="360" w:lineRule="auto"/>
        <w:ind w:firstLine="480"/>
        <w:jc w:val="both"/>
      </w:pPr>
      <w:r>
        <w:rPr>
          <w:rFonts w:ascii="Times New Roman" w:hAnsi="Times New Roman" w:eastAsia="宋体" w:cs="Times New Roman"/>
          <w:b w:val="0"/>
          <w:sz w:val="24"/>
        </w:rPr>
        <w:t>基于以上对现有研究成就与不足的系统分析，本研究明确以下核心切入点：以IDIC模型的四步框架为理论主线，以名创优品零售场景为具体实践背景，以128名大学生消费者的真实问卷调研数据为实证基础，以大学生细分客户群体为重点研究对象，设计并开发一套兼备通用零售CRM功能与大学生专属功能扩展的智能CRM系统。本研究尝试构建"理论模型指引→数据驱动→系统开发实现→实证分析验证"的四位一体化研究框架，将消费者行为分析的描述性研究、系统功能设计的规范性研究以及实证效果评估的验证性研究有机融合，这是本文区别于现有研究的主要创新贡献之处。</w:t>
      </w:r>
    </w:p>
    <w:p w14:paraId="2E98579D">
      <w:pPr>
        <w:spacing w:before="0" w:after="0" w:line="360" w:lineRule="auto"/>
        <w:jc w:val="left"/>
        <w:outlineLvl w:val="0"/>
      </w:pPr>
      <w:r>
        <w:rPr>
          <w:rFonts w:ascii="Times New Roman" w:hAnsi="Times New Roman" w:eastAsia="宋体" w:cs="Times New Roman"/>
          <w:b/>
          <w:sz w:val="30"/>
        </w:rPr>
        <w:t>三、相关理论与技术基础</w:t>
      </w:r>
    </w:p>
    <w:p w14:paraId="498049C9">
      <w:pPr>
        <w:spacing w:before="0" w:after="0" w:line="360" w:lineRule="auto"/>
        <w:jc w:val="left"/>
        <w:outlineLvl w:val="1"/>
      </w:pPr>
      <w:r>
        <w:rPr>
          <w:rFonts w:ascii="Times New Roman" w:hAnsi="Times New Roman" w:eastAsia="宋体" w:cs="Times New Roman"/>
          <w:b/>
          <w:sz w:val="28"/>
        </w:rPr>
        <w:t>3.1 CRM核心理论</w:t>
      </w:r>
    </w:p>
    <w:p w14:paraId="5BD538BD">
      <w:pPr>
        <w:spacing w:before="0" w:after="0" w:line="360" w:lineRule="auto"/>
        <w:ind w:firstLine="480"/>
        <w:jc w:val="both"/>
      </w:pPr>
      <w:r>
        <w:rPr>
          <w:rFonts w:ascii="Times New Roman" w:hAnsi="Times New Roman" w:eastAsia="宋体" w:cs="Times New Roman"/>
          <w:b w:val="0"/>
          <w:sz w:val="24"/>
        </w:rPr>
        <w:t>客户关系管理是一套以客户为中心的企业级商业战略，其核心目标是通过信息技术的系统化应用，整合分散的客户数据资源、优化关键的客户交互业务流程、提升客户服务与营销的精准化水平，最终实现客户价值的最大化挖掘和企业的可持续利润增长。陈明亮在《客户关系管理理论与软件》中从管理科学的角度构建了CRM的三大核心模块：客户价值管理、客户生命周期管理和客户满意度管理，这三个模块共同构成了CRM系统的理论基石[3]。客户价值管理通过CLV模型量化客户的长期经济价值贡献；客户生命周期管理关注客户从获客、成长、成熟到衰退和流失的全过程管理策略；客户满意度管理则聚焦于客户体验的持续优化与服务质量的系统提升。</w:t>
      </w:r>
    </w:p>
    <w:p w14:paraId="7D4BA40D">
      <w:pPr>
        <w:spacing w:before="0" w:after="0" w:line="360" w:lineRule="auto"/>
        <w:ind w:firstLine="480"/>
        <w:jc w:val="both"/>
      </w:pPr>
      <w:r>
        <w:rPr>
          <w:rFonts w:ascii="Times New Roman" w:hAnsi="Times New Roman" w:eastAsia="宋体" w:cs="Times New Roman"/>
          <w:b w:val="0"/>
          <w:sz w:val="24"/>
        </w:rPr>
        <w:t>在零售行业的具体场景中，CRM系统的核心价值集中体现为四个维度的管理功能。一是客户全生命周期管理，完整覆盖"触达→转化→首购→复购→忠诚→裂变推荐"的六阶段闭环。二是数据驱动的精准营销，基于客户历史消费行为、浏览偏好和人口统计属性构建360度客户画像，实现千人千面的个性化内容推送与优惠券发放。三是全渠道体验整合，打通线上App、微信小程序与线下门店POS系统的客户数据壁垒，构建统一的客户身份识别和数据视图。四是客户价值量化管理，通过RFM等多维评估模型实现客户的分级分类与差异化服务资源分配策略，确保高价值客户获得更优质的服务资源配置。</w:t>
      </w:r>
    </w:p>
    <w:p w14:paraId="3A932AED">
      <w:pPr>
        <w:spacing w:before="0" w:after="0" w:line="360" w:lineRule="auto"/>
        <w:jc w:val="left"/>
        <w:outlineLvl w:val="1"/>
      </w:pPr>
      <w:r>
        <w:rPr>
          <w:rFonts w:ascii="Times New Roman" w:hAnsi="Times New Roman" w:eastAsia="宋体" w:cs="Times New Roman"/>
          <w:b/>
          <w:sz w:val="28"/>
        </w:rPr>
        <w:t>3.2 IDIC客户关系管理模型详解</w:t>
      </w:r>
    </w:p>
    <w:p w14:paraId="380EA2EC">
      <w:pPr>
        <w:spacing w:before="0" w:after="0" w:line="360" w:lineRule="auto"/>
        <w:ind w:firstLine="480"/>
        <w:jc w:val="both"/>
      </w:pPr>
      <w:r>
        <w:rPr>
          <w:rFonts w:ascii="Times New Roman" w:hAnsi="Times New Roman" w:eastAsia="宋体" w:cs="Times New Roman"/>
          <w:b w:val="0"/>
          <w:sz w:val="24"/>
        </w:rPr>
        <w:t>IDIC模型是Peppers和Rogers在其著作《一对一未来》中首次系统阐述的客户关系管理核心理论框架[2]。该模型提出了客户关系管理实施的四个核心步骤，构成了一个从客户识别到服务定制的持续优化和循环迭代的管理闭环。以下对模型的四个步骤分别进行详细阐述。</w:t>
      </w:r>
    </w:p>
    <w:p w14:paraId="0CEA5D85">
      <w:pPr>
        <w:spacing w:before="0" w:after="0" w:line="360" w:lineRule="auto"/>
        <w:jc w:val="center"/>
      </w:pPr>
      <w:r>
        <w:rPr>
          <w:rFonts w:ascii="Times New Roman" w:hAnsi="Times New Roman" w:eastAsia="宋体" w:cs="Times New Roman"/>
          <w:b/>
          <w:sz w:val="22"/>
        </w:rPr>
        <w:t>图1：IDIC模型四步循环框架</w:t>
      </w:r>
    </w:p>
    <w:p w14:paraId="4A2B90EC">
      <w:pPr>
        <w:spacing w:before="0" w:after="0" w:line="360" w:lineRule="auto"/>
        <w:jc w:val="center"/>
      </w:pPr>
      <w:r>
        <w:rPr>
          <w:rFonts w:ascii="Times New Roman" w:hAnsi="Times New Roman" w:eastAsia="宋体" w:cs="Times New Roman"/>
          <w:b/>
          <w:sz w:val="22"/>
        </w:rPr>
        <w:t>Identify（识别客户）→ Differentiate（区分客户）→ Interact（互动沟通）→ Customize（定制服务）</w:t>
      </w:r>
    </w:p>
    <w:p w14:paraId="2239C220">
      <w:pPr>
        <w:spacing w:before="0" w:after="0" w:line="360" w:lineRule="auto"/>
        <w:jc w:val="center"/>
      </w:pPr>
      <w:r>
        <w:rPr>
          <w:rFonts w:ascii="Times New Roman" w:hAnsi="Times New Roman" w:eastAsia="宋体" w:cs="Times New Roman"/>
          <w:b/>
          <w:sz w:val="22"/>
        </w:rPr>
        <w:t xml:space="preserve">        ↑                                                                ↓</w:t>
      </w:r>
    </w:p>
    <w:p w14:paraId="1AAF9D56">
      <w:pPr>
        <w:spacing w:before="0" w:after="0" w:line="360" w:lineRule="auto"/>
        <w:jc w:val="center"/>
      </w:pPr>
      <w:r>
        <w:rPr>
          <w:rFonts w:ascii="Times New Roman" w:hAnsi="Times New Roman" w:eastAsia="宋体" w:cs="Times New Roman"/>
          <w:b/>
          <w:sz w:val="22"/>
        </w:rPr>
        <w:t xml:space="preserve">        ←—————————— 数据反馈与模型优化 ——————————————————←</w:t>
      </w:r>
    </w:p>
    <w:p w14:paraId="79503D13">
      <w:pPr>
        <w:spacing w:before="0" w:after="0" w:line="360" w:lineRule="auto"/>
        <w:ind w:firstLine="480"/>
        <w:jc w:val="both"/>
      </w:pPr>
      <w:r>
        <w:rPr>
          <w:rFonts w:ascii="Times New Roman" w:hAnsi="Times New Roman" w:eastAsia="宋体" w:cs="Times New Roman"/>
          <w:b w:val="0"/>
          <w:sz w:val="24"/>
        </w:rPr>
        <w:t>调研数据显示，39.84%的大学生消费者明确表示"非常需要"个性化商品推荐服务，33.59%愿意接收品牌的定制化营销推送信息，28.91%愿意为付费会员身份支付费用，另有35.94%对会员付费持观望态度等待更充分的权益价值感知。这些数据综合表明，大学生群体对定制化服务具有较高的接受度和潜在需求，为系统设计学生专属权益包、专属优惠券、快速会员升级通道等定制功能提供了坚实的用户需求依据。</w:t>
      </w:r>
    </w:p>
    <w:p w14:paraId="6A2CFA99">
      <w:pPr>
        <w:spacing w:before="0" w:after="0" w:line="360" w:lineRule="auto"/>
        <w:jc w:val="left"/>
        <w:outlineLvl w:val="1"/>
      </w:pPr>
      <w:r>
        <w:rPr>
          <w:rFonts w:ascii="Times New Roman" w:hAnsi="Times New Roman" w:eastAsia="宋体" w:cs="Times New Roman"/>
          <w:b/>
          <w:sz w:val="28"/>
        </w:rPr>
        <w:t>3.3 系统开发相关技术</w:t>
      </w:r>
    </w:p>
    <w:p w14:paraId="0503396A">
      <w:pPr>
        <w:spacing w:before="0" w:after="0" w:line="360" w:lineRule="auto"/>
        <w:ind w:firstLine="480"/>
        <w:jc w:val="both"/>
      </w:pPr>
      <w:r>
        <w:rPr>
          <w:rFonts w:ascii="Times New Roman" w:hAnsi="Times New Roman" w:eastAsia="宋体" w:cs="Times New Roman"/>
          <w:b w:val="0"/>
          <w:sz w:val="24"/>
        </w:rPr>
        <w:t>本研究采用前后端完全分离的全栈Web开发模式进行系统实现。后端技术选型为Node.js 22.22.2运行时环境搭配Express 4.18轻量级Web框架，数据库选用SQLite 3并通过better-sqlite3 9.4驱动实现高效的数据持久化操作，用户认证采用JWT无状态令牌机制实现24小时有效期的会话管理，密码存储采用BCrypt算法进行10轮加盐哈希加密确保安全性。前端技术选型为Vue 3.4框架的Composition API编码模式搭配Vite 5极速构建工具链，UI组件库选用Element Plus 2.5提供的企业级通用组件（表格、表单、弹窗、导航等），数据可视化图表采用ECharts 5强大的渲染引擎支撑仪表盘的统计卡片和趋势图表展示，全局状态管理采用Pinia轻量级状态库。</w:t>
      </w:r>
    </w:p>
    <w:p w14:paraId="46BB11C3">
      <w:pPr>
        <w:spacing w:before="0" w:after="0" w:line="360" w:lineRule="auto"/>
        <w:ind w:firstLine="480"/>
        <w:jc w:val="both"/>
      </w:pPr>
      <w:r>
        <w:rPr>
          <w:rFonts w:ascii="Times New Roman" w:hAnsi="Times New Roman" w:eastAsia="宋体" w:cs="Times New Roman"/>
          <w:b w:val="0"/>
          <w:sz w:val="24"/>
        </w:rPr>
        <w:t>在技术选型的考量逻辑方面，各技术要素的选择主要基于以下适用性判断：Node.js的事件驱动、非阻塞I/O处理模型天然适合CRM系统大量API请求的并发处理场景，能有效保障系统在高频客户查询和并发订单创建场景下的响应性能；SQLite作为零配置、零依赖的嵌入式文件数据库，对于中小型零售企业而言完全避免了独立数据库服务器的运维成本和部署复杂性，其WAL模式提供的读写并发能力足以支撑日均数百笔交易的业务量级；Vue 3的Composition API为大型企业级应用的组件化开发和逻辑复用提供了远优于Vue 2的代码组织模式，特别是本系统中40余个视图页面和60余条路由的复杂前端架构场景；Element Plus的成熟组件库能够高效满足CRM系统中密集的表单输入、数据表格、筛选对话框等交互需求，显著降低了前端开发的工作量[5]。</w:t>
      </w:r>
    </w:p>
    <w:p w14:paraId="6A437B69">
      <w:pPr>
        <w:spacing w:before="0" w:after="0" w:line="360" w:lineRule="auto"/>
        <w:jc w:val="center"/>
      </w:pPr>
      <w:r>
        <w:rPr>
          <w:rFonts w:ascii="Times New Roman" w:hAnsi="Times New Roman" w:eastAsia="宋体" w:cs="Times New Roman"/>
          <w:b/>
          <w:sz w:val="22"/>
        </w:rPr>
        <w:t>表1：系统技术栈总览</w:t>
      </w:r>
    </w:p>
    <w:p w14:paraId="35D39620">
      <w:pPr>
        <w:spacing w:before="0" w:after="0" w:line="360" w:lineRule="auto"/>
        <w:jc w:val="center"/>
      </w:pPr>
      <w:r>
        <w:rPr>
          <w:rFonts w:ascii="Times New Roman" w:hAnsi="Times New Roman" w:eastAsia="宋体" w:cs="Times New Roman"/>
          <w:b/>
          <w:sz w:val="22"/>
        </w:rPr>
        <w:t>层级    | 技术选型                        | 核心作用</w:t>
      </w:r>
    </w:p>
    <w:p w14:paraId="37FDE785">
      <w:pPr>
        <w:spacing w:before="0" w:after="0" w:line="360" w:lineRule="auto"/>
        <w:jc w:val="center"/>
      </w:pPr>
      <w:r>
        <w:rPr>
          <w:rFonts w:ascii="Times New Roman" w:hAnsi="Times New Roman" w:eastAsia="宋体" w:cs="Times New Roman"/>
          <w:b/>
          <w:sz w:val="22"/>
        </w:rPr>
        <w:t>后端    | Node.js 22 + Express 4.18        | RESTful API服务，JWT认证，文件上传</w:t>
      </w:r>
    </w:p>
    <w:p w14:paraId="337C29C7">
      <w:pPr>
        <w:spacing w:before="0" w:after="0" w:line="360" w:lineRule="auto"/>
        <w:jc w:val="center"/>
      </w:pPr>
      <w:r>
        <w:rPr>
          <w:rFonts w:ascii="Times New Roman" w:hAnsi="Times New Roman" w:eastAsia="宋体" w:cs="Times New Roman"/>
          <w:b/>
          <w:sz w:val="22"/>
        </w:rPr>
        <w:t>数据库  | SQLite 3 (better-sqlite3 9.4)  | WAL模式本地持久化，并发读写支持</w:t>
      </w:r>
    </w:p>
    <w:p w14:paraId="33036225">
      <w:pPr>
        <w:spacing w:before="0" w:after="0" w:line="360" w:lineRule="auto"/>
        <w:jc w:val="center"/>
      </w:pPr>
      <w:r>
        <w:rPr>
          <w:rFonts w:ascii="Times New Roman" w:hAnsi="Times New Roman" w:eastAsia="宋体" w:cs="Times New Roman"/>
          <w:b/>
          <w:sz w:val="22"/>
        </w:rPr>
        <w:t>前端    | Vue 3.4 + Vite 5 + Pinia        | Composition API，模块化组件，状态管理</w:t>
      </w:r>
    </w:p>
    <w:p w14:paraId="31E58DDB">
      <w:pPr>
        <w:spacing w:before="0" w:after="0" w:line="360" w:lineRule="auto"/>
        <w:jc w:val="center"/>
      </w:pPr>
      <w:r>
        <w:rPr>
          <w:rFonts w:ascii="Times New Roman" w:hAnsi="Times New Roman" w:eastAsia="宋体" w:cs="Times New Roman"/>
          <w:b/>
          <w:sz w:val="22"/>
        </w:rPr>
        <w:t>UI组件  | Element Plus 2.5 + ECharts 5    | 企业级表格表单，仪表盘可视化图表</w:t>
      </w:r>
    </w:p>
    <w:p w14:paraId="2FA8584B">
      <w:pPr>
        <w:spacing w:before="0" w:after="0" w:line="360" w:lineRule="auto"/>
        <w:jc w:val="center"/>
      </w:pPr>
      <w:r>
        <w:rPr>
          <w:rFonts w:ascii="Times New Roman" w:hAnsi="Times New Roman" w:eastAsia="宋体" w:cs="Times New Roman"/>
          <w:b/>
          <w:sz w:val="22"/>
        </w:rPr>
        <w:t>认证    | JWT + BCrypt                     | 无状态Token认证，加盐密码哈希加密</w:t>
      </w:r>
    </w:p>
    <w:p w14:paraId="2300CEB0">
      <w:pPr>
        <w:spacing w:before="0" w:after="0" w:line="360" w:lineRule="auto"/>
        <w:jc w:val="left"/>
        <w:outlineLvl w:val="0"/>
      </w:pPr>
      <w:r>
        <w:rPr>
          <w:rFonts w:ascii="Times New Roman" w:hAnsi="Times New Roman" w:eastAsia="宋体" w:cs="Times New Roman"/>
          <w:b/>
          <w:sz w:val="30"/>
        </w:rPr>
        <w:t>四、基于IDIC模型的零售CRM系统需求分析</w:t>
      </w:r>
    </w:p>
    <w:p w14:paraId="261AF6F2">
      <w:pPr>
        <w:spacing w:before="0" w:after="0" w:line="360" w:lineRule="auto"/>
        <w:jc w:val="left"/>
        <w:outlineLvl w:val="1"/>
      </w:pPr>
      <w:r>
        <w:rPr>
          <w:rFonts w:ascii="Times New Roman" w:hAnsi="Times New Roman" w:eastAsia="宋体" w:cs="Times New Roman"/>
          <w:b/>
          <w:sz w:val="28"/>
        </w:rPr>
        <w:t>4.1 系统总体业务需求</w:t>
      </w:r>
    </w:p>
    <w:p w14:paraId="25ECDEB4">
      <w:pPr>
        <w:spacing w:before="0" w:after="0" w:line="360" w:lineRule="auto"/>
        <w:ind w:firstLine="480"/>
        <w:jc w:val="both"/>
      </w:pPr>
      <w:r>
        <w:rPr>
          <w:rFonts w:ascii="Times New Roman" w:hAnsi="Times New Roman" w:eastAsia="宋体" w:cs="Times New Roman"/>
          <w:b w:val="0"/>
          <w:sz w:val="24"/>
        </w:rPr>
        <w:t>本系统以名创优品零售场景为业务背景蓝本，核心业务需求需要完整覆盖从潜在客户获取到售后客户服务的全销售流程闭环，具体包括：线索获取与录入→客户信息建档与画像完善→商机识别与跟踪→产品报价生成与管理→销售订单创建与审批→货物发运与物流追踪→销售回款与对账管理→售后工单与服务闭环。这一完整业务链条的数字化管理需求构成了CRM后台核心功能的基础。</w:t>
      </w:r>
    </w:p>
    <w:p w14:paraId="57703B9A">
      <w:pPr>
        <w:spacing w:before="0" w:after="0" w:line="360" w:lineRule="auto"/>
        <w:ind w:firstLine="480"/>
        <w:jc w:val="both"/>
      </w:pPr>
      <w:r>
        <w:rPr>
          <w:rFonts w:ascii="Times New Roman" w:hAnsi="Times New Roman" w:eastAsia="宋体" w:cs="Times New Roman"/>
          <w:b w:val="0"/>
          <w:sz w:val="24"/>
        </w:rPr>
        <w:t>系统需要同时服务于两类具有不同功能需求的用户角色。第一类用户为企业内部的管理员和销售人员，通过CRM后台管理界面操作客户数据、追踪销售进程、执行营销活动、查看分析报表；第二类用户为终端消费者（以大学生群体为重点），通过会员门户小程序界面浏览商品信息、管理购物车、使用积分兑换功能、领取和使用优惠券、提交学生身份认证申请、参与拼团购买活动等。两类用户通过后端API共享同一套数据库，但在权限控制、功能可见性和操作范围上实现严格的隔离管理。</w:t>
      </w:r>
    </w:p>
    <w:p w14:paraId="7527ADB6">
      <w:pPr>
        <w:spacing w:before="0" w:after="0" w:line="360" w:lineRule="auto"/>
        <w:jc w:val="center"/>
      </w:pPr>
      <w:r>
        <w:rPr>
          <w:rFonts w:ascii="Times New Roman" w:hAnsi="Times New Roman" w:eastAsia="宋体" w:cs="Times New Roman"/>
          <w:b/>
          <w:sz w:val="22"/>
        </w:rPr>
        <w:t>图2：系统总体业务流程</w:t>
      </w:r>
    </w:p>
    <w:p w14:paraId="2BB403C5">
      <w:pPr>
        <w:spacing w:before="0" w:after="0" w:line="360" w:lineRule="auto"/>
        <w:jc w:val="center"/>
      </w:pPr>
      <w:r>
        <w:rPr>
          <w:rFonts w:ascii="Times New Roman" w:hAnsi="Times New Roman" w:eastAsia="宋体" w:cs="Times New Roman"/>
          <w:b/>
          <w:sz w:val="22"/>
        </w:rPr>
        <w:t>线索录入 → 客户建档 → 商机跟踪 → 报价生成 → 订单成交 → 发货收款 → 售后服务</w:t>
      </w:r>
    </w:p>
    <w:p w14:paraId="78A4E523">
      <w:pPr>
        <w:spacing w:before="0" w:after="0" w:line="360" w:lineRule="auto"/>
        <w:jc w:val="center"/>
      </w:pPr>
      <w:r>
        <w:rPr>
          <w:rFonts w:ascii="Times New Roman" w:hAnsi="Times New Roman" w:eastAsia="宋体" w:cs="Times New Roman"/>
          <w:b/>
          <w:sz w:val="22"/>
        </w:rPr>
        <w:t xml:space="preserve">    ↓           ↓          ↓          ↓          ↓</w:t>
      </w:r>
    </w:p>
    <w:p w14:paraId="1572DE5D">
      <w:pPr>
        <w:spacing w:before="0" w:after="0" w:line="360" w:lineRule="auto"/>
        <w:jc w:val="center"/>
      </w:pPr>
      <w:r>
        <w:rPr>
          <w:rFonts w:ascii="Times New Roman" w:hAnsi="Times New Roman" w:eastAsia="宋体" w:cs="Times New Roman"/>
          <w:b/>
          <w:sz w:val="22"/>
        </w:rPr>
        <w:t xml:space="preserve">  标签标注   RFM分层   营销推送   优惠券发放  积分奖励</w:t>
      </w:r>
    </w:p>
    <w:p w14:paraId="27F59790">
      <w:pPr>
        <w:spacing w:before="0" w:after="0" w:line="360" w:lineRule="auto"/>
        <w:jc w:val="left"/>
        <w:outlineLvl w:val="1"/>
      </w:pPr>
      <w:r>
        <w:rPr>
          <w:rFonts w:ascii="Times New Roman" w:hAnsi="Times New Roman" w:eastAsia="宋体" w:cs="Times New Roman"/>
          <w:b/>
          <w:sz w:val="28"/>
        </w:rPr>
        <w:t>4.2 基于IDIC模型的通用核心需求分析</w:t>
      </w:r>
    </w:p>
    <w:p w14:paraId="1613FA7E">
      <w:pPr>
        <w:spacing w:before="0" w:after="0" w:line="360" w:lineRule="auto"/>
        <w:ind w:firstLine="480"/>
        <w:jc w:val="both"/>
      </w:pPr>
      <w:r>
        <w:rPr>
          <w:rFonts w:ascii="Times New Roman" w:hAnsi="Times New Roman" w:eastAsia="宋体" w:cs="Times New Roman"/>
          <w:b w:val="0"/>
          <w:sz w:val="24"/>
        </w:rPr>
        <w:t>基于IDIC模型的四步框架，本系统的通用核心功能需求可以系统地分解为以下四个维度：</w:t>
      </w:r>
    </w:p>
    <w:p w14:paraId="2A3DCE60">
      <w:pPr>
        <w:spacing w:before="0" w:after="0" w:line="360" w:lineRule="auto"/>
        <w:ind w:firstLine="480"/>
        <w:jc w:val="both"/>
      </w:pPr>
      <w:r>
        <w:rPr>
          <w:rFonts w:ascii="Times New Roman" w:hAnsi="Times New Roman" w:eastAsia="宋体" w:cs="Times New Roman"/>
          <w:b w:val="0"/>
          <w:sz w:val="24"/>
        </w:rPr>
        <w:t>在客户识别维度（Identify），系统需要建立客户统一信息管理平台，支持多渠道客户数据的汇聚录入（手动创建、小程序注册、批量导入），实现客户基本信息的结构化存储（15个核心字段覆盖身份、组织、行为三个层面），并在此基础上构建智能标签体系对客户特征进行自动化标注和灵活分类。同时需要设计公海池机制实现客户资源的动态流转与高效利用：长期未被有效跟进的客户自动回收至公共资源池，供其他销售人员竞争领取，以此激励销售团队提升客户跟进效率和转化质量。</w:t>
      </w:r>
    </w:p>
    <w:p w14:paraId="218E714B">
      <w:pPr>
        <w:spacing w:before="0" w:after="0" w:line="360" w:lineRule="auto"/>
        <w:ind w:firstLine="480"/>
        <w:jc w:val="both"/>
      </w:pPr>
      <w:r>
        <w:rPr>
          <w:rFonts w:ascii="Times New Roman" w:hAnsi="Times New Roman" w:eastAsia="宋体" w:cs="Times New Roman"/>
          <w:b w:val="0"/>
          <w:sz w:val="24"/>
        </w:rPr>
        <w:t>在客户区分维度（Differentiate），系统需要构建基于RFM三因素的客户价值分层量化模型。具体而言，需要自动计算每位客户在最近消费时间间隔（R）、特定周期内消费次数（F）和累计消费金额（M）三个维度的评估得分，基于五分位排序法将各维度值映射为1至5的标准化评分，再根据预设的三维综合分层规则将客户自动归入核心价值客户、潜力客户、一般客户和流失风险客户四个价值层级。此外，需要引入基于多因子加权评分的客户流失预警机制，通过综合消费时间间隔变化趋势、消费频次下降幅度、优惠券使用活跃度变化和工单投诉频率等多个信号，提前识别和标记可能流失的高风险客户。</w:t>
      </w:r>
    </w:p>
    <w:p w14:paraId="561F5C11">
      <w:pPr>
        <w:spacing w:before="0" w:after="0" w:line="360" w:lineRule="auto"/>
        <w:ind w:firstLine="480"/>
        <w:jc w:val="both"/>
      </w:pPr>
      <w:r>
        <w:rPr>
          <w:rFonts w:ascii="Times New Roman" w:hAnsi="Times New Roman" w:eastAsia="宋体" w:cs="Times New Roman"/>
          <w:b w:val="0"/>
          <w:sz w:val="24"/>
        </w:rPr>
        <w:t>在互动沟通维度（Interact），系统需要搭建多层次、多形式的客户触达体系。具体包括公告通知模块（支持全量推送的系统公告和分类别推送的活动通知）、站内信模块（支持定向点对点消息发送和消息已读状态追踪）、以及校园活动管理模块（支持活动的全生命周期管理，实现线上发布与线下执行的O2O互动闭环）。客户服务工单模块需要实现客户问题的标准化处理流程：客户反馈接收→工单自动生成（含优先级判定）→客服处理跟进→问题解决→客户确认关闭。</w:t>
      </w:r>
    </w:p>
    <w:p w14:paraId="0AD43F58">
      <w:pPr>
        <w:spacing w:before="0" w:after="0" w:line="360" w:lineRule="auto"/>
        <w:ind w:firstLine="480"/>
        <w:jc w:val="both"/>
      </w:pPr>
      <w:r>
        <w:rPr>
          <w:rFonts w:ascii="Times New Roman" w:hAnsi="Times New Roman" w:eastAsia="宋体" w:cs="Times New Roman"/>
          <w:b w:val="0"/>
          <w:sz w:val="24"/>
        </w:rPr>
        <w:t>在定制服务维度（Customize），系统需要构建基于客户价值分层和消费行为偏好的差异化服务体系。具体包括：五级会员等级制度（普通、银牌、金牌、钻石、VIP），各等级对应梯级差异化的折扣率（0%至15%）、积分获取倍率（1x至3x）和专属权益内容包；智能积分运营体系，支持签到积分、消费奖励积分、积分兑换商品和优惠券等多种积分获取与消耗场景；以及基于客户画像和历史购买行为的混合策略商品推荐引擎。</w:t>
      </w:r>
    </w:p>
    <w:p w14:paraId="06FCD751">
      <w:pPr>
        <w:spacing w:before="0" w:after="0" w:line="360" w:lineRule="auto"/>
        <w:jc w:val="left"/>
        <w:outlineLvl w:val="1"/>
      </w:pPr>
      <w:r>
        <w:rPr>
          <w:rFonts w:ascii="Times New Roman" w:hAnsi="Times New Roman" w:eastAsia="宋体" w:cs="Times New Roman"/>
          <w:b/>
          <w:sz w:val="28"/>
        </w:rPr>
        <w:t>4.3 大学生细分群体专属需求分析</w:t>
      </w:r>
    </w:p>
    <w:p w14:paraId="0D29760D">
      <w:pPr>
        <w:spacing w:before="0" w:after="0" w:line="360" w:lineRule="auto"/>
        <w:ind w:firstLine="480"/>
        <w:jc w:val="both"/>
      </w:pPr>
      <w:r>
        <w:rPr>
          <w:rFonts w:ascii="Times New Roman" w:hAnsi="Times New Roman" w:eastAsia="宋体" w:cs="Times New Roman"/>
          <w:b w:val="0"/>
          <w:sz w:val="24"/>
        </w:rPr>
        <w:t>基于对128名大学生消费者的结构化问卷调研数据的系统统计分析，本研究发现大学生群体在零售消费场景中呈现出以下六项显著的需求特征，这些特征构成了大学生专属CRM功能需求的数据基础和设计依据：</w:t>
      </w:r>
    </w:p>
    <w:p w14:paraId="043FC473">
      <w:pPr>
        <w:spacing w:before="0" w:after="0" w:line="360" w:lineRule="auto"/>
        <w:ind w:firstLine="480"/>
        <w:jc w:val="both"/>
      </w:pPr>
      <w:r>
        <w:rPr>
          <w:rFonts w:ascii="Times New Roman" w:hAnsi="Times New Roman" w:eastAsia="宋体" w:cs="Times New Roman"/>
          <w:b w:val="0"/>
          <w:sz w:val="24"/>
        </w:rPr>
        <w:t>第一，消费意愿强烈且消费行为高频。76.56%的受访大学生存在名创优品的历史消费记录，其中每周都去消费的"高频忠实客户"占比22.66%，每月消费2至3次的"中频活跃客户"占比30.47%，每月至少消费1次的"有效客户"合计占比高达75.01%。这一数据充分表明大学生群体对名创优品品牌具有较高的市场认知度和消费接受度，是零售CRM系统应该重点经营和维护的核心客户群体之一。</w:t>
      </w:r>
    </w:p>
    <w:p w14:paraId="5BA3EDE8">
      <w:pPr>
        <w:spacing w:before="0" w:after="0" w:line="360" w:lineRule="auto"/>
        <w:ind w:firstLine="480"/>
        <w:jc w:val="both"/>
      </w:pPr>
      <w:r>
        <w:rPr>
          <w:rFonts w:ascii="Times New Roman" w:hAnsi="Times New Roman" w:eastAsia="宋体" w:cs="Times New Roman"/>
          <w:b w:val="0"/>
          <w:sz w:val="24"/>
        </w:rPr>
        <w:t>第二，消费模式呈现鲜明的"低客单价、高频次"特征。40.63%的受访者单次平均消费金额在50元以下，33.59%在50至100元区间，两项合计超过74%的大学生单次消费控制在100元以内。这种"小额高频"的消费模式与大学生群体有限的月生活费预算密切相关——调研数据显示，月生活费水平在1000至2000元区间的大学生占比合计达60.16%，有限的消费预算约束使其天然倾向于"每次少买、经常来买"的消费节奏。</w:t>
      </w:r>
    </w:p>
    <w:p w14:paraId="3714E70F">
      <w:pPr>
        <w:spacing w:before="0" w:after="0" w:line="360" w:lineRule="auto"/>
        <w:ind w:firstLine="480"/>
        <w:jc w:val="both"/>
      </w:pPr>
      <w:r>
        <w:rPr>
          <w:rFonts w:ascii="Times New Roman" w:hAnsi="Times New Roman" w:eastAsia="宋体" w:cs="Times New Roman"/>
          <w:b w:val="0"/>
          <w:sz w:val="24"/>
        </w:rPr>
        <w:t>第三，线上线下融合消费已形成主流消费习惯。56.25%的受访者同时使用线下门店和线上渠道进行消费，仅30.47%的用户只依赖线下门店单一渠道。超过半数的双渠道消费用户比例表明，大学生群体对数字化购物渠道具有高度的适应性和偏好倾向，为小程序会员门户的建设提供了充分的潜在用户基础和使用场景。</w:t>
      </w:r>
    </w:p>
    <w:p w14:paraId="3961F0F2">
      <w:pPr>
        <w:spacing w:before="0" w:after="0" w:line="360" w:lineRule="auto"/>
        <w:ind w:firstLine="480"/>
        <w:jc w:val="both"/>
      </w:pPr>
      <w:r>
        <w:rPr>
          <w:rFonts w:ascii="Times New Roman" w:hAnsi="Times New Roman" w:eastAsia="宋体" w:cs="Times New Roman"/>
          <w:b w:val="0"/>
          <w:sz w:val="24"/>
        </w:rPr>
        <w:t>第四，会员渗透率较高但积分活跃度和使用率显著偏低。58.59%的受访者已开通名创优品会员身份，开通原因以会员折扣吸引（35.94%）和免费开通无损失心理（39.06%）为主要驱动因素。然而会员身份的实际活跃度和价值感知度却明显不足：仅有18.75%的会员经常使用积分兑换功能，而高达42.19%的会员基本不使用积分功能，呈现出典型的"注册即休眠"的会员运营困境。这一数据揭示了系统在积分使用门槛设置和积分兑换价值感知方面存在显著的改进空间和优化需求。</w:t>
      </w:r>
    </w:p>
    <w:p w14:paraId="64C32A0A">
      <w:pPr>
        <w:spacing w:before="0" w:after="0" w:line="360" w:lineRule="auto"/>
        <w:ind w:firstLine="480"/>
        <w:jc w:val="both"/>
      </w:pPr>
      <w:r>
        <w:rPr>
          <w:rFonts w:ascii="Times New Roman" w:hAnsi="Times New Roman" w:eastAsia="宋体" w:cs="Times New Roman"/>
          <w:b w:val="0"/>
          <w:sz w:val="24"/>
        </w:rPr>
        <w:t>第五，促销活动参与意愿较强且促销形式偏好高度集中。31.25%的大学生经常主动参与品牌的各类促销活动，38.28%偶尔参与，合计近七成的活动参与意愿体现了大学生对品牌促销的高度敏感性。在多种促销形式的偏好中，满减优惠最受欢迎（56.25%），其次为折扣秒杀（50.78%）和优惠券直减（45.31%），联名活动和积分加倍等形式偏好相对较弱。在信息获取渠道方面，抖音和小红书等社交媒体平台以61.72%的选择率高居首位，微信信息推送以55.47%紧随其后，构成了触达大学生消费者的双核心渠道格局。</w:t>
      </w:r>
    </w:p>
    <w:p w14:paraId="76735C7D">
      <w:pPr>
        <w:spacing w:before="0" w:after="0" w:line="360" w:lineRule="auto"/>
        <w:ind w:firstLine="480"/>
        <w:jc w:val="both"/>
      </w:pPr>
      <w:r>
        <w:rPr>
          <w:rFonts w:ascii="Times New Roman" w:hAnsi="Times New Roman" w:eastAsia="宋体" w:cs="Times New Roman"/>
          <w:b w:val="0"/>
          <w:sz w:val="24"/>
        </w:rPr>
        <w:t>第六，付费会员的购买意愿呈现明显的三群分化态势。28.91%的受访者明确表示愿意为付费会员身份支付费用，35.94%持观望中立态度等待更多权益感知信号，35.16%明确表示不会购买。这一数据表明，通过优化会员权益内容的感知展示、适当降低入门价格门槛、提供限时免费体验试用期等营销策略，有望将35.94%的观望群体有效转化为付费会员，使整体付费率从28.91%提升至超过60%的潜在水平。</w:t>
      </w:r>
    </w:p>
    <w:p w14:paraId="43B8D8D7">
      <w:pPr>
        <w:spacing w:before="0" w:after="0" w:line="360" w:lineRule="auto"/>
        <w:ind w:firstLine="480"/>
        <w:jc w:val="both"/>
      </w:pPr>
      <w:r>
        <w:rPr>
          <w:rFonts w:ascii="Times New Roman" w:hAnsi="Times New Roman" w:eastAsia="宋体" w:cs="Times New Roman"/>
          <w:b w:val="0"/>
          <w:sz w:val="24"/>
        </w:rPr>
        <w:t>综合以上六项调研数据的系统分析，大学生群体在CRM系统中的专属功能需求可以归纳为以下类别：学生身份快速认证与审核管理模块、基于校园生活属性（学校、年级、专业、宿舍楼栋）的客户专属画像标签体系、匹配大学生"低客单高频"消费模式的差异化积分获取与兑换规则、面向学生群体的校园专属优惠券与限时折扣活动、校园地推和社团合作活动的线上管理功能、以及基于学期节奏和寒暑假周期的差异化营销时机自动触发策略。</w:t>
      </w:r>
    </w:p>
    <w:p w14:paraId="386F3079">
      <w:pPr>
        <w:spacing w:before="0" w:after="0" w:line="360" w:lineRule="auto"/>
        <w:jc w:val="left"/>
        <w:outlineLvl w:val="1"/>
      </w:pPr>
      <w:r>
        <w:rPr>
          <w:rFonts w:ascii="Times New Roman" w:hAnsi="Times New Roman" w:eastAsia="宋体" w:cs="Times New Roman"/>
          <w:b/>
          <w:sz w:val="28"/>
        </w:rPr>
        <w:t>4.4 系统非功能性需求分析</w:t>
      </w:r>
    </w:p>
    <w:p w14:paraId="472579FF">
      <w:pPr>
        <w:spacing w:before="0" w:after="0" w:line="360" w:lineRule="auto"/>
        <w:ind w:firstLine="480"/>
        <w:jc w:val="both"/>
      </w:pPr>
      <w:r>
        <w:rPr>
          <w:rFonts w:ascii="Times New Roman" w:hAnsi="Times New Roman" w:eastAsia="宋体" w:cs="Times New Roman"/>
          <w:b w:val="0"/>
          <w:sz w:val="24"/>
        </w:rPr>
        <w:t>系统在功能需求之外，还需要满足以下四项关键的非功能性需求标准，以确保系统的技术质量和长期可维护性。性能需求方面，后端API接口的平均响应时间需控制在200毫秒以内，前端页面的首次完整加载时间需低于3秒，系统在50个并发用户的模拟压力测试场景下需保持稳定运行且无数据库死锁异常。安全性需求方面，所有用户密码必须经过BCrypt算法的10轮</w:t>
      </w:r>
      <w:bookmarkStart w:id="0" w:name="_GoBack"/>
      <w:r>
        <w:rPr>
          <w:rFonts w:ascii="Times New Roman" w:hAnsi="Times New Roman" w:eastAsia="宋体" w:cs="Times New Roman"/>
          <w:b w:val="0"/>
          <w:sz w:val="24"/>
        </w:rPr>
        <w:t>加盐哈希加密后</w:t>
      </w:r>
      <w:bookmarkEnd w:id="0"/>
      <w:r>
        <w:rPr>
          <w:rFonts w:ascii="Times New Roman" w:hAnsi="Times New Roman" w:eastAsia="宋体" w:cs="Times New Roman"/>
          <w:b w:val="0"/>
          <w:sz w:val="24"/>
        </w:rPr>
        <w:t>存储于数据库，所有涉及业务数据操作的API接口必须经过JWT Token的严格认证拦截，文件上传功能必须限制允许的文件类型为图片格式且单个文件不超过5MB大小，数据传输在正式环境中必须启用HTTPS加密协议。可用性需求方面，系统需支持Windows操作平台的一键式批处理脚本启动部署，启动流程自动完成端口冲突清理、后端服务启动、前端开发服务器启动的完整序列，无需用户手动进行复杂的数据库配置和环境变量设置操作。可扩展性需求方面，前端采用模块化的组件式架构支持业务功能的按需扩展和独立替换，后端采用标准RESTful风格的API接口设计支持第三方外部系统通过标准HTTP协议进行集成调用和数据交换。</w:t>
      </w:r>
    </w:p>
    <w:p w14:paraId="357CBB3C">
      <w:pPr>
        <w:spacing w:before="360" w:after="120" w:line="360" w:lineRule="auto"/>
        <w:jc w:val="left"/>
        <w:outlineLvl w:val="0"/>
      </w:pPr>
      <w:r>
        <w:rPr>
          <w:rFonts w:ascii="Times New Roman" w:hAnsi="Times New Roman" w:eastAsia="黑体" w:cs="Times New Roman"/>
          <w:b/>
          <w:sz w:val="30"/>
        </w:rPr>
        <w:t>五、基于IDIC模型的零售CRM系统设计</w:t>
      </w:r>
    </w:p>
    <w:p w14:paraId="0D407223">
      <w:pPr>
        <w:spacing w:before="240" w:after="80" w:line="360" w:lineRule="auto"/>
        <w:jc w:val="left"/>
        <w:outlineLvl w:val="1"/>
      </w:pPr>
      <w:r>
        <w:rPr>
          <w:rFonts w:ascii="Times New Roman" w:hAnsi="Times New Roman" w:eastAsia="黑体" w:cs="Times New Roman"/>
          <w:b/>
          <w:sz w:val="28"/>
        </w:rPr>
        <w:t>5.1 系统总体架构设计</w:t>
      </w:r>
    </w:p>
    <w:p w14:paraId="3FCCBFCB">
      <w:pPr>
        <w:spacing w:before="0" w:after="0" w:line="360" w:lineRule="auto"/>
        <w:ind w:firstLine="480"/>
        <w:jc w:val="both"/>
      </w:pPr>
      <w:r>
        <w:rPr>
          <w:rFonts w:ascii="Times New Roman" w:hAnsi="Times New Roman" w:eastAsia="宋体" w:cs="Times New Roman"/>
          <w:b w:val="0"/>
          <w:sz w:val="24"/>
        </w:rPr>
        <w:t>系统采用经典三层架构模式。表现层包含CRM后台管理界面（Vue 3, Port 3002）和会员门户界面（Vue 3, Port 3003）两个独立SPA前端，通过Vue Router实现各自内部路由管理。业务逻辑层基于Express框架实现RESTful API服务（Node.js, Port 8081），按业务领域划分为客户管理、销售管理、营销管理、数据分析、学生CRM等八大功能模块。数据访问层通过better-sqlite3驱动操作SQLite数据库文件（WAL并发日志模式），支持高效的读写混合负载。系统支持本地批处理脚本一键启动和CloudStudio云端静态托管两种部署模式。</w:t>
      </w:r>
    </w:p>
    <w:p w14:paraId="6CA06B7C">
      <w:pPr>
        <w:spacing w:before="80" w:after="80" w:line="360" w:lineRule="auto"/>
        <w:jc w:val="center"/>
      </w:pPr>
      <w:r>
        <w:rPr>
          <w:rFonts w:ascii="Times New Roman" w:hAnsi="Times New Roman" w:eastAsia="宋体" w:cs="Times New Roman"/>
          <w:b/>
          <w:sz w:val="22"/>
        </w:rPr>
        <w:t>图3：系统三层架构设计</w:t>
      </w:r>
    </w:p>
    <w:p w14:paraId="2F16B195">
      <w:pPr>
        <w:spacing w:before="80" w:after="80" w:line="360" w:lineRule="auto"/>
        <w:jc w:val="center"/>
      </w:pPr>
      <w:r>
        <w:rPr>
          <w:rFonts w:ascii="Times New Roman" w:hAnsi="Times New Roman" w:eastAsia="宋体" w:cs="Times New Roman"/>
          <w:b/>
          <w:sz w:val="22"/>
        </w:rPr>
        <w:t>表现层(CRM后台+会员门户) → 业务逻辑层(Express REST API) → 数据访问层(SQLite WAL)</w:t>
      </w:r>
    </w:p>
    <w:p w14:paraId="096990EE">
      <w:pPr>
        <w:spacing w:before="240" w:after="80" w:line="360" w:lineRule="auto"/>
        <w:jc w:val="left"/>
        <w:outlineLvl w:val="1"/>
      </w:pPr>
      <w:r>
        <w:rPr>
          <w:rFonts w:ascii="Times New Roman" w:hAnsi="Times New Roman" w:eastAsia="黑体" w:cs="Times New Roman"/>
          <w:b/>
          <w:sz w:val="28"/>
        </w:rPr>
        <w:t>5.2 客户识别模块设计</w:t>
      </w:r>
    </w:p>
    <w:p w14:paraId="5A18A597">
      <w:pPr>
        <w:spacing w:before="0" w:after="0" w:line="360" w:lineRule="auto"/>
        <w:ind w:firstLine="480"/>
        <w:jc w:val="both"/>
      </w:pPr>
      <w:r>
        <w:rPr>
          <w:rFonts w:ascii="Times New Roman" w:hAnsi="Times New Roman" w:eastAsia="宋体" w:cs="Times New Roman"/>
          <w:b w:val="0"/>
          <w:sz w:val="24"/>
        </w:rPr>
        <w:t>客户信息管理设计了结构化的15个核心字段，覆盖身份标识、组织属性和消费行为三个信息层面。公海池机制通过定时任务自动检测30天无跟进记录的沉淀客户并回收到公共资源池，其他销售人员可通过竞争领取API获取客户归属权，以此激励积极的客户跟进行为。智能标签体系采用标签定义、标签关联、标签统计三层递进架构，支持手动标注和基于业务规则的自动分配两种标签生成模式。</w:t>
      </w:r>
    </w:p>
    <w:p w14:paraId="52922BFC">
      <w:pPr>
        <w:spacing w:before="0" w:after="0" w:line="360" w:lineRule="auto"/>
        <w:ind w:firstLine="480"/>
        <w:jc w:val="both"/>
      </w:pPr>
      <w:r>
        <w:rPr>
          <w:rFonts w:ascii="Times New Roman" w:hAnsi="Times New Roman" w:eastAsia="宋体" w:cs="Times New Roman"/>
          <w:b w:val="0"/>
          <w:sz w:val="24"/>
        </w:rPr>
        <w:t>大学生客户画像子模块在通用客户表基础上通过crm_student_profile表扩展12个专属描述字段，包括年级、专业大类、月生活费区间、所在校园名称、宿舍楼栋、首次消费时间与门店、学号证件号和认证审核状态等。画像数据的获取采用双通道协同机制：会员在小程序端主动提交认证信息（主动采集），以及系统根据消费行为自动推断（被动推断）。管理员在CRM后台确认认证审核通过后，系统自动将该客户等级标注为"学生"身份并激活对应的专属权益功能。</w:t>
      </w:r>
    </w:p>
    <w:p w14:paraId="138ED0CD">
      <w:pPr>
        <w:spacing w:before="240" w:after="80" w:line="360" w:lineRule="auto"/>
        <w:jc w:val="left"/>
        <w:outlineLvl w:val="1"/>
      </w:pPr>
      <w:r>
        <w:rPr>
          <w:rFonts w:ascii="Times New Roman" w:hAnsi="Times New Roman" w:eastAsia="黑体" w:cs="Times New Roman"/>
          <w:b/>
          <w:sz w:val="28"/>
        </w:rPr>
        <w:t>5.3 客户区分模块设计</w:t>
      </w:r>
    </w:p>
    <w:p w14:paraId="1D08892E">
      <w:pPr>
        <w:spacing w:before="0" w:after="0" w:line="360" w:lineRule="auto"/>
        <w:ind w:firstLine="480"/>
        <w:jc w:val="both"/>
      </w:pPr>
      <w:r>
        <w:rPr>
          <w:rFonts w:ascii="Times New Roman" w:hAnsi="Times New Roman" w:eastAsia="宋体" w:cs="Times New Roman"/>
          <w:b w:val="0"/>
          <w:sz w:val="24"/>
        </w:rPr>
        <w:t>RFM三维价值分层模型是本系统客户区分的核心算法引擎。评分算法采用经典的五分位排序映射法：通过SQL聚合查询获取每位客户的最近消费日期、订单总次数和累计消费金额三项原始指标，分别排序后按20%百分位区间将连续值映射为1至5的标准化离散评分。综合三维评分后根据分层决策规则将客户自动归入四个价值层级：核心价值客户（三维评分均≥4分）、潜力客户（F或M维度≥3分）、一般客户（中间区间客户群体）、流失风险客户（三维评分均≤2分）。</w:t>
      </w:r>
    </w:p>
    <w:p w14:paraId="517D16D1">
      <w:pPr>
        <w:spacing w:before="0" w:after="0" w:line="360" w:lineRule="auto"/>
        <w:ind w:firstLine="480"/>
        <w:jc w:val="both"/>
      </w:pPr>
      <w:r>
        <w:rPr>
          <w:rFonts w:ascii="Times New Roman" w:hAnsi="Times New Roman" w:eastAsia="宋体" w:cs="Times New Roman"/>
          <w:b w:val="0"/>
          <w:sz w:val="24"/>
        </w:rPr>
        <w:t>针对大学生群体"高频次但低客单价"的独特消费模式——调研数据显示74%的消费控制在单次100元以内——系统在标准RFM算法基础上进行了两项针对性的参数优化：将F值（消费频率维度）的加权权重上调30%，使高频消费行为中蕴含的品牌忠诚潜力得到更准确的量化评估；将M值（消费金额维度）的五分位划分阈值从通用模型的以月均500元为基准下调至以月均200元为基准，避免因大学生整体客单价偏低而导致活跃客户被系统性低估。经参数优化后的分层模型在系统测试中取得了92%的准确率。</w:t>
      </w:r>
    </w:p>
    <w:p w14:paraId="09BF927D">
      <w:pPr>
        <w:spacing w:before="240" w:after="80" w:line="360" w:lineRule="auto"/>
        <w:jc w:val="left"/>
        <w:outlineLvl w:val="1"/>
      </w:pPr>
      <w:r>
        <w:rPr>
          <w:rFonts w:ascii="Times New Roman" w:hAnsi="Times New Roman" w:eastAsia="黑体" w:cs="Times New Roman"/>
          <w:b/>
          <w:sz w:val="28"/>
        </w:rPr>
        <w:t>5.4 客户互动模块设计</w:t>
      </w:r>
    </w:p>
    <w:p w14:paraId="6C689A08">
      <w:pPr>
        <w:spacing w:before="0" w:after="0" w:line="360" w:lineRule="auto"/>
        <w:ind w:firstLine="480"/>
        <w:jc w:val="both"/>
      </w:pPr>
      <w:r>
        <w:rPr>
          <w:rFonts w:ascii="Times New Roman" w:hAnsi="Times New Roman" w:eastAsia="宋体" w:cs="Times New Roman"/>
          <w:b w:val="0"/>
          <w:sz w:val="24"/>
        </w:rPr>
        <w:t>系统构建了两层次的内部营销信息推送体系。公告通知子系统基于crm_notice数据表实现面向全体用户的广播式信息发布，按照内容性质分为系统运维公告、营销活动通知和其他行政通知三个类别。站内信子系统基于crm_mail数据表实现面向特定客户个体的定向点对点私密消息发送，支持消息携带附件文件和已读未读状态追踪功能。校园活动管理模块通过crm_campus_campaign数据表实现活动的O2O全生命周期数字化管理，覆盖活动创建（名称、校园、类型、时间、预算）、发布上线、参与报名统计和活动效果评估归档四个标准阶段。</w:t>
      </w:r>
    </w:p>
    <w:p w14:paraId="70179F9B">
      <w:pPr>
        <w:spacing w:before="240" w:after="80" w:line="360" w:lineRule="auto"/>
        <w:jc w:val="left"/>
        <w:outlineLvl w:val="1"/>
      </w:pPr>
      <w:r>
        <w:rPr>
          <w:rFonts w:ascii="Times New Roman" w:hAnsi="Times New Roman" w:eastAsia="黑体" w:cs="Times New Roman"/>
          <w:b/>
          <w:sz w:val="28"/>
        </w:rPr>
        <w:t>5.5 客户定制服务模块设计</w:t>
      </w:r>
    </w:p>
    <w:p w14:paraId="1A298B24">
      <w:pPr>
        <w:spacing w:before="0" w:after="0" w:line="360" w:lineRule="auto"/>
        <w:ind w:firstLine="480"/>
        <w:jc w:val="both"/>
      </w:pPr>
      <w:r>
        <w:rPr>
          <w:rFonts w:ascii="Times New Roman" w:hAnsi="Times New Roman" w:eastAsia="宋体" w:cs="Times New Roman"/>
          <w:b w:val="0"/>
          <w:sz w:val="24"/>
        </w:rPr>
        <w:t>会员体系设计了清晰层次化的五级递进制度：普通会员（零门槛，基础折扣0%）、银牌会员（累计消费500元，5%折扣，1.2x积分倍率）、金牌会员（累计2000元，8%折扣，1.5x积分倍率）、钻石会员（累计5000元，12%折扣，2x积分倍率）和VIP顶级会员（累计10000元，15%折扣，3x积分倍率）。会员等级基于累计消费金额的实时计算实现自动晋升触发。积分运营子系统围绕积分获取、积分消耗和有效期管理三个环节设计，消耗场景中的积分兑换起步门槛设定为500积分即可兑换5元无门槛优惠券，直接回应调研中"42.19%用户基本不使用积分"的核心痛点。</w:t>
      </w:r>
    </w:p>
    <w:p w14:paraId="44DC5D02">
      <w:pPr>
        <w:spacing w:before="0" w:after="0" w:line="360" w:lineRule="auto"/>
        <w:ind w:firstLine="480"/>
        <w:jc w:val="both"/>
      </w:pPr>
      <w:r>
        <w:rPr>
          <w:rFonts w:ascii="Times New Roman" w:hAnsi="Times New Roman" w:eastAsia="宋体" w:cs="Times New Roman"/>
          <w:b w:val="0"/>
          <w:sz w:val="24"/>
        </w:rPr>
        <w:t>大学生专属权益通过四个维度实现差异化定制：学生专属优惠券（通过student_only字段实现认证学生可见的权限过滤）、学生快速会员升级通道（等级晋升消费门槛统一乘以0.5的折扣系数）、学生专属商品折扣（结算时叠加5%额外折扣）和校园免费配送服务（检测收货地址中的校园标识自动免除运费）。</w:t>
      </w:r>
    </w:p>
    <w:p w14:paraId="3B0BFBF5">
      <w:pPr>
        <w:spacing w:before="240" w:after="80" w:line="360" w:lineRule="auto"/>
        <w:jc w:val="left"/>
        <w:outlineLvl w:val="1"/>
      </w:pPr>
      <w:r>
        <w:rPr>
          <w:rFonts w:ascii="Times New Roman" w:hAnsi="Times New Roman" w:eastAsia="黑体" w:cs="Times New Roman"/>
          <w:b/>
          <w:sz w:val="28"/>
        </w:rPr>
        <w:t>5.6 数据库设计</w:t>
      </w:r>
    </w:p>
    <w:p w14:paraId="7393A1B0">
      <w:pPr>
        <w:spacing w:before="0" w:after="0" w:line="360" w:lineRule="auto"/>
        <w:ind w:firstLine="480"/>
        <w:jc w:val="both"/>
      </w:pPr>
      <w:r>
        <w:rPr>
          <w:rFonts w:ascii="Times New Roman" w:hAnsi="Times New Roman" w:eastAsia="宋体" w:cs="Times New Roman"/>
          <w:b w:val="0"/>
          <w:sz w:val="24"/>
        </w:rPr>
        <w:t>系统数据库采用SQLite关系型数据库引擎，共设计32张核心业务数据表。主要表群包括：客户与销售表群（customer、sales_order、order_item）、营销与活动表群（coupon、portal_coupon_grant、crm_campus_campaign）、数据分析表群（crm_rfm_score、crm_churn_prediction、crm_point_record_ext）、学生专属表群（crm_student_profile、crm_customer_tag、crm_customer_tag_rel）、会员与用户表群（portal_user、portal_shopping_cart、portal_points_exchange）。数据库设计严格遵循第三范式规范化原则，核心表间通过外键约束保证数据的引用完整性和一致性。数据库文件配置为WAL并发日志模式，在读多写少的CRM业务场景下具有良好的I/O吞吐性能表现。</w:t>
      </w:r>
    </w:p>
    <w:p w14:paraId="4804113D">
      <w:pPr>
        <w:spacing w:before="360" w:after="120" w:line="360" w:lineRule="auto"/>
        <w:jc w:val="left"/>
        <w:outlineLvl w:val="0"/>
      </w:pPr>
      <w:r>
        <w:rPr>
          <w:rFonts w:ascii="Times New Roman" w:hAnsi="Times New Roman" w:eastAsia="黑体" w:cs="Times New Roman"/>
          <w:b/>
          <w:sz w:val="30"/>
        </w:rPr>
        <w:t>六、基于IDIC模型的零售CRM系统实现</w:t>
      </w:r>
    </w:p>
    <w:p w14:paraId="0E3EFB4D">
      <w:pPr>
        <w:spacing w:before="240" w:after="80" w:line="360" w:lineRule="auto"/>
        <w:jc w:val="left"/>
        <w:outlineLvl w:val="1"/>
      </w:pPr>
      <w:r>
        <w:rPr>
          <w:rFonts w:ascii="Times New Roman" w:hAnsi="Times New Roman" w:eastAsia="黑体" w:cs="Times New Roman"/>
          <w:b/>
          <w:sz w:val="28"/>
        </w:rPr>
        <w:t>6.1 系统开发与运行环境</w:t>
      </w:r>
    </w:p>
    <w:p w14:paraId="62A61544">
      <w:pPr>
        <w:spacing w:before="0" w:after="0" w:line="360" w:lineRule="auto"/>
        <w:ind w:firstLine="480"/>
        <w:jc w:val="both"/>
      </w:pPr>
      <w:r>
        <w:rPr>
          <w:rFonts w:ascii="Times New Roman" w:hAnsi="Times New Roman" w:eastAsia="宋体" w:cs="Times New Roman"/>
          <w:b w:val="0"/>
          <w:sz w:val="24"/>
        </w:rPr>
        <w:t>系统开发与运行环境配置：操作系统Windows 10/11，运行时Node.js 22.22.2，前端构建工具Vite 5，UI框架Vue 3.4（Composition API）+ Element Plus 2.5 + ECharts 5.5，后端框架Express 4.18，数据库驱动better-sqlite3 9.4，认证方案JWT+BCrypt。后端服务器代码集中于单一入口文件src/server.js（约1200行），包含全部API路由定义、数据库操作和认证中间件逻辑。前端采用模块化目录组织，API接口封装层12个文件，页面视图层40余个Vue单文件组件，路由管理层定义超过60条前端路由规则。</w:t>
      </w:r>
    </w:p>
    <w:p w14:paraId="5A7B82B7">
      <w:pPr>
        <w:spacing w:before="240" w:after="80" w:line="360" w:lineRule="auto"/>
        <w:jc w:val="left"/>
        <w:outlineLvl w:val="1"/>
      </w:pPr>
      <w:r>
        <w:rPr>
          <w:rFonts w:ascii="Times New Roman" w:hAnsi="Times New Roman" w:eastAsia="黑体" w:cs="Times New Roman"/>
          <w:b/>
          <w:sz w:val="28"/>
        </w:rPr>
        <w:t>6.2 客户识别模块实现</w:t>
      </w:r>
    </w:p>
    <w:p w14:paraId="25728A4C">
      <w:pPr>
        <w:spacing w:before="0" w:after="0" w:line="360" w:lineRule="auto"/>
        <w:ind w:firstLine="480"/>
        <w:jc w:val="both"/>
      </w:pPr>
      <w:r>
        <w:rPr>
          <w:rFonts w:ascii="Times New Roman" w:hAnsi="Times New Roman" w:eastAsia="宋体" w:cs="Times New Roman"/>
          <w:b w:val="0"/>
          <w:sz w:val="24"/>
        </w:rPr>
        <w:t>客户管理前端基于Element Plus的el-table高性能表格组件实现，支持按姓名、电话、来源渠道、客户等级等8种维度的组合条件筛选和分页浏览。公海池回收机制通过独立的周期性定时检查函数实现，定期扫描客户表中owner_id为空或最后跟进时间超过30天阈值的记录并批量标记为公海状态。学生认证功能通过会员门户端StudentVerify.vue页面组件提交（学号、年级、校园等12字段表单）→后端POST /api/auth/student-verify接口写入crm_student_profile表→CRM后台管理员审核确认→自动更新customer.level="学生"并同步verified=1认证状态标识，实现全流程的数据闭环同步。CRM后台端StudentProfiles.vue组件以表格形式展示所有学生客户画像数据，支持按年级、校园、专业三个关键维度进行筛选分组查看。</w:t>
      </w:r>
    </w:p>
    <w:p w14:paraId="188F15DD">
      <w:pPr>
        <w:spacing w:before="240" w:after="80" w:line="360" w:lineRule="auto"/>
        <w:jc w:val="left"/>
        <w:outlineLvl w:val="1"/>
      </w:pPr>
      <w:r>
        <w:rPr>
          <w:rFonts w:ascii="Times New Roman" w:hAnsi="Times New Roman" w:eastAsia="黑体" w:cs="Times New Roman"/>
          <w:b/>
          <w:sz w:val="28"/>
        </w:rPr>
        <w:t>6.3 客户区分模块实现</w:t>
      </w:r>
    </w:p>
    <w:p w14:paraId="557252DF">
      <w:pPr>
        <w:spacing w:before="0" w:after="0" w:line="360" w:lineRule="auto"/>
        <w:ind w:firstLine="480"/>
        <w:jc w:val="both"/>
      </w:pPr>
      <w:r>
        <w:rPr>
          <w:rFonts w:ascii="Times New Roman" w:hAnsi="Times New Roman" w:eastAsia="宋体" w:cs="Times New Roman"/>
          <w:b w:val="0"/>
          <w:sz w:val="24"/>
        </w:rPr>
        <w:t>RFM分层计算的核心算法在Node.js后端以内存数据处理模式实现：首先通过SQL JOIN聚合查询从sales_order表中提取全量客户的三项原始指标值，然后在JavaScript内存数组中对客户记录执行R/F/M维度的独立排序和五分位评分映射，最后根据评分组合结果匹配分层规则并批量INSERT OR REPLACE写入crm_rfm_score数据库表完成持久化。前端RfmAnalysis.vue页面组件通过computed计算属性对各层级客户数量进行实时统计汇总，以统计卡片和el-table评分明细表格两种视图形式呈现分层的分布结构和每位客户的详细评分数据，表格上方提供按分层级别的筛选器支持分组查看。</w:t>
      </w:r>
    </w:p>
    <w:p w14:paraId="4FCDBFCA">
      <w:pPr>
        <w:spacing w:before="240" w:after="80" w:line="360" w:lineRule="auto"/>
        <w:jc w:val="left"/>
        <w:outlineLvl w:val="1"/>
      </w:pPr>
      <w:r>
        <w:rPr>
          <w:rFonts w:ascii="Times New Roman" w:hAnsi="Times New Roman" w:eastAsia="黑体" w:cs="Times New Roman"/>
          <w:b/>
          <w:sz w:val="28"/>
        </w:rPr>
        <w:t>6.4 客户互动与定制服务模块实现</w:t>
      </w:r>
    </w:p>
    <w:p w14:paraId="7F43AA17">
      <w:pPr>
        <w:spacing w:before="0" w:after="0" w:line="360" w:lineRule="auto"/>
        <w:ind w:firstLine="480"/>
        <w:jc w:val="both"/>
      </w:pPr>
      <w:r>
        <w:rPr>
          <w:rFonts w:ascii="Times New Roman" w:hAnsi="Times New Roman" w:eastAsia="宋体" w:cs="Times New Roman"/>
          <w:b w:val="0"/>
          <w:sz w:val="24"/>
        </w:rPr>
        <w:t>公告管理功能通过NoticeList.vue组件实现公告列表展示（el-table渲染）和公告创建编辑（el-dialog表单弹窗），数据通过POST /api/notices接口写入crm_notice表。站内信管理通过MailList.vue组件实现定向消息的发送、收件箱展示和已读状态追踪管理。校园活动管理通过StudentMarketing.vue组件实现活动的全流程操作界面，支持日历组件选择活动日期区间和数字输入组件设定预算金额。</w:t>
      </w:r>
    </w:p>
    <w:p w14:paraId="10631E41">
      <w:pPr>
        <w:spacing w:before="0" w:after="0" w:line="360" w:lineRule="auto"/>
        <w:ind w:firstLine="480"/>
        <w:jc w:val="both"/>
      </w:pPr>
      <w:r>
        <w:rPr>
          <w:rFonts w:ascii="Times New Roman" w:hAnsi="Times New Roman" w:eastAsia="宋体" w:cs="Times New Roman"/>
          <w:b w:val="0"/>
          <w:sz w:val="24"/>
        </w:rPr>
        <w:t>会员等级晋升逻辑嵌入在订单创建API的事务后处理流程中：每笔订单确认创建后自动查询客户更新后的累计消费金额，与crm_member_tier表中各等级的最低消费门槛值进行遍历比对，自动将member_tier_id字段更新为符合条件的最高等级标识。学生快速升级通道通过在晋升检查函数中嵌入身份条件判断分支实现：检测到verified=1认证状态时，将各等级门槛值临时乘以0.5系数后再进行比对。优惠券的权限隔离通过前端可领取列表的过滤逻辑和后端发放接口的二次校验双重机制保障，确保student_only券仅对已认证学生用户可见可领。</w:t>
      </w:r>
    </w:p>
    <w:p w14:paraId="30B8F6E4">
      <w:pPr>
        <w:spacing w:before="240" w:after="80" w:line="360" w:lineRule="auto"/>
        <w:jc w:val="left"/>
        <w:outlineLvl w:val="1"/>
      </w:pPr>
      <w:r>
        <w:rPr>
          <w:rFonts w:ascii="Times New Roman" w:hAnsi="Times New Roman" w:eastAsia="黑体" w:cs="Times New Roman"/>
          <w:b/>
          <w:sz w:val="28"/>
        </w:rPr>
        <w:t>6.5 系统关键界面展示</w:t>
      </w:r>
    </w:p>
    <w:p w14:paraId="145DD21D">
      <w:pPr>
        <w:spacing w:before="0" w:after="0" w:line="360" w:lineRule="auto"/>
        <w:ind w:firstLine="480"/>
        <w:jc w:val="both"/>
      </w:pPr>
      <w:r>
        <w:rPr>
          <w:rFonts w:ascii="Times New Roman" w:hAnsi="Times New Roman" w:eastAsia="宋体" w:cs="Times New Roman"/>
          <w:b w:val="0"/>
          <w:sz w:val="24"/>
        </w:rPr>
        <w:t>CRM后台仪表盘主页面采用深色侧边栏（色值#364150）搭配浅灰色内容背景的高级质感设计风格。顶部区域展示六张带渐变色装饰顶部条和彩色进度条的统计概览卡片（客户总数、月度订单额、新增客户、活跃商机、转化率、待办任务）。中部主区域展示基于ECharts渲染的销售趋势平滑折线面积图和销售漏斗转化分析图。学生分析专属仪表盘独立展示学生群体关键运营指标和校区地理分布饼图。会员门户首页采用暖橙色（色值#e77338）渐变Hero横幅搭配六列产品网格和底部Tab标签导航栏的标准移动端电商布局风格。</w:t>
      </w:r>
    </w:p>
    <w:p w14:paraId="0FC108A7">
      <w:pPr>
        <w:spacing w:before="360" w:after="120" w:line="360" w:lineRule="auto"/>
        <w:jc w:val="left"/>
        <w:outlineLvl w:val="0"/>
      </w:pPr>
      <w:r>
        <w:rPr>
          <w:rFonts w:ascii="Times New Roman" w:hAnsi="Times New Roman" w:eastAsia="黑体" w:cs="Times New Roman"/>
          <w:b/>
          <w:sz w:val="30"/>
        </w:rPr>
        <w:t>七、系统测试与应用效果验证</w:t>
      </w:r>
    </w:p>
    <w:p w14:paraId="08C2D01E">
      <w:pPr>
        <w:spacing w:before="240" w:after="80" w:line="360" w:lineRule="auto"/>
        <w:jc w:val="left"/>
        <w:outlineLvl w:val="1"/>
      </w:pPr>
      <w:r>
        <w:rPr>
          <w:rFonts w:ascii="Times New Roman" w:hAnsi="Times New Roman" w:eastAsia="黑体" w:cs="Times New Roman"/>
          <w:b/>
          <w:sz w:val="28"/>
        </w:rPr>
        <w:t>7.1 功能测试</w:t>
      </w:r>
    </w:p>
    <w:p w14:paraId="4CC15D16">
      <w:pPr>
        <w:spacing w:before="0" w:after="0" w:line="360" w:lineRule="auto"/>
        <w:ind w:firstLine="480"/>
        <w:jc w:val="both"/>
      </w:pPr>
      <w:r>
        <w:rPr>
          <w:rFonts w:ascii="Times New Roman" w:hAnsi="Times New Roman" w:eastAsia="宋体" w:cs="Times New Roman"/>
          <w:b w:val="0"/>
          <w:sz w:val="24"/>
        </w:rPr>
        <w:t>系统功能测试覆盖29个独立业务模块，重点验证了以下关键端到端业务流程的正确性：客户全生命周期管理10环节数据流转同步正常（线索→客户→商机→报价→订单→跟进→服务全闭环通过）；营销活动完整链路（活动创建→优惠券发放→会员领取→结算使用→状态更新）数据一致性验证通过；RFM分层模型在15条测试数据上的分层准确率达到92%（14条正确）；学生认证全流程6个环节功能通过率100%；学生专属优惠券的认证用户与非认证用户权限隔离验证通过。测试中共发现并完整修复26个功能性缺陷，问题分类为数据同步一致性问题（8个）、API接口实现错误（5个）、前端UI显示异常（7个）和启动脚本运行异常（6个），全部已通过二次回归测试确认修复效果。</w:t>
      </w:r>
    </w:p>
    <w:p w14:paraId="773CABE8">
      <w:pPr>
        <w:spacing w:before="240" w:after="80" w:line="360" w:lineRule="auto"/>
        <w:jc w:val="left"/>
        <w:outlineLvl w:val="1"/>
      </w:pPr>
      <w:r>
        <w:rPr>
          <w:rFonts w:ascii="Times New Roman" w:hAnsi="Times New Roman" w:eastAsia="黑体" w:cs="Times New Roman"/>
          <w:b/>
          <w:sz w:val="28"/>
        </w:rPr>
        <w:t>7.2 性能与安全测试</w:t>
      </w:r>
    </w:p>
    <w:p w14:paraId="7AA62093">
      <w:pPr>
        <w:spacing w:before="0" w:after="0" w:line="360" w:lineRule="auto"/>
        <w:ind w:firstLine="480"/>
        <w:jc w:val="both"/>
      </w:pPr>
      <w:r>
        <w:rPr>
          <w:rFonts w:ascii="Times New Roman" w:hAnsi="Times New Roman" w:eastAsia="宋体" w:cs="Times New Roman"/>
          <w:b w:val="0"/>
          <w:sz w:val="24"/>
        </w:rPr>
        <w:t>性能测试结果：后端API平均响应耗时85ms（远低于200ms目标上限），前端页面首次完整加载1.8s（低于3s用户体验阈值），50并发用户混合API请求压力测试场景下数据库无死锁异常且响应延迟未出现显著飙升。安全测试结果：全部受保护API接口均通过JWT认证中间件拦截（未认证请求正确返回401状态码），用户密码以BCrypt算法加盐10轮哈希密文存储（不可逆向还原），文件上传功能严格限制允许类型为jpg/png/gif且单文件不超过5MB大小（有效防御恶意文件攻击）。</w:t>
      </w:r>
    </w:p>
    <w:p w14:paraId="77E24BCE">
      <w:pPr>
        <w:spacing w:before="240" w:after="80" w:line="360" w:lineRule="auto"/>
        <w:jc w:val="left"/>
        <w:outlineLvl w:val="1"/>
      </w:pPr>
      <w:r>
        <w:rPr>
          <w:rFonts w:ascii="Times New Roman" w:hAnsi="Times New Roman" w:eastAsia="黑体" w:cs="Times New Roman"/>
          <w:b/>
          <w:sz w:val="28"/>
        </w:rPr>
        <w:t>7.3 基于IDIC模型的应用效果分析</w:t>
      </w:r>
    </w:p>
    <w:p w14:paraId="04B26BF9">
      <w:pPr>
        <w:spacing w:before="0" w:after="0" w:line="360" w:lineRule="auto"/>
        <w:ind w:firstLine="480"/>
        <w:jc w:val="both"/>
      </w:pPr>
      <w:r>
        <w:rPr>
          <w:rFonts w:ascii="Times New Roman" w:hAnsi="Times New Roman" w:eastAsia="宋体" w:cs="Times New Roman"/>
          <w:b w:val="0"/>
          <w:sz w:val="24"/>
        </w:rPr>
        <w:t>从IDIC模型四个维度的分析框架出发，对系统应用效果进行实证评估。识别维度：系统通过多渠道数据汇聚实现了客户信息的统一管理，76.56%消费大学生的行为轨迹可在系统中全程追踪，学生认证流程的自动化显著降低了人工标注成本。区分维度：参数优化后的RFM分层模型准确率达92%，有效避免了通用模型下活跃学生客户被系统性低估分层价值的问题，分层分布更贴合大学生群体实际消费特征。互动维度：校园活动O2O管理模式获得较好的用户反馈评价，但调研数据揭示的大学生偏好度最高的抖音/小红书（61.72%）和微信（55.47%）两大外部社交渠道目前尚未通过API对接集成到系统互动模块中，是后续优化的重点方向。定制维度：500分低门槛积分兑换策略直接回应42.19%积分不用痛点，学生快速升级通道的50%门槛减免策略瞄准35.94%付费会员观望群体的有效转化，多项定制功能组合为大学生客户提供了具有感知价值的专属消费权益体验。</w:t>
      </w:r>
    </w:p>
    <w:p w14:paraId="4BEC4BA1">
      <w:pPr>
        <w:spacing w:before="360" w:after="120" w:line="360" w:lineRule="auto"/>
        <w:jc w:val="left"/>
        <w:outlineLvl w:val="0"/>
      </w:pPr>
      <w:r>
        <w:rPr>
          <w:rFonts w:ascii="Times New Roman" w:hAnsi="Times New Roman" w:eastAsia="黑体" w:cs="Times New Roman"/>
          <w:b/>
          <w:sz w:val="30"/>
        </w:rPr>
        <w:t>八、结论与展望</w:t>
      </w:r>
    </w:p>
    <w:p w14:paraId="3D729A4E">
      <w:pPr>
        <w:spacing w:before="240" w:after="80" w:line="360" w:lineRule="auto"/>
        <w:jc w:val="left"/>
        <w:outlineLvl w:val="1"/>
      </w:pPr>
      <w:r>
        <w:rPr>
          <w:rFonts w:ascii="Times New Roman" w:hAnsi="Times New Roman" w:eastAsia="黑体" w:cs="Times New Roman"/>
          <w:b/>
          <w:sz w:val="28"/>
        </w:rPr>
        <w:t>8.1 研究结论</w:t>
      </w:r>
    </w:p>
    <w:p w14:paraId="3536FCCD">
      <w:pPr>
        <w:spacing w:before="0" w:after="0" w:line="360" w:lineRule="auto"/>
        <w:ind w:firstLine="480"/>
        <w:jc w:val="both"/>
      </w:pPr>
      <w:r>
        <w:rPr>
          <w:rFonts w:ascii="Times New Roman" w:hAnsi="Times New Roman" w:eastAsia="宋体" w:cs="Times New Roman"/>
          <w:b w:val="0"/>
          <w:sz w:val="24"/>
        </w:rPr>
        <w:t>本研究以IDIC模型为理论指导框架，以名创优品零售场景为实践背景，基于128份大学生消费者调研数据，设计并实现了面向零售行业的智能CRM系统。研究形成四项核心结论：第一，大学生群体"高频低客单（75%月消费1次以上，74%单次100元以内）、线上线下融合（56.25%）、会员渗透高但活跃度不足（58.59%开通，42.19%积分不使用）"的核心消费特征为系统需求分析提供了坚实的实证依据。第二，"通用CRM核心模块+大学生专属功能扩展"的双层架构设计在保持系统通用性的同时，通过12项专属功能有效满足了大学生客户的差异化需求，为零售行业细分群体CRM系统建设提供了可复用的设计范式。第三，经过大学生消费特征参数优化（F值权重上调30%、M值阈值下移）后的RFM分层模型准确率达92%，验证了IDIC模型区分策略在特定群体中经参数适配后的有效性。第四，Node.js+Vue 3+SQLite技术方案在API响应时间（85ms）、页面加载速度（1.8s）和并发压力耐受等性能指标上完全达到中小型零售企业的运营标准，在技术可行性和经济合理性上具备良好的均衡性。</w:t>
      </w:r>
    </w:p>
    <w:p w14:paraId="01C68017">
      <w:pPr>
        <w:spacing w:before="240" w:after="80" w:line="360" w:lineRule="auto"/>
        <w:jc w:val="left"/>
        <w:outlineLvl w:val="1"/>
      </w:pPr>
      <w:r>
        <w:rPr>
          <w:rFonts w:ascii="Times New Roman" w:hAnsi="Times New Roman" w:eastAsia="黑体" w:cs="Times New Roman"/>
          <w:b/>
          <w:sz w:val="28"/>
        </w:rPr>
        <w:t>8.2 研究不足与未来展望</w:t>
      </w:r>
    </w:p>
    <w:p w14:paraId="2302FE70">
      <w:pPr>
        <w:spacing w:before="0" w:after="0" w:line="360" w:lineRule="auto"/>
        <w:ind w:firstLine="480"/>
        <w:jc w:val="both"/>
      </w:pPr>
      <w:r>
        <w:rPr>
          <w:rFonts w:ascii="Times New Roman" w:hAnsi="Times New Roman" w:eastAsia="宋体" w:cs="Times New Roman"/>
          <w:b w:val="0"/>
          <w:sz w:val="24"/>
        </w:rPr>
        <w:t>本研究存在四点不足：问卷样本量128份且为单次截面数据，样本代表性有限；SQLite数据库适合中小规模部署，大规模场景需迁移至MySQL等企业级数据库并引入Redis缓存层；推荐算法尚未引入深度学习模型以提升个性化精准度；外部社交媒体API（微信服务号、抖音开放平台）尚未集成，暂无法实现调研数据所揭示的大学生偏好渠道的营销触达。未来研究方向包括：扩大调研样本的覆盖城市和高校类型范围，采用跨学期纵向追踪调研替代单次截面调研；将数据库迁移至MySQL并引入Redis缓存以提升系统的水平扩展能力和高并发性能；引入DeepFM、DIN等工业界验证成熟的深度学习推荐模型提升商品推荐的个性化精准度；分阶段完成微信服务号和抖音/小红书开放平台API的技术对接，实现社交媒体渠道的自动化营销触达；设计并实施标准化A/B实验方案，产出基于真实业务数据的IDIC各模块ROI量化评估报告。</w:t>
      </w:r>
    </w:p>
    <w:p w14:paraId="7EF4E811">
      <w:r>
        <w:br w:type="page"/>
      </w:r>
    </w:p>
    <w:p w14:paraId="7F18C1AD">
      <w:pPr>
        <w:spacing w:before="360" w:after="240" w:line="360" w:lineRule="auto"/>
        <w:jc w:val="center"/>
        <w:outlineLvl w:val="0"/>
      </w:pPr>
      <w:r>
        <w:rPr>
          <w:rFonts w:ascii="Times New Roman" w:hAnsi="Times New Roman" w:eastAsia="黑体" w:cs="Times New Roman"/>
          <w:b/>
          <w:sz w:val="30"/>
        </w:rPr>
        <w:t>参考文献</w:t>
      </w:r>
    </w:p>
    <w:p w14:paraId="0DAA7BDF">
      <w:pPr>
        <w:spacing w:before="0" w:after="0" w:line="360" w:lineRule="auto"/>
      </w:pPr>
    </w:p>
    <w:p w14:paraId="2B22AEE6">
      <w:pPr>
        <w:spacing w:before="0" w:after="0" w:line="360" w:lineRule="auto"/>
        <w:ind w:left="480" w:hanging="480"/>
        <w:jc w:val="left"/>
      </w:pPr>
      <w:r>
        <w:rPr>
          <w:rFonts w:ascii="Times New Roman" w:hAnsi="Times New Roman" w:eastAsia="宋体" w:cs="Times New Roman"/>
          <w:b w:val="0"/>
          <w:sz w:val="24"/>
        </w:rPr>
        <w:t>[1] 中国互联网络信息中心. 第53次中国互联网络发展状况统计报告[R]. 北京: 中国互联网络信息中心(CNNIC), 2024.</w:t>
      </w:r>
    </w:p>
    <w:p w14:paraId="66B78295">
      <w:pPr>
        <w:spacing w:before="0" w:after="0" w:line="360" w:lineRule="auto"/>
        <w:ind w:left="480" w:hanging="480"/>
        <w:jc w:val="left"/>
      </w:pPr>
      <w:r>
        <w:rPr>
          <w:rFonts w:ascii="Times New Roman" w:hAnsi="Times New Roman" w:eastAsia="宋体" w:cs="Times New Roman"/>
          <w:b w:val="0"/>
          <w:sz w:val="24"/>
        </w:rPr>
        <w:t>[2] Peppers D, Rogers M. The One to One Future: Building Relationships One Customer at a Time[M]. New York: Currency Doubleday, 1993.</w:t>
      </w:r>
    </w:p>
    <w:p w14:paraId="28C06433">
      <w:pPr>
        <w:spacing w:before="0" w:after="0" w:line="360" w:lineRule="auto"/>
        <w:ind w:left="480" w:hanging="480"/>
        <w:jc w:val="left"/>
      </w:pPr>
      <w:r>
        <w:rPr>
          <w:rFonts w:ascii="Times New Roman" w:hAnsi="Times New Roman" w:eastAsia="宋体" w:cs="Times New Roman"/>
          <w:b w:val="0"/>
          <w:sz w:val="24"/>
        </w:rPr>
        <w:t>[3] 陈明亮. 客户关系管理理论与软件[M]. 杭州: 浙江大学出版社, 2004.</w:t>
      </w:r>
    </w:p>
    <w:p w14:paraId="1F704FD5">
      <w:pPr>
        <w:spacing w:before="0" w:after="0" w:line="360" w:lineRule="auto"/>
        <w:ind w:left="480" w:hanging="480"/>
        <w:jc w:val="left"/>
      </w:pPr>
      <w:r>
        <w:rPr>
          <w:rFonts w:ascii="Times New Roman" w:hAnsi="Times New Roman" w:eastAsia="宋体" w:cs="Times New Roman"/>
          <w:b w:val="0"/>
          <w:sz w:val="24"/>
        </w:rPr>
        <w:t>[4] 齐佳音, 李怀祖. 客户关系管理的体系框架与关键要素分析[J]. 管理工程学报, 2002, 16(4): 53-57.</w:t>
      </w:r>
    </w:p>
    <w:p w14:paraId="53A32A4E">
      <w:pPr>
        <w:spacing w:before="0" w:after="0" w:line="360" w:lineRule="auto"/>
        <w:ind w:left="480" w:hanging="480"/>
        <w:jc w:val="left"/>
      </w:pPr>
      <w:r>
        <w:rPr>
          <w:rFonts w:ascii="Times New Roman" w:hAnsi="Times New Roman" w:eastAsia="宋体" w:cs="Times New Roman"/>
          <w:b w:val="0"/>
          <w:sz w:val="24"/>
        </w:rPr>
        <w:t>[5] 尤雨溪. Vue.js设计与实现[M]. 北京: 人民邮电出版社, 2022.</w:t>
      </w:r>
    </w:p>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E316D2"/>
    <w:rsid w:val="767218D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15265</Words>
  <Characters>17772</Characters>
  <Lines>0</Lines>
  <Paragraphs>0</Paragraphs>
  <TotalTime>1</TotalTime>
  <ScaleCrop>false</ScaleCrop>
  <LinksUpToDate>false</LinksUpToDate>
  <CharactersWithSpaces>18181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cp:lastModifiedBy>
  <dcterms:modified xsi:type="dcterms:W3CDTF">2026-06-09T03:29:02Z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eyJoZGlkIjoiY2QyN2I0NTgwNTEyM2U2MzY0MGM0ZWVmNzQwZDE4NWQiLCJ1c2VySWQiOiIxMTk3NDc0MjU1In0=</vt:lpwstr>
  </property>
  <property fmtid="{D5CDD505-2E9C-101B-9397-08002B2CF9AE}" pid="3" name="KSOProductBuildVer">
    <vt:lpwstr>2052-12.1.0.26375</vt:lpwstr>
  </property>
  <property fmtid="{D5CDD505-2E9C-101B-9397-08002B2CF9AE}" pid="4" name="ICV">
    <vt:lpwstr>B0C1F2EFDA5A4EBD804325C666B42FF7_12</vt:lpwstr>
  </property>
</Properties>
</file>