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982CD1F">
      <w:pPr>
        <w:pStyle w:val="2"/>
        <w:keepNext w:val="0"/>
        <w:keepLines w:val="0"/>
        <w:widowControl/>
        <w:suppressLineNumbers w:val="0"/>
        <w:spacing w:line="16" w:lineRule="atLeast"/>
      </w:pPr>
      <w:r>
        <w:t>AI智能合同审核系统 - 项目进度汇报</w:t>
      </w:r>
    </w:p>
    <w:p w14:paraId="4FFF8B17">
      <w:pPr>
        <w:pStyle w:val="3"/>
        <w:keepNext w:val="0"/>
        <w:keepLines w:val="0"/>
        <w:widowControl/>
        <w:suppressLineNumbers w:val="0"/>
        <w:spacing w:line="16" w:lineRule="atLeast"/>
      </w:pPr>
      <w:r>
        <w:t>一、项目概述</w:t>
      </w:r>
    </w:p>
    <w:p w14:paraId="1EA58478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ascii="微软雅黑" w:hAnsi="微软雅黑" w:eastAsia="微软雅黑" w:cs="微软雅黑"/>
          <w:sz w:val="24"/>
          <w:szCs w:val="24"/>
        </w:rPr>
        <w:t>项目名称：</w:t>
      </w:r>
      <w:r>
        <w:rPr>
          <w:rFonts w:hint="eastAsia" w:ascii="微软雅黑" w:hAnsi="微软雅黑" w:eastAsia="微软雅黑" w:cs="微软雅黑"/>
          <w:sz w:val="24"/>
          <w:szCs w:val="24"/>
        </w:rPr>
        <w:t>AI智能合同审核系统</w:t>
      </w:r>
    </w:p>
    <w:p w14:paraId="6A798DA9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项目类型：</w:t>
      </w:r>
      <w:r>
        <w:rPr>
          <w:rFonts w:hint="eastAsia" w:ascii="微软雅黑" w:hAnsi="微软雅黑" w:eastAsia="微软雅黑" w:cs="微软雅黑"/>
          <w:sz w:val="24"/>
          <w:szCs w:val="24"/>
        </w:rPr>
        <w:t>企业级Web应用系统</w:t>
      </w:r>
    </w:p>
    <w:p w14:paraId="7CBC3A73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技术架构：</w:t>
      </w:r>
      <w:r>
        <w:rPr>
          <w:rFonts w:hint="eastAsia" w:ascii="微软雅黑" w:hAnsi="微软雅黑" w:eastAsia="微软雅黑" w:cs="微软雅黑"/>
          <w:sz w:val="24"/>
          <w:szCs w:val="24"/>
        </w:rPr>
        <w:t>前后端分离架构</w:t>
      </w:r>
    </w:p>
    <w:p w14:paraId="32B8C921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后端技术：</w:t>
      </w:r>
      <w:r>
        <w:rPr>
          <w:rFonts w:hint="eastAsia" w:ascii="微软雅黑" w:hAnsi="微软雅黑" w:eastAsia="微软雅黑" w:cs="微软雅黑"/>
          <w:sz w:val="24"/>
          <w:szCs w:val="24"/>
        </w:rPr>
        <w:t>Django 5.0.1 + Django REST Framework + Celery + MySQL 8.0</w:t>
      </w:r>
    </w:p>
    <w:p w14:paraId="68AB7542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前端技术：</w:t>
      </w:r>
      <w:r>
        <w:rPr>
          <w:rFonts w:hint="eastAsia" w:ascii="微软雅黑" w:hAnsi="微软雅黑" w:eastAsia="微软雅黑" w:cs="微软雅黑"/>
          <w:sz w:val="24"/>
          <w:szCs w:val="24"/>
        </w:rPr>
        <w:t>Vue 3 + Element Plus + Vite</w:t>
      </w:r>
    </w:p>
    <w:p w14:paraId="7D0DEA33">
      <w:pPr>
        <w:pStyle w:val="3"/>
        <w:keepNext w:val="0"/>
        <w:keepLines w:val="0"/>
        <w:widowControl/>
        <w:suppressLineNumbers w:val="0"/>
        <w:spacing w:line="16" w:lineRule="atLeast"/>
      </w:pPr>
      <w:r>
        <w:t>二、已完成模块进度</w:t>
      </w:r>
    </w:p>
    <w:p w14:paraId="6E72BA40">
      <w:pPr>
        <w:pStyle w:val="4"/>
        <w:keepNext w:val="0"/>
        <w:keepLines w:val="0"/>
        <w:widowControl/>
        <w:suppressLineNumbers w:val="0"/>
        <w:spacing w:line="16" w:lineRule="atLeast"/>
      </w:pPr>
      <w:r>
        <w:t>2.1 数据库设计</w:t>
      </w:r>
    </w:p>
    <w:p w14:paraId="0F221357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核心数据表：</w:t>
      </w:r>
    </w:p>
    <w:p w14:paraId="31C70A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用户与权限管理模块：用户表、部门表、权限表、角色表、角色权限关联表、用户角色关联表、审计日志表</w:t>
      </w:r>
    </w:p>
    <w:p w14:paraId="4DE939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合同管理模块：合同表、合同版本表、模板表、用户习惯表</w:t>
      </w:r>
    </w:p>
    <w:p w14:paraId="1CD5F6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审核模块：审核任务表、审核结果表、审核意见表、风险识别表</w:t>
      </w:r>
    </w:p>
    <w:p w14:paraId="6A03ECB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规则引擎模块：审核规则表、规则匹配记录表</w:t>
      </w:r>
    </w:p>
    <w:p w14:paraId="7E9D2C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其他模块：条款识别表、对比分析表、知识实体表、知识关系表、法律法规表、案例表、推荐记录表</w:t>
      </w:r>
    </w:p>
    <w:p w14:paraId="2513C47A">
      <w:pPr>
        <w:pStyle w:val="4"/>
        <w:keepNext w:val="0"/>
        <w:keepLines w:val="0"/>
        <w:widowControl/>
        <w:suppressLineNumbers w:val="0"/>
        <w:spacing w:line="16" w:lineRule="atLeast"/>
      </w:pPr>
      <w:r>
        <w:t>2.2 基本框架搭建</w:t>
      </w:r>
    </w:p>
    <w:p w14:paraId="3C9DD67B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后端框架搭建：</w:t>
      </w:r>
    </w:p>
    <w:p w14:paraId="13DE1B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完成Django项目初始化，配置Django 5.0.1框架</w:t>
      </w:r>
    </w:p>
    <w:p w14:paraId="2B92EDE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集成Django REST Framework，实现RESTful API架构</w:t>
      </w:r>
    </w:p>
    <w:p w14:paraId="37801E2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配置JWT认证系统（djangorestframework-simplejwt），实现Token认证机制</w:t>
      </w:r>
    </w:p>
    <w:p w14:paraId="328006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配置Celery异步任务框架，支持后台任务处理</w:t>
      </w:r>
    </w:p>
    <w:p w14:paraId="3C97A8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配置Redis作为消息队列和缓存存储</w:t>
      </w:r>
    </w:p>
    <w:p w14:paraId="04CBB6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配置MySQL数据库连接，完成数据库迁移系统</w:t>
      </w:r>
    </w:p>
    <w:p w14:paraId="42C885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配置CORS跨域支持，实现前后端分离通信</w:t>
      </w:r>
    </w:p>
    <w:p w14:paraId="68BDA6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配置django-filter，实现数据过滤功能</w:t>
      </w:r>
    </w:p>
    <w:p w14:paraId="0C86CB14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前端框架搭建：</w:t>
      </w:r>
    </w:p>
    <w:p w14:paraId="59BDB3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完成Vue 3项目初始化，使用Vite作为构建工具</w:t>
      </w:r>
    </w:p>
    <w:p w14:paraId="0A74237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集成Element Plus UI组件库，提供丰富的界面组件</w:t>
      </w:r>
    </w:p>
    <w:p w14:paraId="162011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配置Vue Router路由系统，实现单页应用路由管理</w:t>
      </w:r>
    </w:p>
    <w:p w14:paraId="6B3645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配置Axios HTTP客户端，封装API请求方法</w:t>
      </w:r>
    </w:p>
    <w:p w14:paraId="272A5AC8">
      <w:pPr>
        <w:pStyle w:val="4"/>
        <w:keepNext w:val="0"/>
        <w:keepLines w:val="0"/>
        <w:widowControl/>
        <w:suppressLineNumbers w:val="0"/>
        <w:spacing w:line="16" w:lineRule="atLeast"/>
      </w:pPr>
      <w:r>
        <w:t>2.3 用户权限设置</w:t>
      </w:r>
    </w:p>
    <w:p w14:paraId="41575DD3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完成内容：</w:t>
      </w:r>
    </w:p>
    <w:p w14:paraId="0BCA67C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用户认证系统：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368F27AC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实现自定义User模型，支持用户名和邮箱登录</w:t>
      </w:r>
    </w:p>
    <w:p w14:paraId="4875CB48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实现JWT Token认证机制，包括access token和refresh token</w:t>
      </w:r>
    </w:p>
    <w:p w14:paraId="3B78BF5A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实现登录API接口（POST /api/auth/login/）</w:t>
      </w:r>
    </w:p>
    <w:p w14:paraId="00A725E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实现Token刷新接口（POST /api/auth/refresh/）</w:t>
      </w:r>
    </w:p>
    <w:p w14:paraId="1EBB3CC2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前端实现登录页面，支持用户名密码登录</w:t>
      </w:r>
    </w:p>
    <w:p w14:paraId="1E8A9D44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实现登录状态持久化，Token存储在localStorage</w:t>
      </w:r>
    </w:p>
    <w:p w14:paraId="0F7ADBC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角色权限管理（RBAC）：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18E31F9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实现三种用户角色：管理员（admin）、审核员（reviewer）、起草人（drafter）</w:t>
      </w:r>
    </w:p>
    <w:p w14:paraId="3FDA5C0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创建权限表（Permission），支持权限编码和描述</w:t>
      </w:r>
    </w:p>
    <w:p w14:paraId="7EDECAD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创建角色表（Role），支持角色编码和描述</w:t>
      </w:r>
    </w:p>
    <w:p w14:paraId="7E3FE0A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实现角色权限关联表（RolePermission），建立多对多关系</w:t>
      </w:r>
    </w:p>
    <w:p w14:paraId="169E5DB3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实现用户角色关联表（UserRole），支持用户多角色</w:t>
      </w:r>
    </w:p>
    <w:p w14:paraId="61F975EC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实现权限检查中间件（IsAdminRole），控制API访问权限</w:t>
      </w:r>
    </w:p>
    <w:p w14:paraId="5A88DF57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前端实现基于角色的菜单显示控制，不同角色看到不同功能菜单</w:t>
      </w:r>
    </w:p>
    <w:p w14:paraId="11E7DD0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用户管理功能：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2F65F1D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实现用户CRUD操作（增删改查）</w:t>
      </w:r>
    </w:p>
    <w:p w14:paraId="322997F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实现用户列表查询，支持搜索、过滤和分页</w:t>
      </w:r>
    </w:p>
    <w:p w14:paraId="74590E4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实现用户创建和编辑功能，支持设置角色和部门</w:t>
      </w:r>
    </w:p>
    <w:p w14:paraId="1EBFD2A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实现用户软删除机制，数据不真正删除</w:t>
      </w:r>
    </w:p>
    <w:p w14:paraId="75530D0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前端实现用户管理页面，仅管理员可见</w:t>
      </w:r>
    </w:p>
    <w:p w14:paraId="5D1BBFC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部门管理功能：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56F9FE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实现部门CRUD操作</w:t>
      </w:r>
    </w:p>
    <w:p w14:paraId="4CEE07E5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支持部门层级结构（父子部门关系）</w:t>
      </w:r>
    </w:p>
    <w:p w14:paraId="6F32E90D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实现部门编码自动生成</w:t>
      </w:r>
    </w:p>
    <w:p w14:paraId="6A1CBD1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前端实现部门管理页面，支持树形结构展示</w:t>
      </w:r>
    </w:p>
    <w:p w14:paraId="15B4DCEB">
      <w:pPr>
        <w:pStyle w:val="4"/>
        <w:keepNext w:val="0"/>
        <w:keepLines w:val="0"/>
        <w:widowControl/>
        <w:suppressLineNumbers w:val="0"/>
        <w:spacing w:line="16" w:lineRule="atLeast"/>
      </w:pPr>
      <w:r>
        <w:t>2.4 日志记录</w:t>
      </w:r>
    </w:p>
    <w:p w14:paraId="29CD9075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完成内容：</w:t>
      </w:r>
    </w:p>
    <w:p w14:paraId="1695FA0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审计日志表设计：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2886DB1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创建审计日志表（AuditLog），包含以下字段：</w:t>
      </w:r>
    </w:p>
    <w:p w14:paraId="3C1EC2E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用户ID、操作类型、资源类型、资源ID</w:t>
      </w:r>
    </w:p>
    <w:p w14:paraId="3EA98F6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IP地址、用户代理（User Agent）</w:t>
      </w:r>
    </w:p>
    <w:p w14:paraId="230737DB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请求数据（JSON格式）、响应数据（JSON格式）</w:t>
      </w:r>
    </w:p>
    <w:p w14:paraId="53D7216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操作状态（成功/失败）、错误信息</w:t>
      </w:r>
    </w:p>
    <w:p w14:paraId="2F32FA2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创建时间</w:t>
      </w:r>
    </w:p>
    <w:p w14:paraId="53AEA484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建立索引优化查询性能（用户ID、操作类型、创建时间）</w:t>
      </w:r>
    </w:p>
    <w:p w14:paraId="1568335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日志记录中间件：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2F8117E8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实现AuditLogMiddleware中间件，自动记录所有API请求</w:t>
      </w:r>
    </w:p>
    <w:p w14:paraId="3C07027D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自动捕获请求信息：请求方法、路径、参数、IP地址、User Agent</w:t>
      </w:r>
    </w:p>
    <w:p w14:paraId="21ECAFAF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自动捕获响应信息：状态码、响应数据</w:t>
      </w:r>
    </w:p>
    <w:p w14:paraId="7BC75957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自动识别操作类型（CREATE、UPDATE、DELETE、READ等）</w:t>
      </w:r>
    </w:p>
    <w:p w14:paraId="69F2932D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自动识别资源类型和资源ID</w:t>
      </w:r>
    </w:p>
    <w:p w14:paraId="20930171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支持排除特定路径（如认证接口、静态文件等）</w:t>
      </w:r>
    </w:p>
    <w:p w14:paraId="56474A76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异常处理机制，确保日志记录失败不影响正常业务</w:t>
      </w:r>
    </w:p>
    <w:p w14:paraId="68129F9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日志查询功能：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F69D9C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实现审计日志查询API（GET /api/users/audit-logs/）</w:t>
      </w:r>
    </w:p>
    <w:p w14:paraId="3F966BE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支持按用户、操作类型、状态、资源类型过滤</w:t>
      </w:r>
    </w:p>
    <w:p w14:paraId="5946928B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支持按创建时间排序</w:t>
      </w:r>
    </w:p>
    <w:p w14:paraId="4477E03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支持分页查询</w:t>
      </w:r>
    </w:p>
    <w:p w14:paraId="254EDE2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仅管理员可访问日志查询功能</w:t>
      </w:r>
    </w:p>
    <w:p w14:paraId="68A8C9F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前端实现审计日志列表页面，支持搜索、过滤和查看详情</w:t>
      </w:r>
    </w:p>
    <w:p w14:paraId="6163A30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日志功能特点：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4266687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自动记录，无需手动调用</w:t>
      </w:r>
    </w:p>
    <w:p w14:paraId="2DA3B4F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记录完整的请求和响应信息，便于问题追踪</w:t>
      </w:r>
    </w:p>
    <w:p w14:paraId="447E911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支持JSON格式存储，便于查询和分析</w:t>
      </w:r>
    </w:p>
    <w:p w14:paraId="7824D7D9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性能优化，使用select_related减少数据库查询</w:t>
      </w:r>
    </w:p>
    <w:p w14:paraId="5A3EB1D0">
      <w:pPr>
        <w:pStyle w:val="4"/>
        <w:keepNext w:val="0"/>
        <w:keepLines w:val="0"/>
        <w:widowControl/>
        <w:suppressLineNumbers w:val="0"/>
        <w:spacing w:line="16" w:lineRule="atLeast"/>
      </w:pPr>
      <w:r>
        <w:t>2.5 合同上传和修改</w:t>
      </w:r>
    </w:p>
    <w:p w14:paraId="6625C7D2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完成内容：</w:t>
      </w:r>
    </w:p>
    <w:p w14:paraId="1802D60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合同数据模型：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B66447A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创建合同表（Contract），包含合同编号、标题、类型、行业、状态、版本等字段</w:t>
      </w:r>
    </w:p>
    <w:p w14:paraId="568C13C2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创建合同版本表（ContractVersion），支持合同版本管理</w:t>
      </w:r>
    </w:p>
    <w:p w14:paraId="03B2F4F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实现合同编号自动生成机制</w:t>
      </w:r>
    </w:p>
    <w:p w14:paraId="1F12A0C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支持合同状态管理（草稿、审核中、已审核、已批准、已拒绝、已签署）</w:t>
      </w:r>
    </w:p>
    <w:p w14:paraId="426E223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合同上传功能：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79CE338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实现文件上传API（POST /api/contracts/upload/）</w:t>
      </w:r>
    </w:p>
    <w:p w14:paraId="2C876FA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支持Word文档上传（.doc、.docx格式）</w:t>
      </w:r>
    </w:p>
    <w:p w14:paraId="0A8E18F3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支持PDF文件上传（.pdf格式）</w:t>
      </w:r>
    </w:p>
    <w:p w14:paraId="21585F9C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文件大小限制：10MB</w:t>
      </w:r>
    </w:p>
    <w:p w14:paraId="3487677D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文件类型验证，确保只接受允许的文件格式</w:t>
      </w:r>
    </w:p>
    <w:p w14:paraId="20E277B9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使用UUID生成唯一文件名，避免文件名冲突</w:t>
      </w:r>
    </w:p>
    <w:p w14:paraId="6CE7FE8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文件存储在media/contracts/uploads/目录</w:t>
      </w:r>
    </w:p>
    <w:p w14:paraId="6EEFD0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文件解析功能：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280048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使用python-docx库解析Word文档，提取所有段落文本</w:t>
      </w:r>
    </w:p>
    <w:p w14:paraId="7D509153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使用pymupdf（fitz）库解析PDF文件，逐页提取文本</w:t>
      </w:r>
    </w:p>
    <w:p w14:paraId="68F22AAB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生成纯文本格式内容</w:t>
      </w:r>
    </w:p>
    <w:p w14:paraId="155BBAE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生成HTML格式内容，保留基本格式</w:t>
      </w:r>
    </w:p>
    <w:p w14:paraId="661913C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提取文件元数据（页数、字数等）</w:t>
      </w:r>
    </w:p>
    <w:p w14:paraId="27F60779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返回解析后的内容，自动填充到合同内容字段</w:t>
      </w:r>
    </w:p>
    <w:p w14:paraId="73ED6D9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合同创建功能：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9038BF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实现合同创建API（POST /api/contracts/contracts/）</w:t>
      </w:r>
    </w:p>
    <w:p w14:paraId="57A5B332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支持手动输入合同信息</w:t>
      </w:r>
    </w:p>
    <w:p w14:paraId="6796CED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支持使用模板创建合同</w:t>
      </w:r>
    </w:p>
    <w:p w14:paraId="71362FA4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支持上传文件后自动解析内容并创建合同</w:t>
      </w:r>
    </w:p>
    <w:p w14:paraId="7424E6A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自动关联起草人（当前登录用户）</w:t>
      </w:r>
    </w:p>
    <w:p w14:paraId="6CBB0DF7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前端实现合同创建页面，包含文件上传组件</w:t>
      </w:r>
    </w:p>
    <w:p w14:paraId="67DE8A9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前端实现上传进度显示和错误提示</w:t>
      </w:r>
    </w:p>
    <w:p w14:paraId="2123E5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合同修改功能：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994695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实现合同更新API（PATCH /api/contracts/contracts/{id}/）</w:t>
      </w:r>
    </w:p>
    <w:p w14:paraId="0D28AE9F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支持修改合同基本信息（标题、类型、行业、状态等）</w:t>
      </w:r>
    </w:p>
    <w:p w14:paraId="1AD5C484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支持修改合同内容（支持JSON格式和HTML格式）</w:t>
      </w:r>
    </w:p>
    <w:p w14:paraId="6DC588C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前端实现合同详情页面，支持编辑模式</w:t>
      </w:r>
    </w:p>
    <w:p w14:paraId="7EFA1F18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集成Quill富文本编辑器，支持可视化编辑</w:t>
      </w:r>
    </w:p>
    <w:p w14:paraId="465F7CFA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支持JSON和富文本两种编辑模式切换</w:t>
      </w:r>
    </w:p>
    <w:p w14:paraId="2D04057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实现表单验证，确保数据完整性</w:t>
      </w:r>
    </w:p>
    <w:p w14:paraId="5ED05C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合同版本管理：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9C7B01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实现创建新版本API（POST /api/contracts/contracts/{id}/create_version/）</w:t>
      </w:r>
    </w:p>
    <w:p w14:paraId="32D7619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版本号自动递增</w:t>
      </w:r>
    </w:p>
    <w:p w14:paraId="67FE894C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保存版本变更摘要和变更人信息</w:t>
      </w:r>
    </w:p>
    <w:p w14:paraId="3B6D5AB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保留历史版本内容，支持版本对比</w:t>
      </w:r>
    </w:p>
    <w:p w14:paraId="757087FE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前端实现版本历史时间线展示</w:t>
      </w:r>
    </w:p>
    <w:p w14:paraId="0C3F2AC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合同查询功能：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5E36632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实现合同列表查询API（GET /api/contracts/contracts/）</w:t>
      </w:r>
    </w:p>
    <w:p w14:paraId="490F8FE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支持按合同类型、行业、状态过滤</w:t>
      </w:r>
    </w:p>
    <w:p w14:paraId="46E4D445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支持按标题、合同编号搜索</w:t>
      </w:r>
    </w:p>
    <w:p w14:paraId="3E8DFAC9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支持分页和排序</w:t>
      </w:r>
    </w:p>
    <w:p w14:paraId="3E5569AB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前端实现合同列表页面，支持搜索、过滤和分页</w:t>
      </w:r>
    </w:p>
    <w:p w14:paraId="4A934BD3">
      <w:pPr>
        <w:pStyle w:val="4"/>
        <w:keepNext w:val="0"/>
        <w:keepLines w:val="0"/>
        <w:widowControl/>
        <w:suppressLineNumbers w:val="0"/>
        <w:spacing w:line="16" w:lineRule="atLeast"/>
      </w:pPr>
      <w:r>
        <w:t>2.6 审核规则的新建</w:t>
      </w:r>
    </w:p>
    <w:p w14:paraId="4317C29E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完成内容：</w:t>
      </w:r>
    </w:p>
    <w:p w14:paraId="79AFF66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审核规则数据模型：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7435A762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创建审核规则表（ReviewRule），包含以下字段：</w:t>
      </w:r>
    </w:p>
    <w:p w14:paraId="67F6E6B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规则编码（唯一）、规则名称、规则类型、适用行业、规则分类</w:t>
      </w:r>
    </w:p>
    <w:p w14:paraId="3B236CC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优先级（0-100）、风险等级（高风险、中风险、低风险）</w:t>
      </w:r>
    </w:p>
    <w:p w14:paraId="1D10EC92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规则内容（JSON格式）、法律依据、规则描述</w:t>
      </w:r>
    </w:p>
    <w:p w14:paraId="02C2FC6A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是否启用、创建时间、更新时间</w:t>
      </w:r>
    </w:p>
    <w:p w14:paraId="62D8A196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支持软删除机制</w:t>
      </w:r>
    </w:p>
    <w:p w14:paraId="7DAEAB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规则类型分类：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5154AF3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通用规则（general）：适用于所有合同</w:t>
      </w:r>
    </w:p>
    <w:p w14:paraId="7AF18EC4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行业规则（industry）：适用于特定行业</w:t>
      </w:r>
    </w:p>
    <w:p w14:paraId="1E31539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企业规则（enterprise）：适用于特定企业</w:t>
      </w:r>
    </w:p>
    <w:p w14:paraId="06DA370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风险等级分级：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393C0CE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高风险（high）：需要重点关注的风险</w:t>
      </w:r>
    </w:p>
    <w:p w14:paraId="627E9466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中风险（medium）：需要关注的风险</w:t>
      </w:r>
    </w:p>
    <w:p w14:paraId="560BBA2D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低风险（low）：一般性风险</w:t>
      </w:r>
    </w:p>
    <w:p w14:paraId="399FEFD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规则创建功能：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3FC129D9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实现规则创建API（POST /api/rules/rules/）</w:t>
      </w:r>
    </w:p>
    <w:p w14:paraId="3EF485B8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支持创建新规则，包含所有必填和可选字段</w:t>
      </w:r>
    </w:p>
    <w:p w14:paraId="28E18EC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规则编码唯一性验证</w:t>
      </w:r>
    </w:p>
    <w:p w14:paraId="0BA57FCF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规则内容JSON格式验证</w:t>
      </w:r>
    </w:p>
    <w:p w14:paraId="7819D30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前端实现规则创建对话框，包含完整的表单字段</w:t>
      </w:r>
    </w:p>
    <w:p w14:paraId="21525681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前端实现表单验证，确保数据完整性</w:t>
      </w:r>
    </w:p>
    <w:p w14:paraId="63106BB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规则管理功能：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00F497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实现规则列表查询API（GET /api/rules/rules/）</w:t>
      </w:r>
    </w:p>
    <w:p w14:paraId="3FF0531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支持按规则类型、行业、风险等级、状态过滤</w:t>
      </w:r>
    </w:p>
    <w:p w14:paraId="3844650A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支持按规则名称、编码、描述搜索</w:t>
      </w:r>
    </w:p>
    <w:p w14:paraId="7E86D63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支持按优先级和创建时间排序</w:t>
      </w:r>
    </w:p>
    <w:p w14:paraId="29B0F70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支持分页查询</w:t>
      </w:r>
    </w:p>
    <w:p w14:paraId="245DA207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实现规则更新API（PATCH /api/rules/rules/{id}/）</w:t>
      </w:r>
    </w:p>
    <w:p w14:paraId="751CB23F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实现规则删除API（DELETE /api/rules/rules/{id}/）</w:t>
      </w:r>
    </w:p>
    <w:p w14:paraId="16839E0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前端实现规则列表页面，支持搜索、过滤、分页</w:t>
      </w:r>
    </w:p>
    <w:p w14:paraId="6E9243F5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前端实现规则编辑和删除功能</w:t>
      </w:r>
    </w:p>
    <w:p w14:paraId="7BDE924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规则内容格式：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3CB8937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规则内容使用JSON格式存储，包含规则的条件和动作</w:t>
      </w:r>
    </w:p>
    <w:p w14:paraId="2F134B1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示例格式：{"condition": "合同金额 &gt; 1000000", "action": "需要高级审批", "check_fields": ["amount", "payment_terms"]}</w:t>
      </w:r>
    </w:p>
    <w:p w14:paraId="7867F761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支持复杂的规则逻辑定义</w:t>
      </w:r>
    </w:p>
    <w:p w14:paraId="0674C94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规则匹配记录：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46399DAF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创建规则匹配记录表（RuleMatch），记录规则匹配情况</w:t>
      </w:r>
    </w:p>
    <w:p w14:paraId="77D582CD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关联审核任务和规则，记录匹配分数</w:t>
      </w:r>
    </w:p>
    <w:p w14:paraId="5D233742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实现规则匹配记录查询API</w:t>
      </w:r>
    </w:p>
    <w:p w14:paraId="4ADE3A3F">
      <w:pPr>
        <w:pStyle w:val="3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三</w:t>
      </w:r>
      <w:r>
        <w:t>、下一步工作计划</w:t>
      </w:r>
    </w:p>
    <w:p w14:paraId="128DB921">
      <w:pPr>
        <w:pStyle w:val="4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3</w:t>
      </w:r>
      <w:r>
        <w:t>.1 完善合同审核功能</w:t>
      </w:r>
    </w:p>
    <w:p w14:paraId="7D5668B1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优先级：</w:t>
      </w:r>
      <w:r>
        <w:rPr>
          <w:rFonts w:hint="eastAsia" w:ascii="微软雅黑" w:hAnsi="微软雅黑" w:eastAsia="微软雅黑" w:cs="微软雅黑"/>
          <w:sz w:val="24"/>
          <w:szCs w:val="24"/>
        </w:rPr>
        <w:t>高</w:t>
      </w:r>
    </w:p>
    <w:p w14:paraId="7477574F">
      <w:pPr>
        <w:pStyle w:val="9"/>
        <w:keepNext w:val="0"/>
        <w:keepLines w:val="0"/>
        <w:widowControl/>
        <w:suppressLineNumbers w:val="0"/>
        <w:spacing w:line="16" w:lineRule="atLeast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计划时间：</w:t>
      </w:r>
      <w:r>
        <w:rPr>
          <w:rFonts w:hint="eastAsia" w:ascii="微软雅黑" w:hAnsi="微软雅黑" w:eastAsia="微软雅黑" w:cs="微软雅黑"/>
          <w:sz w:val="24"/>
          <w:szCs w:val="24"/>
        </w:rPr>
        <w:t>2-3周</w:t>
      </w:r>
    </w:p>
    <w:p w14:paraId="678D2993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3</w:t>
      </w:r>
      <w:r>
        <w:t>.1.1 审核任务管理完善</w:t>
      </w:r>
    </w:p>
    <w:p w14:paraId="79B071F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审核任务创建：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59E99B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审核任务分配：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75D71F2C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实现审核任务自动分配功能，根据规则自动分配给合适的审核员</w:t>
      </w:r>
    </w:p>
    <w:p w14:paraId="26E90C8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审核任务状态管理：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D35718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完善审核任务状态流转（待处理→处理中→已完成/失败）</w:t>
      </w:r>
    </w:p>
    <w:p w14:paraId="7EB1D7FD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实现审核任务暂停和恢复功能</w:t>
      </w:r>
    </w:p>
    <w:p w14:paraId="3798306E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实现审核任务取消功能，支持取消未开始的审核任务</w:t>
      </w:r>
    </w:p>
    <w:p w14:paraId="55D3B6CB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增加审核任务超时提醒，避免任务长时间未处理</w:t>
      </w:r>
    </w:p>
    <w:p w14:paraId="47177F4A">
      <w:pPr>
        <w:pStyle w:val="5"/>
        <w:keepNext w:val="0"/>
        <w:keepLines w:val="0"/>
        <w:widowControl/>
        <w:suppressLineNumbers w:val="0"/>
        <w:spacing w:line="16" w:lineRule="atLeast"/>
      </w:pPr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t>.1.2 审核流程完善</w:t>
      </w:r>
    </w:p>
    <w:p w14:paraId="364B4003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自动审核功能：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66736ACB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完善自动审核逻辑，集成规则引擎进行规则匹配</w:t>
      </w:r>
    </w:p>
    <w:p w14:paraId="7AAD8F1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实现合同条款自动识别和提取</w:t>
      </w:r>
    </w:p>
    <w:p w14:paraId="008CAD1C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实现风险点自动识别和分级</w:t>
      </w:r>
    </w:p>
    <w:p w14:paraId="35C94D0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实现审核结果自动生成，包括总体评分、风险等级、风险数量等</w:t>
      </w:r>
    </w:p>
    <w:p w14:paraId="7A298FBE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优化Celery异步任务处理，提升审核速度</w:t>
      </w:r>
    </w:p>
    <w:p w14:paraId="1FBCD88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人工审核功能：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01475453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完善人工审核界面，提供更好的审核体验</w:t>
      </w:r>
    </w:p>
    <w:p w14:paraId="432023CD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实现审核意见录入功能，支持富文本编辑</w:t>
      </w:r>
    </w:p>
    <w:p w14:paraId="464E7084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实现审核意见分类（建议、警告、错误等）</w:t>
      </w:r>
    </w:p>
    <w:p w14:paraId="768D7825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实现审核意见关联条款功能，精确定位问题位置</w:t>
      </w:r>
    </w:p>
    <w:p w14:paraId="555B242C">
      <w:pPr>
        <w:keepNext w:val="0"/>
        <w:keepLines w:val="0"/>
        <w:widowControl/>
        <w:numPr>
          <w:ilvl w:val="1"/>
          <w:numId w:val="34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支持审核意见模板，快速录入常用意见</w:t>
      </w:r>
    </w:p>
    <w:p w14:paraId="35B46C7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113" w:afterAutospacing="0" w:line="16" w:lineRule="atLeast"/>
        <w:ind w:left="852" w:hanging="360"/>
      </w:pPr>
      <w:r>
        <w:rPr>
          <w:rStyle w:val="12"/>
          <w:rFonts w:hint="eastAsia" w:ascii="微软雅黑" w:hAnsi="微软雅黑" w:eastAsia="微软雅黑" w:cs="微软雅黑"/>
          <w:sz w:val="24"/>
          <w:szCs w:val="24"/>
        </w:rPr>
        <w:t>审核结果生成：</w:t>
      </w:r>
      <w:r>
        <w:rPr>
          <w:rFonts w:hint="eastAsia" w:ascii="微软雅黑" w:hAnsi="微软雅黑" w:eastAsia="微软雅黑" w:cs="微软雅黑"/>
          <w:sz w:val="24"/>
          <w:szCs w:val="24"/>
        </w:rPr>
        <w:t xml:space="preserve"> </w:t>
      </w:r>
    </w:p>
    <w:p w14:paraId="3972A4EB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完善审核结果数据结构，包含更详细的信息</w:t>
      </w:r>
    </w:p>
    <w:p w14:paraId="00CCA930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实现审核报告自动生成功能（Word/PDF格式）</w:t>
      </w:r>
    </w:p>
    <w:p w14:paraId="2C2D46CB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设计审核报告模板，包含合同信息、审核结果、风险点、建议等</w:t>
      </w:r>
    </w:p>
    <w:p w14:paraId="2ACC1C6D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支持审核报告自定义模板</w:t>
      </w:r>
    </w:p>
    <w:p w14:paraId="5D6C785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113" w:afterAutospacing="0" w:line="16" w:lineRule="atLeast"/>
        <w:ind w:left="1704" w:hanging="360"/>
      </w:pPr>
      <w:r>
        <w:rPr>
          <w:rFonts w:hint="eastAsia" w:ascii="微软雅黑" w:hAnsi="微软雅黑" w:eastAsia="微软雅黑" w:cs="微软雅黑"/>
          <w:sz w:val="24"/>
          <w:szCs w:val="24"/>
        </w:rPr>
        <w:t>优化审核报告下载和预览功能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DA6D1"/>
    <w:multiLevelType w:val="multilevel"/>
    <w:tmpl w:val="867DA6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709F428"/>
    <w:multiLevelType w:val="multilevel"/>
    <w:tmpl w:val="8709F4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0CA4F7"/>
    <w:multiLevelType w:val="multilevel"/>
    <w:tmpl w:val="AD0CA4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071B171"/>
    <w:multiLevelType w:val="multilevel"/>
    <w:tmpl w:val="B071B1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579A8F3"/>
    <w:multiLevelType w:val="multilevel"/>
    <w:tmpl w:val="C579A8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DDFFF33"/>
    <w:multiLevelType w:val="multilevel"/>
    <w:tmpl w:val="DDDFF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EFA30BE9"/>
    <w:multiLevelType w:val="multilevel"/>
    <w:tmpl w:val="EFA30B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C377556"/>
    <w:multiLevelType w:val="multilevel"/>
    <w:tmpl w:val="0C377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3D4DA469"/>
    <w:multiLevelType w:val="multilevel"/>
    <w:tmpl w:val="3D4DA4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"/>
  </w:num>
  <w:num w:numId="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0D5554"/>
    <w:rsid w:val="579B259E"/>
    <w:rsid w:val="5EAA77E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284" w:afterAutospacing="0"/>
      <w:jc w:val="center"/>
    </w:pPr>
    <w:rPr>
      <w:rFonts w:hint="eastAsia" w:ascii="宋体" w:hAnsi="宋体" w:eastAsia="宋体" w:cs="宋体"/>
      <w:b/>
      <w:bCs/>
      <w:kern w:val="44"/>
      <w:sz w:val="36"/>
      <w:szCs w:val="36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000000" w:sz="4" w:space="5"/>
      </w:pBdr>
      <w:spacing w:before="454" w:beforeAutospacing="0" w:after="227" w:afterAutospacing="0"/>
      <w:jc w:val="left"/>
    </w:pPr>
    <w:rPr>
      <w:rFonts w:hint="eastAsia" w:ascii="宋体" w:hAnsi="宋体" w:eastAsia="宋体" w:cs="宋体"/>
      <w:b/>
      <w:bCs/>
      <w:kern w:val="0"/>
      <w:sz w:val="28"/>
      <w:szCs w:val="28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340" w:beforeAutospacing="0" w:after="170" w:afterAutospacing="0"/>
      <w:jc w:val="left"/>
    </w:pPr>
    <w:rPr>
      <w:rFonts w:hint="eastAsia" w:ascii="宋体" w:hAnsi="宋体" w:eastAsia="宋体" w:cs="宋体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27" w:beforeAutospacing="0" w:after="113" w:afterAutospacing="0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170" w:afterAutospacing="0"/>
      <w:ind w:left="0" w:right="0" w:firstLine="420"/>
      <w:jc w:val="both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page-break"/>
    <w:basedOn w:val="1"/>
    <w:qFormat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4">
    <w:name w:val="status-pending"/>
    <w:basedOn w:val="1"/>
    <w:uiPriority w:val="0"/>
    <w:pPr>
      <w:jc w:val="left"/>
    </w:pPr>
    <w:rPr>
      <w:b/>
      <w:bCs/>
      <w:color w:val="FF6600"/>
      <w:kern w:val="0"/>
      <w:lang w:val="en-US" w:eastAsia="zh-CN" w:bidi="ar"/>
    </w:rPr>
  </w:style>
  <w:style w:type="paragraph" w:customStyle="1" w:styleId="15">
    <w:name w:val="status-completed"/>
    <w:basedOn w:val="1"/>
    <w:qFormat/>
    <w:uiPriority w:val="0"/>
    <w:pPr>
      <w:jc w:val="left"/>
    </w:pPr>
    <w:rPr>
      <w:b/>
      <w:bCs/>
      <w:color w:val="006600"/>
      <w:kern w:val="0"/>
      <w:lang w:val="en-US" w:eastAsia="zh-CN" w:bidi="ar"/>
    </w:rPr>
  </w:style>
  <w:style w:type="character" w:customStyle="1" w:styleId="16">
    <w:name w:val="status-completed1"/>
    <w:basedOn w:val="11"/>
    <w:qFormat/>
    <w:uiPriority w:val="0"/>
    <w:rPr>
      <w:b/>
      <w:bCs/>
      <w:color w:val="00660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3079</Words>
  <Characters>4068</Characters>
  <TotalTime>14</TotalTime>
  <ScaleCrop>false</ScaleCrop>
  <LinksUpToDate>false</LinksUpToDate>
  <CharactersWithSpaces>4157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2025-12-12T15:29:00Z</dcterms:created>
  <dc:creator>22794</dc:creator>
  <cp:lastModifiedBy>李金康</cp:lastModifiedBy>
  <dcterms:modified xsi:type="dcterms:W3CDTF">2025-12-12T15:49:36Z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C9CBF0F8E0BA4EF4A37FF063D96BA8AD_13</vt:lpwstr>
  </property>
  <property fmtid="{D5CDD505-2E9C-101B-9397-08002B2CF9AE}" pid="4" name="KSOTemplateDocerSaveRecord">
    <vt:lpwstr>eyJoZGlkIjoiODlhODI2Yzc1NTM4NTgzNDUwYzc5YzA5NTA0Y2E1YmUiLCJ1c2VySWQiOiIxNzA4NDE3NzMwIn0=</vt:lpwstr>
  </property>
</Properties>
</file>