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8" w:lineRule="auto"/>
        <w:rPr>
          <w:rFonts w:ascii="Arial"/>
          <w:sz w:val="21"/>
        </w:rPr>
      </w:pPr>
      <w:r/>
    </w:p>
    <w:p>
      <w:pPr>
        <w:ind w:left="208"/>
        <w:spacing w:before="104" w:line="221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附件三</w:t>
      </w:r>
      <w:r>
        <w:rPr>
          <w:rFonts w:ascii="SimHei" w:hAnsi="SimHei" w:eastAsia="SimHei" w:cs="SimHei"/>
          <w:sz w:val="32"/>
          <w:szCs w:val="32"/>
          <w:spacing w:val="-30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6"/>
        </w:rPr>
        <w:t>AI </w:t>
      </w:r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智能合同审核系统</w:t>
      </w:r>
    </w:p>
    <w:p>
      <w:pPr>
        <w:spacing w:before="74"/>
        <w:rPr/>
      </w:pPr>
      <w:r/>
    </w:p>
    <w:tbl>
      <w:tblPr>
        <w:tblStyle w:val="TableNormal"/>
        <w:tblW w:w="8229" w:type="dxa"/>
        <w:tblInd w:w="17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4"/>
        <w:gridCol w:w="1678"/>
        <w:gridCol w:w="3445"/>
        <w:gridCol w:w="2462"/>
      </w:tblGrid>
      <w:tr>
        <w:trPr>
          <w:trHeight w:val="334" w:hRule="atLeast"/>
        </w:trPr>
        <w:tc>
          <w:tcPr>
            <w:shd w:val="clear" w:fill="D8D8D6"/>
            <w:tcW w:w="644" w:type="dxa"/>
            <w:vAlign w:val="top"/>
          </w:tcPr>
          <w:p>
            <w:pPr>
              <w:pStyle w:val="TableText"/>
              <w:ind w:left="138"/>
              <w:spacing w:before="114" w:line="161" w:lineRule="auto"/>
              <w:rPr/>
            </w:pPr>
            <w:r>
              <w:rPr>
                <w:b/>
                <w:bCs/>
                <w:spacing w:val="-4"/>
              </w:rPr>
              <w:t>NO.</w:t>
            </w:r>
          </w:p>
        </w:tc>
        <w:tc>
          <w:tcPr>
            <w:shd w:val="clear" w:fill="D8D8D8"/>
            <w:tcW w:w="1678" w:type="dxa"/>
            <w:vAlign w:val="top"/>
          </w:tcPr>
          <w:p>
            <w:pPr>
              <w:pStyle w:val="TableText"/>
              <w:ind w:left="594"/>
              <w:spacing w:before="51" w:line="210" w:lineRule="auto"/>
              <w:rPr/>
            </w:pPr>
            <w:r>
              <w:rPr>
                <w:b/>
                <w:bCs/>
                <w:spacing w:val="-5"/>
              </w:rPr>
              <w:t>模块</w:t>
            </w:r>
          </w:p>
        </w:tc>
        <w:tc>
          <w:tcPr>
            <w:shd w:val="clear" w:fill="D8D8D8"/>
            <w:tcW w:w="3445" w:type="dxa"/>
            <w:vAlign w:val="top"/>
          </w:tcPr>
          <w:p>
            <w:pPr>
              <w:pStyle w:val="TableText"/>
              <w:ind w:left="1356"/>
              <w:spacing w:before="53" w:line="208" w:lineRule="auto"/>
              <w:rPr/>
            </w:pPr>
            <w:r>
              <w:rPr>
                <w:b/>
                <w:bCs/>
                <w:spacing w:val="2"/>
              </w:rPr>
              <w:t>功能点</w:t>
            </w:r>
          </w:p>
        </w:tc>
        <w:tc>
          <w:tcPr>
            <w:shd w:val="clear" w:fill="D8D8D8"/>
            <w:tcW w:w="2462" w:type="dxa"/>
            <w:vAlign w:val="top"/>
          </w:tcPr>
          <w:p>
            <w:pPr>
              <w:pStyle w:val="TableText"/>
              <w:ind w:left="151"/>
              <w:spacing w:before="51" w:line="210" w:lineRule="auto"/>
              <w:rPr/>
            </w:pPr>
            <w:r>
              <w:rPr>
                <w:b/>
                <w:bCs/>
                <w:spacing w:val="-4"/>
              </w:rPr>
              <w:t>功能描述及约束条件</w:t>
            </w:r>
          </w:p>
        </w:tc>
      </w:tr>
      <w:tr>
        <w:trPr>
          <w:trHeight w:val="4636" w:hRule="atLeast"/>
        </w:trPr>
        <w:tc>
          <w:tcPr>
            <w:tcW w:w="644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78" w:line="241" w:lineRule="auto"/>
              <w:rPr/>
            </w:pPr>
            <w:r>
              <w:rPr/>
              <w:t>1</w:t>
            </w:r>
          </w:p>
        </w:tc>
        <w:tc>
          <w:tcPr>
            <w:tcW w:w="167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78" w:line="219" w:lineRule="auto"/>
              <w:rPr/>
            </w:pPr>
            <w:r>
              <w:rPr>
                <w:spacing w:val="-2"/>
              </w:rPr>
              <w:t>合同管理</w:t>
            </w:r>
          </w:p>
        </w:tc>
        <w:tc>
          <w:tcPr>
            <w:tcW w:w="3445" w:type="dxa"/>
            <w:vAlign w:val="top"/>
          </w:tcPr>
          <w:p>
            <w:pPr>
              <w:pStyle w:val="TableText"/>
              <w:ind w:left="32" w:right="50" w:firstLine="60"/>
              <w:spacing w:before="30" w:line="232" w:lineRule="auto"/>
              <w:rPr/>
            </w:pPr>
            <w:r>
              <w:rPr/>
              <w:t>(1)合同起草辅助功能：基于大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模型实时提供语义提示、条款推</w:t>
            </w:r>
          </w:p>
          <w:p>
            <w:pPr>
              <w:pStyle w:val="TableText"/>
              <w:ind w:left="92" w:right="142" w:firstLine="60"/>
              <w:spacing w:before="35" w:line="227" w:lineRule="auto"/>
              <w:rPr/>
            </w:pPr>
            <w:r>
              <w:rPr>
                <w:spacing w:val="1"/>
              </w:rPr>
              <w:t>荐(如质量标准、验收方式)和</w:t>
            </w:r>
            <w:r>
              <w:rPr>
                <w:spacing w:val="4"/>
              </w:rPr>
              <w:t xml:space="preserve"> </w:t>
            </w:r>
            <w:r>
              <w:rPr>
                <w:spacing w:val="23"/>
              </w:rPr>
              <w:t>语法纠错；</w:t>
            </w:r>
          </w:p>
          <w:p>
            <w:pPr>
              <w:pStyle w:val="TableText"/>
              <w:ind w:left="102" w:right="89" w:hanging="10"/>
              <w:spacing w:before="9" w:line="234" w:lineRule="auto"/>
              <w:rPr/>
            </w:pPr>
            <w:r>
              <w:rPr/>
              <w:t>(2)合同模板库功能：提供全行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业模板(采购/销售/劳动/服务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等),支持按行业/业务检索，</w:t>
            </w:r>
          </w:p>
          <w:p>
            <w:pPr>
              <w:pStyle w:val="TableText"/>
              <w:ind w:left="92" w:right="92"/>
              <w:spacing w:before="27" w:line="231" w:lineRule="auto"/>
              <w:rPr/>
            </w:pPr>
            <w:r>
              <w:rPr/>
              <w:t>允许自定义模板并保存至个人/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企业库。</w:t>
            </w:r>
          </w:p>
          <w:p>
            <w:pPr>
              <w:pStyle w:val="TableText"/>
              <w:ind w:left="212"/>
              <w:spacing w:before="1" w:line="219" w:lineRule="auto"/>
              <w:rPr/>
            </w:pPr>
            <w:r>
              <w:rPr/>
              <w:t>(3)个性化定制功能：支持模</w:t>
            </w:r>
          </w:p>
          <w:p>
            <w:pPr>
              <w:pStyle w:val="TableText"/>
              <w:ind w:left="32"/>
              <w:spacing w:before="53" w:line="219" w:lineRule="auto"/>
              <w:rPr/>
            </w:pPr>
            <w:r>
              <w:rPr/>
              <w:t>板修改，系统学习用户习惯，在</w:t>
            </w:r>
          </w:p>
          <w:p>
            <w:pPr>
              <w:pStyle w:val="TableText"/>
              <w:ind w:left="153"/>
              <w:spacing w:before="16" w:line="219" w:lineRule="auto"/>
              <w:rPr/>
            </w:pPr>
            <w:r>
              <w:rPr>
                <w:spacing w:val="9"/>
              </w:rPr>
              <w:t>后续起草中提供个性化建议；</w:t>
            </w:r>
          </w:p>
          <w:p>
            <w:pPr>
              <w:pStyle w:val="TableText"/>
              <w:ind w:left="32" w:right="28" w:firstLine="179"/>
              <w:spacing w:before="34" w:line="220" w:lineRule="auto"/>
              <w:rPr/>
            </w:pPr>
            <w:r>
              <w:rPr/>
              <w:t>(4)合同版本管理功能：记录</w:t>
            </w:r>
            <w:r>
              <w:rPr>
                <w:spacing w:val="5"/>
              </w:rPr>
              <w:t xml:space="preserve">  </w:t>
            </w:r>
            <w:r>
              <w:rPr/>
              <w:t>版本修改内容、时间及人员，支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持版本回溯与差异对比。</w:t>
            </w:r>
          </w:p>
        </w:tc>
        <w:tc>
          <w:tcPr>
            <w:tcW w:w="2462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 w:right="13" w:firstLine="140"/>
              <w:spacing w:before="78" w:line="232" w:lineRule="auto"/>
              <w:rPr/>
            </w:pPr>
            <w:r>
              <w:rPr>
                <w:spacing w:val="2"/>
              </w:rPr>
              <w:t>智能合同审核系统的</w:t>
            </w:r>
            <w:r>
              <w:rPr/>
              <w:t xml:space="preserve">  </w:t>
            </w:r>
            <w:r>
              <w:rPr>
                <w:spacing w:val="-12"/>
              </w:rPr>
              <w:t>“ 电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子</w:t>
            </w:r>
            <w:r>
              <w:rPr>
                <w:spacing w:val="-34"/>
              </w:rPr>
              <w:t xml:space="preserve"> </w:t>
            </w:r>
            <w:r>
              <w:rPr>
                <w:spacing w:val="-12"/>
              </w:rPr>
              <w:t>档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案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室</w:t>
            </w:r>
            <w:r>
              <w:rPr>
                <w:spacing w:val="-34"/>
              </w:rPr>
              <w:t xml:space="preserve"> </w:t>
            </w:r>
            <w:r>
              <w:rPr>
                <w:spacing w:val="-12"/>
              </w:rPr>
              <w:t>+</w:t>
            </w:r>
            <w:r>
              <w:rPr>
                <w:spacing w:val="-28"/>
              </w:rPr>
              <w:t xml:space="preserve"> </w:t>
            </w:r>
            <w:r>
              <w:rPr>
                <w:spacing w:val="-12"/>
              </w:rPr>
              <w:t>智</w:t>
            </w:r>
            <w:r>
              <w:rPr/>
              <w:t xml:space="preserve"> </w:t>
            </w:r>
            <w:r>
              <w:rPr>
                <w:spacing w:val="9"/>
              </w:rPr>
              <w:t>能起草助手”,覆盖合</w:t>
            </w:r>
            <w:r>
              <w:rPr/>
              <w:t xml:space="preserve"> </w:t>
            </w:r>
            <w:r>
              <w:rPr>
                <w:spacing w:val="3"/>
              </w:rPr>
              <w:t>同从拟稿、选模板、改</w:t>
            </w:r>
          </w:p>
          <w:p>
            <w:pPr>
              <w:pStyle w:val="TableText"/>
              <w:ind w:left="27" w:right="32" w:firstLine="120"/>
              <w:spacing w:line="246" w:lineRule="auto"/>
              <w:rPr/>
            </w:pPr>
            <w:r>
              <w:rPr>
                <w:spacing w:val="2"/>
              </w:rPr>
              <w:t>条款到定稿、版本留 </w:t>
            </w:r>
            <w:r>
              <w:rPr>
                <w:spacing w:val="-1"/>
              </w:rPr>
              <w:t>存的全过程，解决“起</w:t>
            </w:r>
          </w:p>
          <w:p>
            <w:pPr>
              <w:pStyle w:val="TableText"/>
              <w:ind w:left="107" w:right="132" w:firstLine="40"/>
              <w:spacing w:before="1" w:line="225" w:lineRule="auto"/>
              <w:rPr/>
            </w:pPr>
            <w:r>
              <w:rPr>
                <w:spacing w:val="1"/>
              </w:rPr>
              <w:t>草慢、模板乱、版本 </w:t>
            </w:r>
            <w:r>
              <w:rPr/>
              <w:t>杂”三大痛点。</w:t>
            </w:r>
          </w:p>
        </w:tc>
      </w:tr>
      <w:tr>
        <w:trPr>
          <w:trHeight w:val="4636" w:hRule="atLeast"/>
        </w:trPr>
        <w:tc>
          <w:tcPr>
            <w:tcW w:w="644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78" w:line="241" w:lineRule="auto"/>
              <w:rPr/>
            </w:pPr>
            <w:r>
              <w:rPr/>
              <w:t>2</w:t>
            </w:r>
          </w:p>
        </w:tc>
        <w:tc>
          <w:tcPr>
            <w:tcW w:w="167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78" w:line="220" w:lineRule="auto"/>
              <w:rPr/>
            </w:pPr>
            <w:r>
              <w:rPr>
                <w:spacing w:val="3"/>
              </w:rPr>
              <w:t>合同审核</w:t>
            </w:r>
          </w:p>
        </w:tc>
        <w:tc>
          <w:tcPr>
            <w:tcW w:w="3445" w:type="dxa"/>
            <w:vAlign w:val="top"/>
          </w:tcPr>
          <w:p>
            <w:pPr>
              <w:pStyle w:val="TableText"/>
              <w:ind w:left="92" w:right="27" w:firstLine="119"/>
              <w:spacing w:before="62" w:line="237" w:lineRule="auto"/>
              <w:rPr/>
            </w:pPr>
            <w:r>
              <w:rPr/>
              <w:t>(1)自动审核功能：支持多格</w:t>
            </w:r>
            <w:r>
              <w:rPr>
                <w:spacing w:val="4"/>
              </w:rPr>
              <w:t xml:space="preserve">  </w:t>
            </w:r>
            <w:r>
              <w:rPr>
                <w:spacing w:val="7"/>
              </w:rPr>
              <w:t>式文件(</w:t>
            </w:r>
            <w:r>
              <w:rPr/>
              <w:t>Word</w:t>
            </w:r>
            <w:r>
              <w:rPr>
                <w:spacing w:val="7"/>
              </w:rPr>
              <w:t>/</w:t>
            </w:r>
            <w:r>
              <w:rPr/>
              <w:t>PDF</w:t>
            </w:r>
            <w:r>
              <w:rPr>
                <w:spacing w:val="7"/>
              </w:rPr>
              <w:t>/</w:t>
            </w:r>
            <w:r>
              <w:rPr/>
              <w:t>TXT</w:t>
            </w:r>
            <w:r>
              <w:rPr>
                <w:spacing w:val="7"/>
              </w:rPr>
              <w:t>/扫描件</w:t>
            </w:r>
            <w:r>
              <w:rPr/>
              <w:t xml:space="preserve">  </w:t>
            </w:r>
            <w:r>
              <w:rPr>
                <w:spacing w:val="5"/>
              </w:rPr>
              <w:t>/图片)上传，调用大模型扫描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关键条款(标的、违约责任等),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比对规则库生成审核报告；</w:t>
            </w:r>
          </w:p>
          <w:p>
            <w:pPr>
              <w:pStyle w:val="TableText"/>
              <w:ind w:left="32" w:right="26" w:firstLine="179"/>
              <w:spacing w:before="9" w:line="235" w:lineRule="auto"/>
              <w:rPr/>
            </w:pPr>
            <w:r>
              <w:rPr>
                <w:spacing w:val="1"/>
              </w:rPr>
              <w:t>(2)审核意见闭环：系统自动</w:t>
            </w:r>
            <w:r>
              <w:rPr/>
              <w:t xml:space="preserve">  </w:t>
            </w:r>
            <w:r>
              <w:rPr/>
              <w:t>汇总各审核人员的意见，生成最</w:t>
            </w:r>
            <w:r>
              <w:rPr>
                <w:spacing w:val="11"/>
              </w:rPr>
              <w:t xml:space="preserve"> </w:t>
            </w:r>
            <w:r>
              <w:rPr/>
              <w:t>终的审核意见汇总表，并反馈给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合同起草人。起草人根据审核意</w:t>
            </w:r>
            <w:r>
              <w:rPr/>
              <w:t xml:space="preserve"> </w:t>
            </w:r>
            <w:r>
              <w:rPr/>
              <w:t>见对合同进行修改后，可重新提</w:t>
            </w:r>
            <w:r>
              <w:rPr>
                <w:spacing w:val="9"/>
              </w:rPr>
              <w:t xml:space="preserve"> </w:t>
            </w:r>
            <w:r>
              <w:rPr>
                <w:spacing w:val="6"/>
              </w:rPr>
              <w:t>交审核，形成审核闭环。</w:t>
            </w:r>
          </w:p>
          <w:p>
            <w:pPr>
              <w:pStyle w:val="TableText"/>
              <w:ind w:left="32" w:right="28" w:firstLine="179"/>
              <w:spacing w:before="25" w:line="222" w:lineRule="auto"/>
              <w:rPr/>
            </w:pPr>
            <w:r>
              <w:rPr/>
              <w:t>(3)报告生成：自动生成含合</w:t>
            </w:r>
            <w:r>
              <w:rPr>
                <w:spacing w:val="4"/>
              </w:rPr>
              <w:t xml:space="preserve">  </w:t>
            </w:r>
            <w:r>
              <w:rPr/>
              <w:t>同信息、风险概述、修改建议及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法律依据的报告，支持Word/PDF</w:t>
            </w:r>
            <w:r>
              <w:rPr>
                <w:spacing w:val="6"/>
              </w:rPr>
              <w:t xml:space="preserve"> </w:t>
            </w:r>
            <w:r>
              <w:rPr>
                <w:spacing w:val="16"/>
              </w:rPr>
              <w:t>导出。</w:t>
            </w:r>
          </w:p>
        </w:tc>
        <w:tc>
          <w:tcPr>
            <w:tcW w:w="2462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78" w:line="220" w:lineRule="auto"/>
              <w:rPr/>
            </w:pPr>
            <w:r>
              <w:rPr>
                <w:spacing w:val="2"/>
              </w:rPr>
              <w:t>智能合同审核系统的</w:t>
            </w:r>
          </w:p>
          <w:p>
            <w:pPr>
              <w:pStyle w:val="TableText"/>
              <w:spacing w:before="19" w:line="216" w:lineRule="auto"/>
              <w:rPr/>
            </w:pPr>
            <w:r>
              <w:rPr>
                <w:spacing w:val="10"/>
              </w:rPr>
              <w:t>“质检中心”,负责在</w:t>
            </w:r>
          </w:p>
          <w:p>
            <w:pPr>
              <w:pStyle w:val="TableText"/>
              <w:ind w:left="208"/>
              <w:spacing w:before="42" w:line="219" w:lineRule="auto"/>
              <w:rPr/>
            </w:pPr>
            <w:r>
              <w:rPr/>
              <w:t>合同定稿或签署前，</w:t>
            </w:r>
          </w:p>
          <w:p>
            <w:pPr>
              <w:pStyle w:val="TableText"/>
              <w:ind w:left="147"/>
              <w:spacing w:before="35" w:line="219" w:lineRule="auto"/>
              <w:rPr/>
            </w:pPr>
            <w:r>
              <w:rPr>
                <w:spacing w:val="1"/>
              </w:rPr>
              <w:t>利用规则引擎、大模</w:t>
            </w:r>
          </w:p>
          <w:p>
            <w:pPr>
              <w:pStyle w:val="TableText"/>
              <w:ind w:left="147"/>
              <w:spacing w:before="16" w:line="219" w:lineRule="auto"/>
              <w:rPr/>
            </w:pPr>
            <w:r>
              <w:rPr>
                <w:spacing w:val="1"/>
              </w:rPr>
              <w:t>型语义理解、风险算</w:t>
            </w:r>
          </w:p>
          <w:p>
            <w:pPr>
              <w:pStyle w:val="TableText"/>
              <w:ind w:left="147"/>
              <w:spacing w:before="25" w:line="219" w:lineRule="auto"/>
              <w:rPr/>
            </w:pPr>
            <w:r>
              <w:rPr>
                <w:spacing w:val="2"/>
              </w:rPr>
              <w:t>法对合同进行逐条扫</w:t>
            </w:r>
          </w:p>
          <w:p>
            <w:pPr>
              <w:pStyle w:val="TableText"/>
              <w:ind w:left="27"/>
              <w:spacing w:before="15" w:line="219" w:lineRule="auto"/>
              <w:rPr/>
            </w:pPr>
            <w:r>
              <w:rPr/>
              <w:t>描、比对、评分，并输</w:t>
            </w:r>
          </w:p>
          <w:p>
            <w:pPr>
              <w:pStyle w:val="TableText"/>
              <w:ind w:left="117"/>
              <w:spacing w:before="26" w:line="219" w:lineRule="auto"/>
              <w:rPr/>
            </w:pPr>
            <w:r>
              <w:rPr>
                <w:spacing w:val="1"/>
              </w:rPr>
              <w:t>出可落地的修改意</w:t>
            </w:r>
          </w:p>
          <w:p>
            <w:pPr>
              <w:pStyle w:val="TableText"/>
              <w:spacing w:before="25" w:line="219" w:lineRule="auto"/>
              <w:jc w:val="right"/>
              <w:rPr/>
            </w:pPr>
            <w:r>
              <w:rPr>
                <w:spacing w:val="2"/>
              </w:rPr>
              <w:t>见，形成“提交→审核</w:t>
            </w:r>
          </w:p>
          <w:p>
            <w:pPr>
              <w:pStyle w:val="TableText"/>
              <w:ind w:left="97" w:right="123" w:firstLine="50"/>
              <w:spacing w:before="15" w:line="267" w:lineRule="auto"/>
              <w:rPr/>
            </w:pPr>
            <w:r>
              <w:rPr>
                <w:spacing w:val="2"/>
              </w:rPr>
              <w:t>→反馈→修订”的闭</w:t>
            </w:r>
            <w:r>
              <w:rPr>
                <w:spacing w:val="1"/>
              </w:rPr>
              <w:t xml:space="preserve"> </w:t>
            </w:r>
            <w:r>
              <w:rPr/>
              <w:t>环。</w:t>
            </w:r>
          </w:p>
        </w:tc>
      </w:tr>
      <w:tr>
        <w:trPr>
          <w:trHeight w:val="2803" w:hRule="atLeast"/>
        </w:trPr>
        <w:tc>
          <w:tcPr>
            <w:tcW w:w="64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78"/>
              <w:rPr/>
            </w:pPr>
            <w:r>
              <w:rPr/>
              <w:t>3</w:t>
            </w:r>
          </w:p>
        </w:tc>
        <w:tc>
          <w:tcPr>
            <w:tcW w:w="16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78" w:line="219" w:lineRule="auto"/>
              <w:rPr/>
            </w:pPr>
            <w:r>
              <w:rPr>
                <w:spacing w:val="2"/>
              </w:rPr>
              <w:t>规则引擎</w:t>
            </w:r>
          </w:p>
        </w:tc>
        <w:tc>
          <w:tcPr>
            <w:tcW w:w="3445" w:type="dxa"/>
            <w:vAlign w:val="top"/>
          </w:tcPr>
          <w:p>
            <w:pPr>
              <w:pStyle w:val="TableText"/>
              <w:ind w:left="92" w:right="210" w:firstLine="119"/>
              <w:spacing w:before="207" w:line="233" w:lineRule="auto"/>
              <w:rPr/>
            </w:pPr>
            <w:r>
              <w:rPr/>
              <w:t>(1)审核规则库构建：根据各</w:t>
            </w:r>
            <w:r>
              <w:rPr>
                <w:spacing w:val="10"/>
              </w:rPr>
              <w:t xml:space="preserve"> </w:t>
            </w:r>
            <w:r>
              <w:rPr/>
              <w:t>行业(电商/制造业等)法律法</w:t>
            </w:r>
          </w:p>
          <w:p>
            <w:pPr>
              <w:pStyle w:val="TableText"/>
              <w:ind w:left="82" w:right="20" w:hanging="50"/>
              <w:spacing w:before="36" w:line="213" w:lineRule="auto"/>
              <w:rPr/>
            </w:pPr>
            <w:r>
              <w:rPr>
                <w:spacing w:val="1"/>
              </w:rPr>
              <w:t>规与风险点，形成行业专属规则</w:t>
            </w:r>
            <w:r>
              <w:rPr>
                <w:spacing w:val="6"/>
              </w:rPr>
              <w:t xml:space="preserve"> </w:t>
            </w:r>
            <w:r>
              <w:rPr/>
              <w:t>库。</w:t>
            </w:r>
          </w:p>
          <w:p>
            <w:pPr>
              <w:pStyle w:val="TableText"/>
              <w:ind w:left="153" w:right="171" w:firstLine="59"/>
              <w:spacing w:before="46" w:line="232" w:lineRule="auto"/>
              <w:rPr/>
            </w:pPr>
            <w:r>
              <w:rPr/>
              <w:t>(2)审核规则动态调用：结合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通用规则(合同法等)与行业规</w:t>
            </w:r>
          </w:p>
          <w:p>
            <w:pPr>
              <w:pStyle w:val="TableText"/>
              <w:ind w:left="72" w:right="21" w:hanging="40"/>
              <w:spacing w:before="13" w:line="242" w:lineRule="auto"/>
              <w:rPr/>
            </w:pPr>
            <w:r>
              <w:rPr>
                <w:spacing w:val="1"/>
              </w:rPr>
              <w:t>则，按用户选择行业自动匹配审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核</w:t>
            </w:r>
            <w:r>
              <w:rPr>
                <w:spacing w:val="69"/>
              </w:rPr>
              <w:t xml:space="preserve"> </w:t>
            </w:r>
            <w:r>
              <w:rPr>
                <w:spacing w:val="-7"/>
              </w:rPr>
              <w:t>；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right="32" w:firstLine="177"/>
              <w:spacing w:before="51" w:line="242" w:lineRule="auto"/>
              <w:rPr/>
            </w:pPr>
            <w:r>
              <w:rPr>
                <w:spacing w:val="-2"/>
              </w:rPr>
              <w:t>智能合同审核系统的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“判断中枢”,负责把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抽象的法律、行业、企</w:t>
            </w:r>
            <w:r>
              <w:rPr>
                <w:spacing w:val="8"/>
              </w:rPr>
              <w:t xml:space="preserve"> </w:t>
            </w:r>
            <w:r>
              <w:rPr>
                <w:spacing w:val="11"/>
              </w:rPr>
              <w:t>业制度转化为可执</w:t>
            </w:r>
          </w:p>
          <w:p>
            <w:pPr>
              <w:pStyle w:val="TableText"/>
              <w:ind w:right="5" w:firstLine="59"/>
              <w:spacing w:before="2" w:line="227" w:lineRule="auto"/>
              <w:rPr/>
            </w:pPr>
            <w:r>
              <w:rPr>
                <w:spacing w:val="-2"/>
              </w:rPr>
              <w:t>行、可扩展、可追踪的</w:t>
            </w:r>
            <w:r>
              <w:rPr>
                <w:spacing w:val="6"/>
              </w:rPr>
              <w:t xml:space="preserve"> </w:t>
            </w:r>
            <w:r>
              <w:rPr>
                <w:spacing w:val="10"/>
              </w:rPr>
              <w:t>“机器规则”,并在审</w:t>
            </w:r>
          </w:p>
          <w:p>
            <w:pPr>
              <w:pStyle w:val="TableText"/>
              <w:ind w:left="27" w:right="9" w:firstLine="120"/>
              <w:spacing w:before="5" w:line="227" w:lineRule="auto"/>
              <w:rPr/>
            </w:pPr>
            <w:r>
              <w:rPr>
                <w:spacing w:val="2"/>
              </w:rPr>
              <w:t>核瞬间自动匹配、调</w:t>
            </w:r>
            <w:r>
              <w:rPr/>
              <w:t xml:space="preserve">  </w:t>
            </w:r>
            <w:r>
              <w:rPr>
                <w:spacing w:val="1"/>
              </w:rPr>
              <w:t>用、计算，给出条款级</w:t>
            </w:r>
            <w:r>
              <w:rPr>
                <w:spacing w:val="3"/>
              </w:rPr>
              <w:t xml:space="preserve"> </w:t>
            </w:r>
            <w:r>
              <w:rPr>
                <w:spacing w:val="23"/>
              </w:rPr>
              <w:t>结论。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431" w:right="1715" w:bottom="0" w:left="178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3" w:lineRule="exact"/>
        <w:rPr/>
      </w:pPr>
      <w:r/>
    </w:p>
    <w:tbl>
      <w:tblPr>
        <w:tblStyle w:val="TableNormal"/>
        <w:tblW w:w="8120" w:type="dxa"/>
        <w:tblInd w:w="1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1668"/>
        <w:gridCol w:w="3386"/>
        <w:gridCol w:w="2432"/>
      </w:tblGrid>
      <w:tr>
        <w:trPr>
          <w:trHeight w:val="894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86" w:type="dxa"/>
            <w:vAlign w:val="top"/>
          </w:tcPr>
          <w:p>
            <w:pPr>
              <w:pStyle w:val="TableText"/>
              <w:ind w:left="223"/>
              <w:spacing w:before="1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(3)审核规则更新机制：定期</w:t>
            </w:r>
          </w:p>
          <w:p>
            <w:pPr>
              <w:pStyle w:val="TableText"/>
              <w:ind w:left="92" w:right="60" w:firstLine="10"/>
              <w:spacing w:before="17" w:line="23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跟踪法律变化更新规则库，支持</w:t>
            </w:r>
            <w:r>
              <w:rPr>
                <w:sz w:val="23"/>
                <w:szCs w:val="23"/>
                <w:spacing w:val="5"/>
              </w:rPr>
              <w:t xml:space="preserve"> </w:t>
            </w:r>
            <w:r>
              <w:rPr>
                <w:sz w:val="23"/>
                <w:szCs w:val="23"/>
                <w:spacing w:val="14"/>
              </w:rPr>
              <w:t>企业自定义规则；</w:t>
            </w:r>
          </w:p>
        </w:tc>
        <w:tc>
          <w:tcPr>
            <w:tcW w:w="24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8" w:hRule="atLeast"/>
        </w:trPr>
        <w:tc>
          <w:tcPr>
            <w:tcW w:w="63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74" w:line="24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1668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"/>
              </w:rPr>
              <w:t>条款识别</w:t>
            </w:r>
          </w:p>
        </w:tc>
        <w:tc>
          <w:tcPr>
            <w:tcW w:w="3386" w:type="dxa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(1)关键条款语义理解提取：</w:t>
            </w:r>
          </w:p>
          <w:p>
            <w:pPr>
              <w:pStyle w:val="TableText"/>
              <w:ind w:left="92"/>
              <w:spacing w:before="5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利用大模型识别合同主体、标</w:t>
            </w:r>
          </w:p>
          <w:p>
            <w:pPr>
              <w:pStyle w:val="TableText"/>
              <w:spacing w:before="17" w:line="21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0"/>
              </w:rPr>
              <w:t>的、履行期限、违约责任等条款；</w:t>
            </w:r>
          </w:p>
          <w:p>
            <w:pPr>
              <w:pStyle w:val="TableText"/>
              <w:ind w:left="203"/>
              <w:spacing w:before="2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(2)结构化展示：关键条款结</w:t>
            </w:r>
          </w:p>
          <w:p>
            <w:pPr>
              <w:pStyle w:val="TableText"/>
              <w:spacing w:before="37" w:line="21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"/>
              </w:rPr>
              <w:t>构化展示，支持用户编辑确认；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176"/>
              <w:spacing w:before="31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智能合同审核系统的</w:t>
            </w:r>
          </w:p>
          <w:p>
            <w:pPr>
              <w:pStyle w:val="TableText"/>
              <w:ind w:left="2"/>
              <w:spacing w:before="12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2"/>
              </w:rPr>
              <w:t>“眼睛”,负责把非结</w:t>
            </w:r>
          </w:p>
          <w:p>
            <w:pPr>
              <w:pStyle w:val="TableText"/>
              <w:ind w:left="176"/>
              <w:spacing w:before="3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构化的合同文本自动</w:t>
            </w:r>
          </w:p>
          <w:p>
            <w:pPr>
              <w:pStyle w:val="TableText"/>
              <w:ind w:left="57"/>
              <w:spacing w:before="2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拆成“机器可读、业务</w:t>
            </w:r>
          </w:p>
          <w:p>
            <w:pPr>
              <w:pStyle w:val="TableText"/>
              <w:ind w:left="57"/>
              <w:spacing w:before="58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可懂、风险可判”的条</w:t>
            </w:r>
          </w:p>
          <w:p>
            <w:pPr>
              <w:pStyle w:val="TableText"/>
              <w:ind w:left="176"/>
              <w:spacing w:before="1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款级数据，为合同审</w:t>
            </w:r>
          </w:p>
          <w:p>
            <w:pPr>
              <w:pStyle w:val="TableText"/>
              <w:ind w:left="57"/>
              <w:spacing w:before="3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核、比对、推荐提供唯</w:t>
            </w:r>
          </w:p>
          <w:p>
            <w:pPr>
              <w:pStyle w:val="TableText"/>
              <w:ind w:right="10"/>
              <w:spacing w:before="27" w:line="21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一可信的“原材料”。</w:t>
            </w:r>
          </w:p>
        </w:tc>
      </w:tr>
      <w:tr>
        <w:trPr>
          <w:trHeight w:val="2738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1668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 w:right="216"/>
              <w:spacing w:before="75" w:line="26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风险识别及预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</w:rPr>
              <w:t>警</w:t>
            </w:r>
          </w:p>
        </w:tc>
        <w:tc>
          <w:tcPr>
            <w:tcW w:w="3386" w:type="dxa"/>
            <w:vAlign w:val="top"/>
          </w:tcPr>
          <w:p>
            <w:pPr>
              <w:pStyle w:val="TableText"/>
              <w:ind w:left="82" w:right="294" w:firstLine="120"/>
              <w:spacing w:before="22" w:line="23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(1)多维风险扫描：从合法性</w:t>
            </w:r>
            <w:r>
              <w:rPr>
                <w:sz w:val="23"/>
                <w:szCs w:val="23"/>
                <w:spacing w:val="2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/合规性/完整性等维度识别无</w:t>
            </w:r>
            <w:r>
              <w:rPr>
                <w:sz w:val="23"/>
                <w:szCs w:val="23"/>
                <w:spacing w:val="4"/>
              </w:rPr>
              <w:t xml:space="preserve"> </w:t>
            </w:r>
            <w:r>
              <w:rPr>
                <w:sz w:val="23"/>
                <w:szCs w:val="23"/>
                <w:spacing w:val="10"/>
              </w:rPr>
              <w:t>效条款、缺失条款等风险；</w:t>
            </w:r>
          </w:p>
          <w:p>
            <w:pPr>
              <w:pStyle w:val="TableText"/>
              <w:ind w:left="203"/>
              <w:spacing w:before="2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(2)风险量化与分级：按严重</w:t>
            </w:r>
          </w:p>
          <w:p>
            <w:pPr>
              <w:pStyle w:val="TableText"/>
              <w:ind w:left="102" w:right="56" w:hanging="20"/>
              <w:spacing w:before="36" w:line="23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程度划分高/中/低风险，在报告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19"/>
              </w:rPr>
              <w:t>中突出显示；</w:t>
            </w:r>
          </w:p>
          <w:p>
            <w:pPr>
              <w:pStyle w:val="TableText"/>
              <w:ind w:left="213"/>
              <w:spacing w:before="3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(3)实时预警与处置：实时提</w:t>
            </w:r>
          </w:p>
          <w:p>
            <w:pPr>
              <w:pStyle w:val="TableText"/>
              <w:ind w:left="102" w:right="62"/>
              <w:spacing w:before="25" w:line="22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示风险位置、描述、等级及法律</w:t>
            </w:r>
            <w:r>
              <w:rPr>
                <w:sz w:val="23"/>
                <w:szCs w:val="23"/>
                <w:spacing w:val="3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依据，提供应对建议。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176"/>
              <w:spacing w:before="23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智能合同审核系统的</w:t>
            </w:r>
          </w:p>
          <w:p>
            <w:pPr>
              <w:pStyle w:val="TableText"/>
              <w:ind w:left="2"/>
              <w:spacing w:before="32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1"/>
              </w:rPr>
              <w:t>“警报器”,在合同起</w:t>
            </w:r>
          </w:p>
          <w:p>
            <w:pPr>
              <w:pStyle w:val="TableText"/>
              <w:ind w:left="87"/>
              <w:spacing w:before="2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3"/>
              </w:rPr>
              <w:t>草或审核的任何阶</w:t>
            </w:r>
          </w:p>
          <w:p>
            <w:pPr>
              <w:pStyle w:val="TableText"/>
              <w:ind w:left="176"/>
              <w:spacing w:before="3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段，对潜在法律、财</w:t>
            </w:r>
          </w:p>
          <w:p>
            <w:pPr>
              <w:pStyle w:val="TableText"/>
              <w:ind w:left="57"/>
              <w:spacing w:before="4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务、合规、商业风险进</w:t>
            </w:r>
          </w:p>
          <w:p>
            <w:pPr>
              <w:pStyle w:val="TableText"/>
              <w:spacing w:before="27" w:line="220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行毫秒级扫描、分级、</w:t>
            </w:r>
          </w:p>
          <w:p>
            <w:pPr>
              <w:pStyle w:val="TableText"/>
              <w:ind w:left="87"/>
              <w:spacing w:before="5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2"/>
              </w:rPr>
              <w:t>亮灯与处置建议推</w:t>
            </w:r>
          </w:p>
          <w:p>
            <w:pPr>
              <w:pStyle w:val="TableText"/>
              <w:ind w:left="176"/>
              <w:spacing w:before="7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送，确保“风险不过</w:t>
            </w:r>
          </w:p>
          <w:p>
            <w:pPr>
              <w:pStyle w:val="TableText"/>
              <w:spacing w:before="24" w:line="214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2"/>
              </w:rPr>
              <w:t>夜、不过会、不过章”。</w:t>
            </w:r>
          </w:p>
        </w:tc>
      </w:tr>
      <w:tr>
        <w:trPr>
          <w:trHeight w:val="3387" w:hRule="atLeast"/>
        </w:trPr>
        <w:tc>
          <w:tcPr>
            <w:tcW w:w="634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1668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7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对比分析</w:t>
            </w:r>
          </w:p>
        </w:tc>
        <w:tc>
          <w:tcPr>
            <w:tcW w:w="3386" w:type="dxa"/>
            <w:vAlign w:val="top"/>
          </w:tcPr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(1)合同版本对比：高亮展示</w:t>
            </w:r>
          </w:p>
          <w:p>
            <w:pPr>
              <w:pStyle w:val="TableText"/>
              <w:spacing w:before="37" w:line="21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"/>
              </w:rPr>
              <w:t>同一合同不同版本的差异内容；</w:t>
            </w:r>
          </w:p>
          <w:p>
            <w:pPr>
              <w:pStyle w:val="TableText"/>
              <w:ind w:left="183"/>
              <w:spacing w:before="2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(2)合同与模板对比：识别合</w:t>
            </w:r>
          </w:p>
          <w:p>
            <w:pPr>
              <w:pStyle w:val="TableText"/>
              <w:ind w:left="72" w:right="53" w:firstLine="20"/>
              <w:spacing w:before="58" w:line="22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同与标准模板的差异条款，预警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23"/>
              </w:rPr>
              <w:t>偏离风险；</w:t>
            </w:r>
          </w:p>
          <w:p>
            <w:pPr>
              <w:pStyle w:val="TableText"/>
              <w:ind w:left="102"/>
              <w:spacing w:before="47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(3)跨行业合同对比：对比不</w:t>
            </w:r>
          </w:p>
          <w:p>
            <w:pPr>
              <w:pStyle w:val="TableText"/>
              <w:ind w:left="62" w:right="53" w:firstLine="30"/>
              <w:spacing w:before="25" w:line="22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同行业同类合同，辅助谈判与起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草</w:t>
            </w:r>
            <w:r>
              <w:rPr>
                <w:sz w:val="23"/>
                <w:szCs w:val="23"/>
                <w:spacing w:val="-22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.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176"/>
              <w:spacing w:before="5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智能合同审核系统的</w:t>
            </w:r>
          </w:p>
          <w:p>
            <w:pPr>
              <w:pStyle w:val="TableText"/>
              <w:ind w:left="2"/>
              <w:spacing w:before="21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2"/>
              </w:rPr>
              <w:t>“差异显微镜”,完成</w:t>
            </w:r>
          </w:p>
          <w:p>
            <w:pPr>
              <w:pStyle w:val="TableText"/>
              <w:ind w:left="172"/>
              <w:spacing w:before="3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5"/>
              </w:rPr>
              <w:t>“同一合同不同版</w:t>
            </w:r>
          </w:p>
          <w:p>
            <w:pPr>
              <w:pStyle w:val="TableText"/>
              <w:ind w:left="57"/>
              <w:spacing w:before="4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本、合同与模板、跨行</w:t>
            </w:r>
          </w:p>
          <w:p>
            <w:pPr>
              <w:pStyle w:val="TableText"/>
              <w:ind w:left="176"/>
              <w:spacing w:before="2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业同类合同”的三维</w:t>
            </w:r>
          </w:p>
          <w:p>
            <w:pPr>
              <w:pStyle w:val="TableText"/>
              <w:ind w:left="176"/>
              <w:spacing w:before="4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差异扫描，高亮条款</w:t>
            </w:r>
          </w:p>
          <w:p>
            <w:pPr>
              <w:pStyle w:val="TableText"/>
              <w:ind w:left="57"/>
              <w:spacing w:before="1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级、字段级、风险级变</w:t>
            </w:r>
          </w:p>
          <w:p>
            <w:pPr>
              <w:pStyle w:val="TableText"/>
              <w:ind w:left="176"/>
              <w:spacing w:before="2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化，帮助用户快速锁</w:t>
            </w:r>
          </w:p>
          <w:p>
            <w:pPr>
              <w:pStyle w:val="TableText"/>
              <w:ind w:left="77" w:right="161" w:firstLine="99"/>
              <w:spacing w:before="34" w:line="237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定修改点、评估偏离</w:t>
            </w:r>
            <w:r>
              <w:rPr>
                <w:sz w:val="23"/>
                <w:szCs w:val="23"/>
                <w:spacing w:val="3"/>
              </w:rPr>
              <w:t xml:space="preserve"> </w:t>
            </w:r>
            <w:r>
              <w:rPr>
                <w:sz w:val="23"/>
                <w:szCs w:val="23"/>
                <w:spacing w:val="10"/>
              </w:rPr>
              <w:t>风险、借鉴行业最佳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实践。</w:t>
            </w:r>
          </w:p>
        </w:tc>
      </w:tr>
      <w:tr>
        <w:trPr>
          <w:trHeight w:val="3692" w:hRule="atLeast"/>
        </w:trPr>
        <w:tc>
          <w:tcPr>
            <w:tcW w:w="634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1668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知识图谱</w:t>
            </w:r>
          </w:p>
        </w:tc>
        <w:tc>
          <w:tcPr>
            <w:tcW w:w="3386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(1)实体与关系定义：定义合</w:t>
            </w:r>
          </w:p>
          <w:p>
            <w:pPr>
              <w:pStyle w:val="TableText"/>
              <w:ind w:left="92" w:right="53"/>
              <w:spacing w:before="46" w:line="22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同主体、条款、法规等实体及其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3"/>
              </w:rPr>
              <w:t>关系(如法律依据关系);</w:t>
            </w:r>
          </w:p>
          <w:p>
            <w:pPr>
              <w:pStyle w:val="TableText"/>
              <w:ind w:left="183"/>
              <w:spacing w:before="2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(2)数据采集与融合：整合法</w:t>
            </w:r>
          </w:p>
          <w:p>
            <w:pPr>
              <w:pStyle w:val="TableText"/>
              <w:ind w:left="92" w:right="71"/>
              <w:spacing w:before="37" w:line="23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律法规、案例库等多源数据，通</w:t>
            </w:r>
            <w:r>
              <w:rPr>
                <w:sz w:val="23"/>
                <w:szCs w:val="23"/>
                <w:spacing w:val="4"/>
              </w:rPr>
              <w:t xml:space="preserve"> </w:t>
            </w:r>
            <w:r>
              <w:rPr>
                <w:sz w:val="23"/>
                <w:szCs w:val="23"/>
                <w:spacing w:val="8"/>
              </w:rPr>
              <w:t>过清洗、实体识别构建图谱；</w:t>
            </w:r>
          </w:p>
          <w:p>
            <w:pPr>
              <w:pStyle w:val="TableText"/>
              <w:ind w:left="52" w:right="217" w:firstLine="130"/>
              <w:spacing w:before="25" w:line="24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(3)知识图谱更新：定期补充</w:t>
            </w:r>
            <w:r>
              <w:rPr>
                <w:sz w:val="23"/>
                <w:szCs w:val="23"/>
                <w:spacing w:val="7"/>
              </w:rPr>
              <w:t xml:space="preserve"> </w:t>
            </w:r>
            <w:r>
              <w:rPr>
                <w:sz w:val="23"/>
                <w:szCs w:val="23"/>
              </w:rPr>
              <w:t>新法规/案例，支持手动维护实 </w:t>
            </w:r>
            <w:r>
              <w:rPr>
                <w:sz w:val="23"/>
                <w:szCs w:val="23"/>
                <w:spacing w:val="-1"/>
              </w:rPr>
              <w:t>体关系。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176"/>
              <w:spacing w:before="28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智能合同审核系统的</w:t>
            </w:r>
          </w:p>
          <w:p>
            <w:pPr>
              <w:pStyle w:val="TableText"/>
              <w:ind w:left="2"/>
              <w:spacing w:before="31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</w:rPr>
              <w:t>“法律大脑”,通过自</w:t>
            </w:r>
          </w:p>
          <w:p>
            <w:pPr>
              <w:pStyle w:val="TableText"/>
              <w:ind w:left="57"/>
              <w:spacing w:before="3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动化抽取、融合、更新</w:t>
            </w:r>
          </w:p>
          <w:p>
            <w:pPr>
              <w:pStyle w:val="TableText"/>
              <w:spacing w:before="35" w:line="21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法律法规、行业标准、</w:t>
            </w:r>
          </w:p>
          <w:p>
            <w:pPr>
              <w:pStyle w:val="TableText"/>
              <w:ind w:left="176"/>
              <w:spacing w:before="3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裁判案例、合同文本</w:t>
            </w:r>
          </w:p>
          <w:p>
            <w:pPr>
              <w:pStyle w:val="TableText"/>
              <w:ind w:left="176"/>
              <w:spacing w:before="3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与业务实体之间的复</w:t>
            </w:r>
          </w:p>
          <w:p>
            <w:pPr>
              <w:pStyle w:val="TableText"/>
              <w:ind w:left="176"/>
              <w:spacing w:before="46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杂关系，把“静态文</w:t>
            </w:r>
          </w:p>
          <w:p>
            <w:pPr>
              <w:pStyle w:val="TableText"/>
              <w:ind w:left="57"/>
              <w:spacing w:before="28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字”变成“可计算、可</w:t>
            </w:r>
          </w:p>
          <w:p>
            <w:pPr>
              <w:pStyle w:val="TableText"/>
              <w:ind w:left="57"/>
              <w:spacing w:before="29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推理、可演化”的图谱</w:t>
            </w:r>
          </w:p>
          <w:p>
            <w:pPr>
              <w:pStyle w:val="TableText"/>
              <w:spacing w:before="22" w:line="21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数据，为审核、推荐、</w:t>
            </w:r>
          </w:p>
          <w:p>
            <w:pPr>
              <w:pStyle w:val="TableText"/>
              <w:ind w:left="107" w:right="165" w:firstLine="69"/>
              <w:spacing w:before="50" w:line="23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问答、可视化分析提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供底层语义燃料。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431" w:right="1786" w:bottom="0" w:left="178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8369" w:type="dxa"/>
        <w:tblInd w:w="12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4"/>
        <w:gridCol w:w="1708"/>
        <w:gridCol w:w="3495"/>
        <w:gridCol w:w="2522"/>
      </w:tblGrid>
      <w:tr>
        <w:trPr>
          <w:trHeight w:val="3440" w:hRule="atLeast"/>
        </w:trPr>
        <w:tc>
          <w:tcPr>
            <w:tcW w:w="64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78"/>
              <w:rPr/>
            </w:pPr>
            <w:r>
              <w:rPr/>
              <w:t>8</w:t>
            </w:r>
          </w:p>
        </w:tc>
        <w:tc>
          <w:tcPr>
            <w:tcW w:w="1708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/>
              <w:spacing w:before="78" w:line="219" w:lineRule="auto"/>
              <w:rPr/>
            </w:pPr>
            <w:r>
              <w:rPr>
                <w:spacing w:val="3"/>
              </w:rPr>
              <w:t>智能推荐</w:t>
            </w:r>
          </w:p>
        </w:tc>
        <w:tc>
          <w:tcPr>
            <w:tcW w:w="3495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 w:firstLine="116"/>
              <w:spacing w:before="78" w:line="236" w:lineRule="auto"/>
              <w:rPr/>
            </w:pPr>
            <w:r>
              <w:rPr>
                <w:spacing w:val="1"/>
              </w:rPr>
              <w:t>(1)条款推荐：根据合同类型、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行业及上下文推荐条款内容和</w:t>
            </w:r>
          </w:p>
          <w:p>
            <w:pPr>
              <w:pStyle w:val="TableText"/>
              <w:ind w:left="93"/>
              <w:spacing w:before="28" w:line="221" w:lineRule="auto"/>
              <w:rPr/>
            </w:pPr>
            <w:r>
              <w:rPr>
                <w:spacing w:val="-6"/>
              </w:rPr>
              <w:t>表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述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；</w:t>
            </w:r>
          </w:p>
          <w:p>
            <w:pPr>
              <w:pStyle w:val="TableText"/>
              <w:ind w:left="93" w:right="280" w:firstLine="100"/>
              <w:spacing w:before="29" w:line="229" w:lineRule="auto"/>
              <w:rPr/>
            </w:pPr>
            <w:r>
              <w:rPr/>
              <w:t>(2)模板推荐：基于业务需求</w:t>
            </w:r>
            <w:r>
              <w:rPr>
                <w:spacing w:val="10"/>
              </w:rPr>
              <w:t xml:space="preserve"> </w:t>
            </w:r>
            <w:r>
              <w:rPr>
                <w:spacing w:val="14"/>
              </w:rPr>
              <w:t>智能匹配模板库；</w:t>
            </w:r>
          </w:p>
          <w:p>
            <w:pPr>
              <w:pStyle w:val="TableText"/>
              <w:ind w:left="93" w:right="271" w:firstLine="100"/>
              <w:spacing w:before="26" w:line="236" w:lineRule="auto"/>
              <w:rPr/>
            </w:pPr>
            <w:r>
              <w:rPr/>
              <w:t>(3)风险应对建议推荐：结合</w:t>
            </w:r>
            <w:r>
              <w:rPr>
                <w:spacing w:val="9"/>
              </w:rPr>
              <w:t xml:space="preserve"> </w:t>
            </w:r>
            <w:r>
              <w:rPr/>
              <w:t>知识图谱推荐风险解决方案。</w:t>
            </w:r>
          </w:p>
        </w:tc>
        <w:tc>
          <w:tcPr>
            <w:tcW w:w="2522" w:type="dxa"/>
            <w:vAlign w:val="top"/>
          </w:tcPr>
          <w:p>
            <w:pPr>
              <w:pStyle w:val="TableText"/>
              <w:ind w:right="95" w:firstLine="179"/>
              <w:spacing w:before="14" w:line="250" w:lineRule="auto"/>
              <w:rPr/>
            </w:pPr>
            <w:r>
              <w:rPr>
                <w:spacing w:val="1"/>
              </w:rPr>
              <w:t>智能合同审核系统的</w:t>
            </w:r>
            <w:r>
              <w:rPr>
                <w:spacing w:val="6"/>
              </w:rPr>
              <w:t xml:space="preserve"> </w:t>
            </w:r>
            <w:r>
              <w:rPr>
                <w:spacing w:val="13"/>
              </w:rPr>
              <w:t>“作战参谋”,基于知</w:t>
            </w:r>
          </w:p>
          <w:p>
            <w:pPr>
              <w:pStyle w:val="TableText"/>
              <w:ind w:left="178"/>
              <w:spacing w:line="219" w:lineRule="auto"/>
              <w:rPr/>
            </w:pPr>
            <w:r>
              <w:rPr>
                <w:spacing w:val="1"/>
              </w:rPr>
              <w:t>识图谱+大模型+历史</w:t>
            </w:r>
          </w:p>
          <w:p>
            <w:pPr>
              <w:pStyle w:val="TableText"/>
              <w:ind w:left="111" w:hanging="54"/>
              <w:spacing w:before="25" w:line="242" w:lineRule="auto"/>
              <w:rPr/>
            </w:pPr>
            <w:r>
              <w:rPr>
                <w:spacing w:val="-20"/>
              </w:rPr>
              <w:t>行为数据，在用户“起</w:t>
            </w:r>
            <w:r>
              <w:rPr>
                <w:spacing w:val="1"/>
              </w:rPr>
              <w:t xml:space="preserve">   </w:t>
            </w:r>
            <w:r>
              <w:rPr>
                <w:spacing w:val="-22"/>
              </w:rPr>
              <w:t>草、修改、审险、谈判”</w:t>
            </w:r>
          </w:p>
          <w:p>
            <w:pPr>
              <w:pStyle w:val="TableText"/>
              <w:ind w:right="43" w:firstLine="156"/>
              <w:spacing w:before="2" w:line="245" w:lineRule="auto"/>
              <w:rPr/>
            </w:pPr>
            <w:r>
              <w:rPr>
                <w:spacing w:val="44"/>
              </w:rPr>
              <w:t>四个节点实时推送</w:t>
            </w:r>
            <w:r>
              <w:rPr/>
              <w:t xml:space="preserve"> </w:t>
            </w:r>
            <w:r>
              <w:rPr>
                <w:spacing w:val="6"/>
              </w:rPr>
              <w:t>“最合用”的条款、模</w:t>
            </w:r>
          </w:p>
          <w:p>
            <w:pPr>
              <w:pStyle w:val="TableText"/>
              <w:ind w:left="57" w:right="41" w:firstLine="120"/>
              <w:spacing w:line="228" w:lineRule="auto"/>
              <w:jc w:val="both"/>
              <w:rPr/>
            </w:pPr>
            <w:r>
              <w:rPr>
                <w:spacing w:val="2"/>
              </w:rPr>
              <w:t>板、风险应对方案与</w:t>
            </w:r>
            <w:r>
              <w:rPr/>
              <w:t xml:space="preserve">  </w:t>
            </w:r>
            <w:r>
              <w:rPr>
                <w:spacing w:val="1"/>
              </w:rPr>
              <w:t>类案，做到“边写边有 </w:t>
            </w:r>
            <w:r>
              <w:rPr>
                <w:spacing w:val="-9"/>
              </w:rPr>
              <w:t>参</w:t>
            </w:r>
            <w:r>
              <w:rPr>
                <w:spacing w:val="-48"/>
              </w:rPr>
              <w:t xml:space="preserve"> </w:t>
            </w:r>
            <w:r>
              <w:rPr>
                <w:spacing w:val="-9"/>
              </w:rPr>
              <w:t>考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，</w:t>
            </w:r>
            <w:r>
              <w:rPr>
                <w:spacing w:val="-51"/>
              </w:rPr>
              <w:t xml:space="preserve"> </w:t>
            </w:r>
            <w:r>
              <w:rPr>
                <w:spacing w:val="-9"/>
              </w:rPr>
              <w:t>边</w:t>
            </w:r>
            <w:r>
              <w:rPr>
                <w:spacing w:val="-39"/>
              </w:rPr>
              <w:t xml:space="preserve"> </w:t>
            </w:r>
            <w:r>
              <w:rPr>
                <w:spacing w:val="-9"/>
              </w:rPr>
              <w:t>审</w:t>
            </w:r>
            <w:r>
              <w:rPr>
                <w:spacing w:val="-51"/>
              </w:rPr>
              <w:t xml:space="preserve"> </w:t>
            </w:r>
            <w:r>
              <w:rPr>
                <w:spacing w:val="-9"/>
              </w:rPr>
              <w:t>边</w:t>
            </w:r>
            <w:r>
              <w:rPr>
                <w:spacing w:val="-50"/>
              </w:rPr>
              <w:t xml:space="preserve"> </w:t>
            </w:r>
            <w:r>
              <w:rPr>
                <w:spacing w:val="-9"/>
              </w:rPr>
              <w:t>有</w:t>
            </w:r>
            <w:r>
              <w:rPr>
                <w:spacing w:val="-50"/>
              </w:rPr>
              <w:t xml:space="preserve"> </w:t>
            </w:r>
            <w:r>
              <w:rPr>
                <w:spacing w:val="-9"/>
              </w:rPr>
              <w:t>答</w:t>
            </w:r>
            <w:r>
              <w:rPr/>
              <w:t xml:space="preserve"> </w:t>
            </w:r>
            <w:r>
              <w:rPr>
                <w:spacing w:val="16"/>
              </w:rPr>
              <w:t>案”。</w:t>
            </w:r>
          </w:p>
        </w:tc>
      </w:tr>
      <w:tr>
        <w:trPr>
          <w:trHeight w:val="4109" w:hRule="atLeast"/>
        </w:trPr>
        <w:tc>
          <w:tcPr>
            <w:tcW w:w="644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78"/>
              <w:rPr/>
            </w:pPr>
            <w:r>
              <w:rPr/>
              <w:t>9</w:t>
            </w:r>
          </w:p>
        </w:tc>
        <w:tc>
          <w:tcPr>
            <w:tcW w:w="1708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/>
              <w:spacing w:before="78" w:line="219" w:lineRule="auto"/>
              <w:rPr/>
            </w:pPr>
            <w:r>
              <w:rPr>
                <w:spacing w:val="2"/>
              </w:rPr>
              <w:t>系统管理</w:t>
            </w:r>
          </w:p>
        </w:tc>
        <w:tc>
          <w:tcPr>
            <w:tcW w:w="3495" w:type="dxa"/>
            <w:vAlign w:val="top"/>
          </w:tcPr>
          <w:p>
            <w:pPr>
              <w:pStyle w:val="TableText"/>
              <w:ind w:left="72" w:right="221" w:firstLine="120"/>
              <w:spacing w:before="46" w:line="241" w:lineRule="auto"/>
              <w:rPr/>
            </w:pPr>
            <w:r>
              <w:rPr>
                <w:spacing w:val="-2"/>
              </w:rPr>
              <w:t>(1)用户与权限管理：</w:t>
            </w:r>
            <w:r>
              <w:rPr>
                <w:spacing w:val="12"/>
              </w:rPr>
              <w:t xml:space="preserve">   </w:t>
            </w:r>
            <w:r>
              <w:rPr>
                <w:spacing w:val="-2"/>
              </w:rPr>
              <w:t>支</w:t>
            </w:r>
            <w:r>
              <w:rPr/>
              <w:t xml:space="preserve">  </w:t>
            </w:r>
            <w:r>
              <w:rPr>
                <w:spacing w:val="3"/>
              </w:rPr>
              <w:t>持用户/组织机构管理，基于</w:t>
            </w:r>
            <w:r>
              <w:rPr>
                <w:spacing w:val="2"/>
              </w:rPr>
              <w:t xml:space="preserve">  </w:t>
            </w:r>
            <w:r>
              <w:rPr/>
              <w:t>RBAC</w:t>
            </w:r>
            <w:r>
              <w:rPr>
                <w:spacing w:val="1"/>
              </w:rPr>
              <w:t>机制细粒度分配权限(如</w:t>
            </w:r>
            <w:r>
              <w:rPr>
                <w:spacing w:val="2"/>
              </w:rPr>
              <w:t xml:space="preserve">  </w:t>
            </w:r>
            <w:r>
              <w:rPr>
                <w:spacing w:val="5"/>
              </w:rPr>
              <w:t>管理员、审核人、起草人等);</w:t>
            </w:r>
          </w:p>
          <w:p>
            <w:pPr>
              <w:pStyle w:val="TableText"/>
              <w:ind w:left="202"/>
              <w:spacing w:before="25" w:line="220" w:lineRule="auto"/>
              <w:rPr/>
            </w:pPr>
            <w:r>
              <w:rPr/>
              <w:t>(2)审计日志：全程记录系统</w:t>
            </w:r>
          </w:p>
          <w:p>
            <w:pPr>
              <w:pStyle w:val="TableText"/>
              <w:ind w:left="103" w:right="40" w:hanging="10"/>
              <w:spacing w:before="22" w:line="229" w:lineRule="auto"/>
              <w:rPr/>
            </w:pPr>
            <w:r>
              <w:rPr>
                <w:spacing w:val="-1"/>
              </w:rPr>
              <w:t>操作日志，支持查询、导出与备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份，便于审计与问题追踪；</w:t>
            </w:r>
          </w:p>
          <w:p>
            <w:pPr>
              <w:pStyle w:val="TableText"/>
              <w:ind w:left="72" w:right="37" w:firstLine="129"/>
              <w:spacing w:before="66" w:line="225" w:lineRule="auto"/>
              <w:rPr/>
            </w:pPr>
            <w:r>
              <w:rPr>
                <w:spacing w:val="-4"/>
              </w:rPr>
              <w:t>(3)数据加密：</w:t>
            </w:r>
            <w:r>
              <w:rPr>
                <w:spacing w:val="32"/>
              </w:rPr>
              <w:t xml:space="preserve">   </w:t>
            </w:r>
            <w:r>
              <w:rPr>
                <w:spacing w:val="-4"/>
              </w:rPr>
              <w:t>对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敏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感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数</w:t>
            </w:r>
            <w:r>
              <w:rPr/>
              <w:t xml:space="preserve"> </w:t>
            </w:r>
            <w:r>
              <w:rPr>
                <w:spacing w:val="1"/>
              </w:rPr>
              <w:t>据采用国密算法加密，保障数据</w:t>
            </w:r>
            <w:r>
              <w:rPr/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；</w:t>
            </w:r>
          </w:p>
          <w:p>
            <w:pPr>
              <w:pStyle w:val="TableText"/>
              <w:ind w:left="93" w:right="132" w:firstLine="70"/>
              <w:spacing w:before="21" w:line="232" w:lineRule="auto"/>
              <w:rPr/>
            </w:pPr>
            <w:r>
              <w:rPr/>
              <w:t>(4)API接口：提供标准API接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口，供企业业务系统调用(需联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合开发)。</w:t>
            </w:r>
          </w:p>
        </w:tc>
        <w:tc>
          <w:tcPr>
            <w:tcW w:w="2522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78" w:line="220" w:lineRule="auto"/>
              <w:rPr/>
            </w:pPr>
            <w:r>
              <w:rPr>
                <w:spacing w:val="2"/>
              </w:rPr>
              <w:t>智能合同审核系统的</w:t>
            </w:r>
          </w:p>
          <w:p>
            <w:pPr>
              <w:pStyle w:val="TableText"/>
              <w:ind w:left="58"/>
              <w:spacing w:before="19" w:line="216" w:lineRule="auto"/>
              <w:rPr/>
            </w:pPr>
            <w:r>
              <w:rPr>
                <w:spacing w:val="19"/>
              </w:rPr>
              <w:t>“地基+安保中心”,</w:t>
            </w:r>
          </w:p>
          <w:p>
            <w:pPr>
              <w:pStyle w:val="TableText"/>
              <w:ind w:left="178"/>
              <w:spacing w:before="42" w:line="219" w:lineRule="auto"/>
              <w:rPr/>
            </w:pPr>
            <w:r>
              <w:rPr>
                <w:spacing w:val="1"/>
              </w:rPr>
              <w:t>为上层所有业务功能</w:t>
            </w:r>
          </w:p>
          <w:p>
            <w:pPr>
              <w:pStyle w:val="TableText"/>
              <w:ind w:left="178"/>
              <w:spacing w:before="24" w:line="219" w:lineRule="auto"/>
              <w:rPr/>
            </w:pPr>
            <w:r>
              <w:rPr>
                <w:spacing w:val="2"/>
              </w:rPr>
              <w:t>提供账户、权限、加</w:t>
            </w:r>
          </w:p>
          <w:p>
            <w:pPr>
              <w:pStyle w:val="TableText"/>
              <w:ind w:left="57"/>
              <w:spacing w:before="37" w:line="219" w:lineRule="auto"/>
              <w:rPr/>
            </w:pPr>
            <w:r>
              <w:rPr>
                <w:spacing w:val="2"/>
              </w:rPr>
              <w:t>密、日志、接口等通用</w:t>
            </w:r>
          </w:p>
          <w:p>
            <w:pPr>
              <w:pStyle w:val="TableText"/>
              <w:ind w:left="57"/>
              <w:spacing w:before="35" w:line="219" w:lineRule="auto"/>
              <w:rPr/>
            </w:pPr>
            <w:r>
              <w:rPr/>
              <w:t>能力，确保系统“能接</w:t>
            </w:r>
          </w:p>
          <w:p>
            <w:pPr>
              <w:pStyle w:val="TableText"/>
              <w:ind w:left="95" w:hanging="38"/>
              <w:spacing w:before="26" w:line="233" w:lineRule="auto"/>
              <w:rPr/>
            </w:pPr>
            <w:r>
              <w:rPr>
                <w:spacing w:val="5"/>
              </w:rPr>
              <w:t>入、能扩展、能审计、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能防护”。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10" w:h="16840"/>
      <w:pgMar w:top="1431" w:right="1625" w:bottom="0" w:left="178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2025-12-02T09:04:35Z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2025-12-02T09:04:35</vt:filetime>
  </property>
  <property fmtid="{D5CDD505-2E9C-101B-9397-08002B2CF9AE}" pid="4" name="UsrData">
    <vt:lpwstr>692e3b1ff4e5d9001fd643e5wl</vt:lpwstr>
  </property>
</Properties>
</file>