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08716">
      <w:pPr>
        <w:spacing w:after="156" w:afterLines="50"/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程序设计基础课程小软件开发评价表</w:t>
      </w:r>
    </w:p>
    <w:tbl>
      <w:tblPr>
        <w:tblStyle w:val="8"/>
        <w:tblW w:w="907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89"/>
        <w:gridCol w:w="1118"/>
        <w:gridCol w:w="709"/>
        <w:gridCol w:w="1433"/>
        <w:gridCol w:w="42"/>
        <w:gridCol w:w="445"/>
        <w:gridCol w:w="677"/>
        <w:gridCol w:w="96"/>
        <w:gridCol w:w="386"/>
        <w:gridCol w:w="2375"/>
      </w:tblGrid>
      <w:tr w14:paraId="41EC1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496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63B2DE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学期：</w:t>
            </w:r>
          </w:p>
        </w:tc>
        <w:tc>
          <w:tcPr>
            <w:tcW w:w="2287" w:type="pct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75D12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-202</w:t>
            </w:r>
            <w:r>
              <w:rPr>
                <w:sz w:val="24"/>
                <w:szCs w:val="24"/>
                <w:lang w:val="en-US"/>
              </w:rPr>
              <w:t>6</w:t>
            </w:r>
            <w:r>
              <w:rPr>
                <w:rFonts w:hint="eastAsia"/>
                <w:sz w:val="24"/>
                <w:szCs w:val="24"/>
              </w:rPr>
              <w:t>学年第</w:t>
            </w:r>
            <w:r>
              <w:rPr>
                <w:rFonts w:hint="default"/>
                <w:sz w:val="24"/>
                <w:szCs w:val="24"/>
                <w:lang w:val="en-US"/>
              </w:rPr>
              <w:t>二</w:t>
            </w:r>
            <w:r>
              <w:rPr>
                <w:rFonts w:hint="eastAsia"/>
                <w:sz w:val="24"/>
                <w:szCs w:val="24"/>
              </w:rPr>
              <w:t>学期</w:t>
            </w:r>
          </w:p>
        </w:tc>
        <w:tc>
          <w:tcPr>
            <w:tcW w:w="641" w:type="pct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88C036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课程名称：</w:t>
            </w:r>
          </w:p>
        </w:tc>
        <w:tc>
          <w:tcPr>
            <w:tcW w:w="1575" w:type="pct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E6A5FD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大学程序设计（Python）</w:t>
            </w:r>
          </w:p>
        </w:tc>
      </w:tr>
      <w:tr w14:paraId="3D4A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496" w:type="pct"/>
            <w:tcBorders>
              <w:top w:val="single" w:color="auto" w:sz="4" w:space="0"/>
            </w:tcBorders>
            <w:vAlign w:val="center"/>
          </w:tcPr>
          <w:p w14:paraId="183944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106" w:type="pct"/>
            <w:gridSpan w:val="2"/>
            <w:tcBorders>
              <w:top w:val="single" w:color="auto" w:sz="4" w:space="0"/>
            </w:tcBorders>
            <w:vAlign w:val="center"/>
          </w:tcPr>
          <w:p w14:paraId="680E00E9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2025014312</w:t>
            </w:r>
          </w:p>
        </w:tc>
        <w:tc>
          <w:tcPr>
            <w:tcW w:w="391" w:type="pct"/>
            <w:tcBorders>
              <w:top w:val="single" w:color="auto" w:sz="4" w:space="0"/>
            </w:tcBorders>
            <w:vAlign w:val="center"/>
          </w:tcPr>
          <w:p w14:paraId="7C45E21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788" w:type="pct"/>
            <w:tcBorders>
              <w:top w:val="single" w:color="auto" w:sz="4" w:space="0"/>
            </w:tcBorders>
            <w:vAlign w:val="center"/>
          </w:tcPr>
          <w:p w14:paraId="1FFF07A3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刘津铭</w:t>
            </w:r>
          </w:p>
        </w:tc>
        <w:tc>
          <w:tcPr>
            <w:tcW w:w="907" w:type="pct"/>
            <w:gridSpan w:val="5"/>
            <w:tcBorders>
              <w:top w:val="single" w:color="auto" w:sz="4" w:space="0"/>
            </w:tcBorders>
            <w:vAlign w:val="center"/>
          </w:tcPr>
          <w:p w14:paraId="15D4C11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专业班级</w:t>
            </w:r>
          </w:p>
        </w:tc>
        <w:tc>
          <w:tcPr>
            <w:tcW w:w="1309" w:type="pct"/>
            <w:tcBorders>
              <w:top w:val="single" w:color="auto" w:sz="4" w:space="0"/>
            </w:tcBorders>
            <w:vAlign w:val="center"/>
          </w:tcPr>
          <w:p w14:paraId="1E0191FD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生物类2503</w:t>
            </w:r>
          </w:p>
        </w:tc>
      </w:tr>
      <w:tr w14:paraId="5261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986" w:type="pct"/>
            <w:gridSpan w:val="2"/>
            <w:vAlign w:val="center"/>
          </w:tcPr>
          <w:p w14:paraId="679B780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任课教师</w:t>
            </w:r>
          </w:p>
        </w:tc>
        <w:tc>
          <w:tcPr>
            <w:tcW w:w="1796" w:type="pct"/>
            <w:gridSpan w:val="3"/>
            <w:vAlign w:val="center"/>
          </w:tcPr>
          <w:p w14:paraId="52594CBC">
            <w:pPr>
              <w:jc w:val="center"/>
              <w:rPr>
                <w:rFonts w:hint="eastAsia" w:eastAsia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武文</w:t>
            </w:r>
            <w:r>
              <w:rPr>
                <w:rFonts w:hint="default"/>
                <w:sz w:val="24"/>
                <w:szCs w:val="24"/>
                <w:lang w:val="en-US"/>
              </w:rPr>
              <w:t>亮</w:t>
            </w:r>
          </w:p>
        </w:tc>
        <w:tc>
          <w:tcPr>
            <w:tcW w:w="907" w:type="pct"/>
            <w:gridSpan w:val="5"/>
            <w:vAlign w:val="center"/>
          </w:tcPr>
          <w:p w14:paraId="46E1A31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答辩成绩</w:t>
            </w:r>
          </w:p>
        </w:tc>
        <w:tc>
          <w:tcPr>
            <w:tcW w:w="1309" w:type="pct"/>
            <w:vAlign w:val="center"/>
          </w:tcPr>
          <w:p>
            <w:r>
              <w:t>88</w:t>
            </w:r>
          </w:p>
        </w:tc>
      </w:tr>
      <w:tr w14:paraId="734C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986" w:type="pct"/>
            <w:gridSpan w:val="2"/>
            <w:vAlign w:val="center"/>
          </w:tcPr>
          <w:p w14:paraId="70F9D0E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软件名称</w:t>
            </w:r>
          </w:p>
        </w:tc>
        <w:tc>
          <w:tcPr>
            <w:tcW w:w="4013" w:type="pct"/>
            <w:gridSpan w:val="9"/>
            <w:vAlign w:val="center"/>
          </w:tcPr>
          <w:p w14:paraId="3AD0B212">
            <w:pPr>
              <w:jc w:val="center"/>
              <w:rPr>
                <w:sz w:val="24"/>
                <w:szCs w:val="24"/>
              </w:rPr>
            </w:pPr>
            <w:r>
              <w:rPr>
                <w:rFonts w:hint="default" w:ascii="Calibri" w:hAnsi="Calibri" w:eastAsia="宋体" w:cs="宋体"/>
                <w:b w:val="0"/>
                <w:bCs w:val="0"/>
                <w:i w:val="0"/>
                <w:iCs w:val="0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/>
              </w:rPr>
              <w:t>基因表达调控分析与预测平台</w:t>
            </w:r>
          </w:p>
        </w:tc>
      </w:tr>
      <w:tr w14:paraId="3AA7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986" w:type="pct"/>
            <w:gridSpan w:val="2"/>
            <w:vAlign w:val="center"/>
          </w:tcPr>
          <w:p w14:paraId="4BD50FA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软件类型</w:t>
            </w:r>
          </w:p>
        </w:tc>
        <w:tc>
          <w:tcPr>
            <w:tcW w:w="4013" w:type="pct"/>
            <w:gridSpan w:val="9"/>
            <w:vAlign w:val="center"/>
          </w:tcPr>
          <w:p w14:paraId="47C70F6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☑专业软件      □游戏软件       □通用软件</w:t>
            </w:r>
          </w:p>
        </w:tc>
      </w:tr>
      <w:tr w14:paraId="55D5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4" w:hRule="atLeast"/>
        </w:trPr>
        <w:tc>
          <w:tcPr>
            <w:tcW w:w="496" w:type="pct"/>
            <w:vAlign w:val="center"/>
          </w:tcPr>
          <w:p w14:paraId="4E067DB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功能简介</w:t>
            </w:r>
          </w:p>
        </w:tc>
        <w:tc>
          <w:tcPr>
            <w:tcW w:w="4503" w:type="pct"/>
            <w:gridSpan w:val="10"/>
            <w:vAlign w:val="center"/>
          </w:tcPr>
          <w:p w14:paraId="6968E11C">
            <w:pPr>
              <w:spacing w:after="0"/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本</w:t>
            </w:r>
            <w:r>
              <w:rPr>
                <w:sz w:val="24"/>
                <w:szCs w:val="24"/>
              </w:rPr>
              <w:t>软件是一个基于Python开发的基因表达数据分析专业工具，采用Streamlit框架构建Web交互界面，集成了四大核心功能模块：</w:t>
            </w:r>
          </w:p>
          <w:p w14:paraId="875FBCFC">
            <w:pPr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一、</w:t>
            </w:r>
            <w:r>
              <w:rPr>
                <w:sz w:val="24"/>
                <w:szCs w:val="24"/>
              </w:rPr>
              <w:t>序列分析模块：支持FASTA格式序列文件读取，可计算GC含量、核苷酸频率、GC偏斜等序列统计指标，帮助了解DNA序列的碱基组成特征。</w:t>
            </w:r>
          </w:p>
          <w:p w14:paraId="C0CA7EA8">
            <w:pPr>
              <w:numPr>
                <w:ilvl w:val="0"/>
                <w:numId w:val="0"/>
              </w:numPr>
              <w:spacing w:before="0"/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二、差异表达分析模块：对基因表达矩阵进行统计分析，通过t检验比较对照组与处理组的基因表达差异，采用BH-FDR方法进行多重检验校正，自动识别显著上调和下调的差异表达基因。</w:t>
            </w:r>
          </w:p>
          <w:p w14:paraId="C37640B8">
            <w:pPr>
              <w:spacing w:after="0"/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三、可视化模块：提供火山图、表达热图、PCA主成分分析图、GC含量分布图等多种专业图表，直观展示分析结果，支持高清图片导出。</w:t>
            </w:r>
          </w:p>
          <w:p w14:paraId="85804201">
            <w:pPr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四、机器学习模块：采用随机森林算法，基于差异表达统计特征对基因进行分类预测，输出特征重要性分析和模型性能评估指标。</w:t>
            </w:r>
          </w:p>
          <w:p w14:paraId="622051E7">
            <w:pPr>
              <w:ind w:leftChars="0" w:firstLine="480" w:firstLineChars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软件支持数据上传、参数配置、一键分析和结果下载，内置示例数据可快速体验，适合生物信息学教学与科研使用</w:t>
            </w:r>
            <w:r>
              <w:rPr>
                <w:sz w:val="24"/>
                <w:szCs w:val="24"/>
                <w:lang w:val="en-US"/>
              </w:rPr>
              <w:t>。</w:t>
            </w:r>
          </w:p>
        </w:tc>
      </w:tr>
      <w:tr w14:paraId="00C3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9" w:hRule="atLeast"/>
        </w:trPr>
        <w:tc>
          <w:tcPr>
            <w:tcW w:w="496" w:type="pct"/>
            <w:vMerge w:val="restart"/>
            <w:vAlign w:val="center"/>
          </w:tcPr>
          <w:p w14:paraId="037E35B7">
            <w:pPr>
              <w:jc w:val="center"/>
              <w:rPr>
                <w:sz w:val="24"/>
                <w:szCs w:val="24"/>
              </w:rPr>
            </w:pPr>
            <w:commentRangeStart w:id="0"/>
            <w:r>
              <w:rPr>
                <w:rFonts w:hint="eastAsia"/>
                <w:sz w:val="24"/>
                <w:szCs w:val="24"/>
              </w:rPr>
              <w:t>专业教师评价</w:t>
            </w:r>
          </w:p>
          <w:p w14:paraId="1BDF535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（仅对专业软件）</w:t>
            </w:r>
          </w:p>
        </w:tc>
        <w:tc>
          <w:tcPr>
            <w:tcW w:w="4503" w:type="pct"/>
            <w:gridSpan w:val="10"/>
          </w:tcPr>
          <w:p>
            <w:r>
              <w:t>☑本软件是否能解决本专业领域中某些具体问题？</w:t>
              <w:br/>
              <w:t>☑本软件运行结果是否正确？</w:t>
              <w:br/>
              <w:t>☑程序功能是否完善？</w:t>
              <w:br/>
              <w:t>补充评价内容：</w:t>
              <w:br/>
              <w:t>该软件针对生物信息学领域的基因表达数据分析需求，设计合理、功能完善。软件采用模块化架构，集成了序列分析、差异表达分析、可视化和机器学习四大核心功能模块，能够解决实际科研中的数据分析问题。代码结构清晰，注释详细，体现了良好的软件工程实践。界面设计友好，操作流程合理，运行稳定，结果输出正确。建议给予优秀评价。</w:t>
              <w:br/>
              <w:br/>
              <w:t>签  名：武文亮</w:t>
            </w:r>
          </w:p>
        </w:tc>
      </w:tr>
      <w:tr w14:paraId="5EA1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496" w:type="pct"/>
            <w:vMerge w:val="continue"/>
            <w:vAlign w:val="center"/>
          </w:tcPr>
          <w:p w14:paraId="63697D0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06" w:type="pct"/>
            <w:gridSpan w:val="2"/>
            <w:vAlign w:val="center"/>
          </w:tcPr>
          <w:p>
            <w:r>
              <w:t>生物信息学</w:t>
            </w:r>
          </w:p>
        </w:tc>
        <w:tc>
          <w:tcPr>
            <w:tcW w:w="1204" w:type="pct"/>
            <w:gridSpan w:val="3"/>
            <w:vAlign w:val="center"/>
          </w:tcPr>
          <w:p w14:paraId="261C81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7" w:type="pct"/>
            <w:gridSpan w:val="2"/>
            <w:vAlign w:val="center"/>
          </w:tcPr>
          <w:p w14:paraId="2EADE90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联系电话</w:t>
            </w:r>
          </w:p>
        </w:tc>
        <w:tc>
          <w:tcPr>
            <w:tcW w:w="1575" w:type="pct"/>
            <w:gridSpan w:val="3"/>
            <w:vAlign w:val="center"/>
          </w:tcPr>
          <w:p>
            <w:r>
              <w:t>138****5678</w:t>
            </w:r>
          </w:p>
        </w:tc>
      </w:tr>
      <w:tr w14:paraId="52C9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</w:trPr>
        <w:tc>
          <w:tcPr>
            <w:tcW w:w="496" w:type="pct"/>
            <w:vMerge w:val="restart"/>
            <w:vAlign w:val="center"/>
          </w:tcPr>
          <w:p w14:paraId="6729364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任课教师评价</w:t>
            </w:r>
          </w:p>
        </w:tc>
        <w:tc>
          <w:tcPr>
            <w:tcW w:w="4503" w:type="pct"/>
            <w:gridSpan w:val="10"/>
            <w:tcBorders>
              <w:bottom w:val="nil"/>
            </w:tcBorders>
            <w:vAlign w:val="center"/>
          </w:tcPr>
          <w:p>
            <w:r>
              <w:t>该学生开发的基因表达调控分析与预测平台具有较高的技术水平。软件完整实现了从数据输入、处理、分析到结果输出的全流程功能，集成了序列分析、差异表达统计、可视化图表生成和机器学习分类等关键技术。</w:t>
              <w:br/>
              <w:br/>
              <w:t>技术实现方面：</w:t>
              <w:br/>
              <w:t>- 正确运用了Pandas、NumPy等数据处理库，实现了高效的数据读写与计算</w:t>
              <w:br/>
              <w:t>- 合理采用Biopython库解析FASTA格式文件，符合生物信息学标准</w:t>
              <w:br/>
              <w:t>- 差异表达分析模块实现了t检验和BH-FDR校正，统计学原理正确</w:t>
              <w:br/>
              <w:t>- 可视化模块采用Matplotlib和Seaborn，图表美观、专业</w:t>
              <w:br/>
              <w:t>- 机器学习模块运用随机森林算法，模型评估指标完整</w:t>
              <w:br/>
              <w:t>- Web界面采用Streamlit框架，交互设计合理，用户体验良好</w:t>
              <w:br/>
              <w:br/>
              <w:t>代码质量方面：</w:t>
              <w:br/>
              <w:t>- 模块化架构清晰，各功能模块职责明确，便于维护和扩展</w:t>
              <w:br/>
              <w:t>- 代码注释详尽，文档完整，包括README、Code Wiki和用户手册</w:t>
              <w:br/>
              <w:t>- 采用配置管理模式，参数管理规范</w:t>
              <w:br/>
              <w:t>- 异常处理完善，程序运行稳定</w:t>
              <w:br/>
              <w:br/>
              <w:t>工作量方面：</w:t>
              <w:br/>
              <w:t>- 代码规模适中（约5000行），工作量饱满</w:t>
              <w:br/>
              <w:t>- 完成了多个技术难点的攻克（如中文字体处理、Web状态管理）</w:t>
              <w:br/>
              <w:t>- 测试覆盖较全面，功能验证充分</w:t>
              <w:br/>
              <w:br/>
              <w:t>综合评价：该项目展现了学生扎实的Python编程能力和良好的软件工程素养，技术实现专业，成果质量高，符合课程要求，值得肯定和推广。</w:t>
            </w:r>
          </w:p>
        </w:tc>
      </w:tr>
      <w:tr w14:paraId="60A1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496" w:type="pct"/>
            <w:vMerge w:val="continue"/>
            <w:tcBorders>
              <w:right w:val="single" w:color="auto" w:sz="4" w:space="0"/>
            </w:tcBorders>
            <w:vAlign w:val="center"/>
          </w:tcPr>
          <w:p w14:paraId="0D46B1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5" w:type="pct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C1B18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" w:type="pct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r>
              <w:t>武文亮</w:t>
            </w:r>
          </w:p>
        </w:tc>
        <w:tc>
          <w:tcPr>
            <w:tcW w:w="1521" w:type="pct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FD974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04F5A44">
      <w:pPr>
        <w:ind w:left="0" w:leftChars="0" w:firstLine="0" w:firstLineChars="0"/>
      </w:pPr>
    </w:p>
    <w:sectPr>
      <w:headerReference r:id="rId5" w:type="default"/>
      <w:footerReference r:id="rId6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angpei" w:date="2016-05-20T18:43:00Z" w:initials="y">
    <w:p w14:paraId="6F46A324">
      <w:pPr>
        <w:pStyle w:val="2"/>
      </w:pPr>
      <w:r>
        <w:rPr>
          <w:rFonts w:hint="eastAsia"/>
        </w:rPr>
        <w:t>做与专业不相关软件学生不用填写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46A3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E768B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E429B">
    <w:pPr>
      <w:jc w:val="center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angpei">
    <w15:presenceInfo w15:providerId="None" w15:userId="yangpe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505C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qFormat/>
    <w:uiPriority w:val="99"/>
    <w:pPr>
      <w:jc w:val="left"/>
    </w:pPr>
  </w:style>
  <w:style w:type="paragraph" w:styleId="3">
    <w:name w:val="Balloon Text"/>
    <w:basedOn w:val="1"/>
    <w:link w:val="15"/>
    <w:qFormat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文字 字符"/>
    <w:basedOn w:val="9"/>
    <w:link w:val="2"/>
    <w:qFormat/>
    <w:uiPriority w:val="99"/>
    <w:rPr>
      <w:kern w:val="2"/>
      <w:sz w:val="21"/>
      <w:szCs w:val="22"/>
    </w:rPr>
  </w:style>
  <w:style w:type="character" w:customStyle="1" w:styleId="14">
    <w:name w:val="批注主题 字符"/>
    <w:basedOn w:val="13"/>
    <w:link w:val="6"/>
    <w:qFormat/>
    <w:uiPriority w:val="99"/>
    <w:rPr>
      <w:b/>
      <w:bCs/>
      <w:kern w:val="2"/>
      <w:sz w:val="21"/>
      <w:szCs w:val="22"/>
    </w:rPr>
  </w:style>
  <w:style w:type="character" w:customStyle="1" w:styleId="15">
    <w:name w:val="批注框文本 字符"/>
    <w:basedOn w:val="9"/>
    <w:link w:val="3"/>
    <w:qFormat/>
    <w:uiPriority w:val="99"/>
    <w:rPr>
      <w:kern w:val="2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:mcd="http://www.wps.cn/android/officeDocument/2013/mofficeCustomData" xmlns="http://www.wps.cn/android/officeDocument/2013/mofficeCustomData" version="2">
  <mcd:comments xmlns:mcd="http://www.wps.cn/android/officeDocument/2013/mofficeCustomData"/>
</mcd:customData>
</file>

<file path=customXml/itemProps1.xml><?xml version="1.0" encoding="utf-8"?>
<ds:datastoreItem xmlns:ds="http://schemas.openxmlformats.org/officeDocument/2006/customXml" ds:itemID="{cb29252c-8226-4c76-a7f4-0c2d9405c60c}">
  <ds:schemaRefs/>
</ds:datastoreItem>
</file>

<file path=customXml/itemProps2.xml><?xml version="1.0" encoding="utf-8"?>
<ds:datastoreItem xmlns:ds="http://schemas.openxmlformats.org/officeDocument/2006/customXml" ds:itemID="{9e1e494b-5697-4ae5-bb6c-4dac1f8cd1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549</Words>
  <Characters>605</Characters>
  <Paragraphs>62</Paragraphs>
  <TotalTime>8</TotalTime>
  <ScaleCrop>false</ScaleCrop>
  <LinksUpToDate>false</LinksUpToDate>
  <CharactersWithSpaces>622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2016-05-20T09:47:00Z</dcterms:created>
  <dc:creator>yangpei</dc:creator>
  <cp:lastModifiedBy>渊</cp:lastModifiedBy>
  <cp:lastPrinted>2016-05-20T13:56:00Z</cp:lastPrinted>
  <dcterms:modified xsi:type="dcterms:W3CDTF">2026-07-01T15:15:20Z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CE133C02C2E923D042BB446AB9202FED_43</vt:lpwstr>
  </property>
  <property fmtid="{D5CDD505-2E9C-101B-9397-08002B2CF9AE}" pid="4" name="KSOTemplateDocerSaveRecord">
    <vt:lpwstr>eyJoZGlkIjoiZTZiZTE4OGI4M2E5MDMzZThjN2VkNmNkMjFlZTkxNmIiLCJ1c2VySWQiOiIxNDIwMzI5NzIzIn0=</vt:lpwstr>
  </property>
</Properties>
</file>