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D70DF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bookmarkStart w:id="0" w:name="_GoBack"/>
      <w:r>
        <w:rPr>
          <w:rFonts w:hint="eastAsia"/>
          <w:b/>
          <w:bCs/>
          <w:sz w:val="32"/>
          <w:szCs w:val="36"/>
        </w:rPr>
        <w:t>北京交通大学</w:t>
      </w:r>
    </w:p>
    <w:bookmarkEnd w:id="0"/>
    <w:p w14:paraId="0BBCF0F5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18"/>
          <w:szCs w:val="18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-154940</wp:posOffset>
                </wp:positionH>
                <wp:positionV relativeFrom="paragraph">
                  <wp:posOffset>419100</wp:posOffset>
                </wp:positionV>
                <wp:extent cx="0" cy="721995"/>
                <wp:effectExtent l="19050" t="0" r="19050" b="20955"/>
                <wp:wrapNone/>
                <wp:docPr id="180217218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22169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x;margin-left:-12.2pt;margin-top:33pt;height:56.85pt;width:0pt;z-index:251660288;mso-width-relative:page;mso-height-relative:page;" filled="f" stroked="t" coordsize="21600,21600" o:gfxdata="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BDh+q2gAAAAoBAAAPAAAAAAAAAAEAIAAAACIAAABkcnMvZG93bnJldi54&#10;bWxQSwECFAAUAAAACACHTuJAg7McIfgBAADEAwAADgAAAAAAAAABACAAAAApAQAAZHJzL2Uyb0Rv&#10;Yy54bWxQSwUGAAAAAAYABgBZAQAAkwUAAAAA&#10;">
                <v:fill on="f" focussize="0,0"/>
                <v:stroke weight="2.2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32"/>
          <w:szCs w:val="36"/>
        </w:rPr>
        <w:t>全国大学生机器人大赛BNGU战队报名表</w:t>
      </w:r>
    </w:p>
    <w:p w14:paraId="621EF062">
      <w:pPr>
        <w:spacing w:after="0" w:line="6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北京交通大学Robomaster战队&amp;自动化与智能学院下辖学生机器人实验室</w:t>
      </w:r>
    </w:p>
    <w:p w14:paraId="1A775150">
      <w:pPr>
        <w:spacing w:after="0" w:line="6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指导老师：自动化学院院长李润梅、侯涛刚 </w:t>
      </w:r>
    </w:p>
    <w:p w14:paraId="7F980B8F">
      <w:pPr>
        <w:spacing w:after="0" w:line="6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支持单位：北交国家大学科技园、智能学院</w:t>
      </w:r>
    </w:p>
    <w:p w14:paraId="07006BF5">
      <w:pPr>
        <w:spacing w:after="0" w:line="6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过往荣誉：高校联盟赛区域八强、步兵对抗一等奖、首创四腿英雄机器人</w:t>
      </w:r>
    </w:p>
    <w:p w14:paraId="6E5E35A5">
      <w:pPr>
        <w:spacing w:after="0" w:line="60" w:lineRule="auto"/>
        <w:rPr>
          <w:rFonts w:hint="eastAsia"/>
          <w:b/>
          <w:bCs/>
          <w:sz w:val="18"/>
          <w:szCs w:val="18"/>
        </w:rPr>
      </w:pPr>
    </w:p>
    <w:tbl>
      <w:tblPr>
        <w:tblStyle w:val="16"/>
        <w:tblW w:w="9357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134"/>
        <w:gridCol w:w="1276"/>
        <w:gridCol w:w="1417"/>
        <w:gridCol w:w="1276"/>
        <w:gridCol w:w="2410"/>
      </w:tblGrid>
      <w:tr w14:paraId="2142D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844" w:type="dxa"/>
            <w:vAlign w:val="center"/>
          </w:tcPr>
          <w:p w14:paraId="63EE756E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134" w:type="dxa"/>
            <w:vAlign w:val="center"/>
          </w:tcPr>
          <w:p w14:paraId="4E1BF4FF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刘佳宁</w:t>
            </w:r>
          </w:p>
        </w:tc>
        <w:tc>
          <w:tcPr>
            <w:tcW w:w="1276" w:type="dxa"/>
            <w:vAlign w:val="center"/>
          </w:tcPr>
          <w:p w14:paraId="2192B407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所在学院</w:t>
            </w:r>
          </w:p>
        </w:tc>
        <w:tc>
          <w:tcPr>
            <w:tcW w:w="1417" w:type="dxa"/>
            <w:vAlign w:val="center"/>
          </w:tcPr>
          <w:p w14:paraId="14113EC5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智能学院</w:t>
            </w:r>
          </w:p>
        </w:tc>
        <w:tc>
          <w:tcPr>
            <w:tcW w:w="1276" w:type="dxa"/>
            <w:vAlign w:val="center"/>
          </w:tcPr>
          <w:p w14:paraId="74A1D751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联系方式</w:t>
            </w:r>
          </w:p>
        </w:tc>
        <w:tc>
          <w:tcPr>
            <w:tcW w:w="2410" w:type="dxa"/>
            <w:vAlign w:val="center"/>
          </w:tcPr>
          <w:p w14:paraId="2431B03D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18045235365</w:t>
            </w:r>
          </w:p>
        </w:tc>
      </w:tr>
      <w:tr w14:paraId="603E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844" w:type="dxa"/>
            <w:vAlign w:val="center"/>
          </w:tcPr>
          <w:p w14:paraId="1B3EFAE3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性别</w:t>
            </w:r>
          </w:p>
        </w:tc>
        <w:tc>
          <w:tcPr>
            <w:tcW w:w="1134" w:type="dxa"/>
            <w:vAlign w:val="center"/>
          </w:tcPr>
          <w:p w14:paraId="5A2B9E2C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女</w:t>
            </w:r>
          </w:p>
        </w:tc>
        <w:tc>
          <w:tcPr>
            <w:tcW w:w="1276" w:type="dxa"/>
            <w:vAlign w:val="center"/>
          </w:tcPr>
          <w:p w14:paraId="565FD14E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专业</w:t>
            </w:r>
          </w:p>
        </w:tc>
        <w:tc>
          <w:tcPr>
            <w:tcW w:w="1417" w:type="dxa"/>
            <w:vAlign w:val="center"/>
          </w:tcPr>
          <w:p w14:paraId="34ED7694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自动化类</w:t>
            </w:r>
          </w:p>
        </w:tc>
        <w:tc>
          <w:tcPr>
            <w:tcW w:w="1276" w:type="dxa"/>
            <w:vAlign w:val="center"/>
          </w:tcPr>
          <w:p w14:paraId="14EACC0F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0" w:type="dxa"/>
            <w:vAlign w:val="center"/>
          </w:tcPr>
          <w:p w14:paraId="1FA035DC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25511041</w:t>
            </w:r>
          </w:p>
        </w:tc>
      </w:tr>
      <w:tr w14:paraId="4328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1844" w:type="dxa"/>
            <w:vAlign w:val="center"/>
          </w:tcPr>
          <w:p w14:paraId="6B1C3E69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希望加入的组别有？</w:t>
            </w:r>
          </w:p>
        </w:tc>
        <w:tc>
          <w:tcPr>
            <w:tcW w:w="7513" w:type="dxa"/>
            <w:gridSpan w:val="5"/>
            <w:vAlign w:val="center"/>
          </w:tcPr>
          <w:p w14:paraId="5930E0AF">
            <w:pPr>
              <w:spacing w:after="0" w:line="240" w:lineRule="auto"/>
              <w:ind w:firstLine="220" w:firstLineChars="100"/>
              <w:jc w:val="both"/>
              <w:rPr>
                <w:rFonts w:hint="eastAsia"/>
              </w:rPr>
            </w:pPr>
            <w:r>
              <w:rPr/>
              <w:sym w:font="Wingdings" w:char="F06F"/>
            </w:r>
            <w:r>
              <w:rPr>
                <w:rFonts w:hint="eastAsia"/>
              </w:rPr>
              <w:t xml:space="preserve">机械组  </w:t>
            </w:r>
            <w:r>
              <w:rPr/>
              <w:sym w:font="Wingdings" w:char="F06F"/>
            </w:r>
            <w:r>
              <w:rPr>
                <w:rFonts w:hint="eastAsia"/>
              </w:rPr>
              <w:t xml:space="preserve">电路组  </w:t>
            </w:r>
            <w:r>
              <w:rPr/>
              <w:sym w:font="Wingdings" w:char="F06F"/>
            </w:r>
            <w:r>
              <w:rPr>
                <w:rFonts w:hint="eastAsia"/>
              </w:rPr>
              <w:t xml:space="preserve">控制组  </w:t>
            </w:r>
            <w:r>
              <w:rPr/>
              <w:sym w:font="Wingdings" w:char="00FE"/>
            </w:r>
            <w:r>
              <w:rPr>
                <w:rFonts w:hint="eastAsia"/>
              </w:rPr>
              <w:t xml:space="preserve">视觉组  </w:t>
            </w:r>
            <w:r>
              <w:rPr/>
              <w:sym w:font="Wingdings" w:char="F06F"/>
            </w:r>
            <w:r>
              <w:rPr>
                <w:rFonts w:hint="eastAsia"/>
              </w:rPr>
              <w:t>运营组</w:t>
            </w:r>
          </w:p>
        </w:tc>
      </w:tr>
      <w:tr w14:paraId="3B18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1844" w:type="dxa"/>
            <w:vAlign w:val="center"/>
          </w:tcPr>
          <w:p w14:paraId="04953C04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加入BNGU的目的和愿景（如期望在此处学到的技能）</w:t>
            </w:r>
          </w:p>
        </w:tc>
        <w:tc>
          <w:tcPr>
            <w:tcW w:w="7513" w:type="dxa"/>
            <w:gridSpan w:val="5"/>
            <w:vAlign w:val="center"/>
          </w:tcPr>
          <w:p w14:paraId="02B300C7">
            <w:pPr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系统学习 RoboMaster 机器人的视觉算法核心技术，提升动手实践能力与团队协作能力，积累比赛经验。</w:t>
            </w:r>
          </w:p>
          <w:p w14:paraId="2233DFAA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在团队中贡献自己的力量，提高解决问题的能力和队友一起打磨技术、攻克难题，取得更好的赛事成绩，同时为未来的专业发展打下坚实基础。</w:t>
            </w:r>
          </w:p>
        </w:tc>
      </w:tr>
      <w:tr w14:paraId="5FC3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0" w:hRule="atLeast"/>
        </w:trPr>
        <w:tc>
          <w:tcPr>
            <w:tcW w:w="1844" w:type="dxa"/>
            <w:vAlign w:val="center"/>
          </w:tcPr>
          <w:p w14:paraId="2D663849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RoboMaster的赛制与各兵种的战场定位是？</w:t>
            </w:r>
          </w:p>
        </w:tc>
        <w:tc>
          <w:tcPr>
            <w:tcW w:w="7513" w:type="dxa"/>
            <w:gridSpan w:val="5"/>
            <w:vAlign w:val="center"/>
          </w:tcPr>
          <w:p w14:paraId="3B5C5207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1.赛制</w:t>
            </w:r>
            <w:r>
              <w:rPr>
                <w:rFonts w:hint="eastAsia"/>
              </w:rPr>
              <w:t>：RoboMaster 机甲大师赛是团队对抗类机器人赛事，双方通过操控自主研发的机器人，在场地内进行战术对抗，通过摧毁对方基地、前哨站或累计胜利点获得胜利，核心玩法是 “策略 + 操作 + 技术” 的综合对抗。</w:t>
            </w:r>
          </w:p>
          <w:p w14:paraId="27C88F5B"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2.各兵种定位：</w:t>
            </w:r>
          </w:p>
          <w:p w14:paraId="47FC28CA"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・步兵机器人：战场主力输出，机动性强、射速快，负责中近距离对抗、骚扰敌方单位、保护己方关键目标；</w:t>
            </w:r>
          </w:p>
          <w:p w14:paraId="5A982255"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・英雄机器人：核心重火力，可发射大口径弹丸，是摧毁敌方前哨站、基地的关键力量，需工程机器人补给弹药；</w:t>
            </w:r>
          </w:p>
          <w:p w14:paraId="5141A2EA"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・工程机器人：后勤辅助，负责搬运矿石兑换弹药 / 升级，为英雄机器人补给，同时可干扰敌方资源获取；</w:t>
            </w:r>
          </w:p>
          <w:p w14:paraId="5DFBDCE8"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・哨兵机器人：基地防御核心，全自动射击，负责守护己方基地，敌方前哨站被摧毁后失去无敌状态；</w:t>
            </w:r>
          </w:p>
          <w:p w14:paraId="1C0F051E">
            <w:pPr>
              <w:spacing w:after="0" w:line="24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・空中机器人：高空侦察与打击，可从空中攻击敌方目标，提供战场视野，战术灵活性强。</w:t>
            </w:r>
          </w:p>
        </w:tc>
      </w:tr>
      <w:tr w14:paraId="4334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844" w:type="dxa"/>
            <w:vAlign w:val="center"/>
          </w:tcPr>
          <w:p w14:paraId="724C8605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列举一两个RM机器人的热门构型或技术细节</w:t>
            </w:r>
          </w:p>
        </w:tc>
        <w:tc>
          <w:tcPr>
            <w:tcW w:w="7513" w:type="dxa"/>
            <w:gridSpan w:val="5"/>
            <w:vAlign w:val="center"/>
          </w:tcPr>
          <w:p w14:paraId="010BF7F6">
            <w:pPr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麦克纳姆轮全向底盘构型：RM 步兵、英雄机器人的主流底盘方案，通过四个麦克纳姆轮的转速配合，实现</w:t>
            </w:r>
            <w:r>
              <w:rPr>
                <w:rFonts w:hint="eastAsia"/>
                <w:lang w:val="en-US" w:eastAsia="zh-CN"/>
              </w:rPr>
              <w:t>全向移动</w:t>
            </w:r>
            <w:r>
              <w:rPr>
                <w:rFonts w:hint="eastAsia"/>
              </w:rPr>
              <w:t>，大幅提升机器人的机动性与战场走位能力，运动学控制是核心技术难点。</w:t>
            </w:r>
          </w:p>
          <w:p w14:paraId="3BCE21D7">
            <w:pPr>
              <w:numPr>
                <w:ilvl w:val="0"/>
                <w:numId w:val="1"/>
              </w:num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摩擦轮发射机构：广泛应用于步兵、英雄机器人的弹丸发射系统，通过高速旋转的摩擦轮与弹丸接触产生摩擦力，赋予弹丸初速度，具有射速快、精度高的特点，常见双摩擦轮 / 三摩擦轮设计，需要配合供弹机构与调速控制实现稳定射击。</w:t>
            </w:r>
          </w:p>
        </w:tc>
      </w:tr>
      <w:tr w14:paraId="0CC5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1" w:hRule="atLeast"/>
        </w:trPr>
        <w:tc>
          <w:tcPr>
            <w:tcW w:w="1844" w:type="dxa"/>
            <w:vAlign w:val="center"/>
          </w:tcPr>
          <w:p w14:paraId="5594D686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你的性格特点和工作风格，以及你能投入战队学习、工作的时间安排</w:t>
            </w:r>
          </w:p>
        </w:tc>
        <w:tc>
          <w:tcPr>
            <w:tcW w:w="7513" w:type="dxa"/>
            <w:gridSpan w:val="5"/>
            <w:vAlign w:val="center"/>
          </w:tcPr>
          <w:p w14:paraId="5A47BA5E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平时话不多，但在交流时能明确表达自己观点，在平常的汇报展示环节不怯场，对待任务认真会尽力做到最好；</w:t>
            </w:r>
          </w:p>
          <w:p w14:paraId="686DEB3D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我的工作风格是不拖延，有计划地在截止时间前完成自己的任务；</w:t>
            </w:r>
          </w:p>
          <w:p w14:paraId="533689C8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目前计划未来在现有参与社团中仅保留一个，不需占用过多时间，在没有课程安排，没有会议安排的前提下，均能参与战队学习与工作。</w:t>
            </w:r>
          </w:p>
        </w:tc>
      </w:tr>
      <w:tr w14:paraId="5C5CB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9357" w:type="dxa"/>
            <w:gridSpan w:val="6"/>
            <w:vAlign w:val="center"/>
          </w:tcPr>
          <w:p w14:paraId="000F0C6F">
            <w:pPr>
              <w:spacing w:after="0" w:line="240" w:lineRule="auto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</w:tbl>
    <w:p w14:paraId="5033C9A7">
      <w:pPr>
        <w:rPr>
          <w:rFonts w:hint="eastAsia"/>
        </w:rPr>
      </w:pPr>
    </w:p>
    <w:sectPr>
      <w:headerReference r:id="rId5" w:type="default"/>
      <w:pgSz w:w="11906" w:h="16838"/>
      <w:pgMar w:top="1440" w:right="1800" w:bottom="1440" w:left="1800" w:header="850" w:footer="17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BCED6">
    <w:pPr>
      <w:pStyle w:val="12"/>
      <w:rPr>
        <w:rFonts w:hint="eastAsia"/>
        <w:color w:val="808080" w:themeColor="background1" w:themeShade="80"/>
        <w:sz w:val="21"/>
        <w:szCs w:val="21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-539750</wp:posOffset>
          </wp:positionV>
          <wp:extent cx="2863850" cy="1055370"/>
          <wp:effectExtent l="0" t="0" r="0" b="0"/>
          <wp:wrapNone/>
          <wp:docPr id="103905927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9059271" name="图片 1"/>
                  <pic:cNvPicPr>
                    <a:picLocks noChangeAspect="1"/>
                  </pic:cNvPicPr>
                </pic:nvPicPr>
                <pic:blipFill>
                  <a:blip r:embed="rId1">
                    <a:alphaModFix amt="8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122" b="89865" l="6725" r="94396">
                                <a14:foregroundMark x1="12827" y1="33784" x2="12827" y2="0"/>
                                <a14:foregroundMark x1="6725" y1="66554" x2="6725" y2="0"/>
                                <a14:foregroundMark x1="34247" y1="49662" x2="34247" y2="0"/>
                                <a14:foregroundMark x1="34496" y1="36824" x2="34496" y2="0"/>
                                <a14:foregroundMark x1="54296" y1="54392" x2="54296" y2="0"/>
                                <a14:foregroundMark x1="75467" y1="51689" x2="75467" y2="0"/>
                                <a14:foregroundMark x1="76588" y1="45608" x2="75592" y2="0"/>
                                <a14:foregroundMark x1="55168" y1="44932" x2="53549" y2="0"/>
                                <a14:foregroundMark x1="43890" y1="53326" x2="43711" y2="0"/>
                                <a14:foregroundMark x1="48692" y1="24662" x2="44171" y2="0"/>
                                <a14:foregroundMark x1="34926" y1="46866" x2="31880" y2="0"/>
                                <a14:foregroundMark x1="41345" y1="52365" x2="35614" y2="0"/>
                                <a14:foregroundMark x1="43711" y1="54392" x2="43313" y2="0"/>
                                <a14:foregroundMark x1="31880" y1="44257" x2="29141" y2="0"/>
                                <a14:foregroundMark x1="88427" y1="53369" x2="90162" y2="0"/>
                                <a14:foregroundMark x1="79203" y1="71284" x2="83340" y2="0"/>
                                <a14:foregroundMark x1="90162" y1="50000" x2="91158" y2="0"/>
                                <a14:foregroundMark x1="94396" y1="32770" x2="94396" y2="0"/>
                                <a14:backgroundMark x1="84807" y1="61149" x2="84807" y2="0"/>
                                <a14:backgroundMark x1="85928" y1="60811" x2="85928" y2="0"/>
                                <a14:backgroundMark x1="86301" y1="58784" x2="84060" y2="0"/>
                                <a14:backgroundMark x1="86301" y1="57770" x2="86550" y2="0"/>
                                <a14:backgroundMark x1="85430" y1="59122" x2="83313" y2="0"/>
                                <a14:backgroundMark x1="86550" y1="54730" x2="85430" y2="0"/>
                                <a14:backgroundMark x1="86675" y1="50676" x2="84060" y2="0"/>
                                <a14:backgroundMark x1="41345" y1="52365" x2="41968" y2="0"/>
                                <a14:backgroundMark x1="34994" y1="47973" x2="35492" y2="0"/>
                                <a14:backgroundMark x1="35367" y1="48311" x2="34994" y2="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619" cy="10556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30E4A"/>
    <w:multiLevelType w:val="singleLevel"/>
    <w:tmpl w:val="98B30E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2C8AB05"/>
    <w:multiLevelType w:val="singleLevel"/>
    <w:tmpl w:val="62C8AB0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1CE"/>
    <w:rsid w:val="000418FF"/>
    <w:rsid w:val="00081C3F"/>
    <w:rsid w:val="002053B7"/>
    <w:rsid w:val="00311F1E"/>
    <w:rsid w:val="00343050"/>
    <w:rsid w:val="005C3C7C"/>
    <w:rsid w:val="00602A1A"/>
    <w:rsid w:val="00671DE2"/>
    <w:rsid w:val="006B2BE5"/>
    <w:rsid w:val="006E7E75"/>
    <w:rsid w:val="006F0514"/>
    <w:rsid w:val="009F6EF5"/>
    <w:rsid w:val="00A76B3C"/>
    <w:rsid w:val="00AD110B"/>
    <w:rsid w:val="00BD28C7"/>
    <w:rsid w:val="00C10EF2"/>
    <w:rsid w:val="00C87D09"/>
    <w:rsid w:val="00DC11CE"/>
    <w:rsid w:val="00F51257"/>
    <w:rsid w:val="00F6364A"/>
    <w:rsid w:val="00FD525E"/>
    <w:rsid w:val="15822C02"/>
    <w:rsid w:val="78AC47D1"/>
    <w:rsid w:val="7E61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image2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DD4961-BCD7-46E9-A2ED-C50EC9DABE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1027</Words>
  <Characters>1091</Characters>
  <Lines>2</Lines>
  <Paragraphs>1</Paragraphs>
  <TotalTime>59</TotalTime>
  <ScaleCrop>false</ScaleCrop>
  <LinksUpToDate>false</LinksUpToDate>
  <CharactersWithSpaces>1115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2025-08-27T07:04:00Z</dcterms:created>
  <dc:creator>Iris Howard</dc:creator>
  <cp:lastModifiedBy>NY</cp:lastModifiedBy>
  <dcterms:modified xsi:type="dcterms:W3CDTF">2026-05-21T16:03:49Z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eyJoZGlkIjoiM2UxZmI4MzU3MTc0Zjk4NjE1MzY3ZDNhOTM1NTU4NTMiLCJ1c2VySWQiOiI3NTMxNTQ4ODMifQ==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D3D8C9B0FDDF462FB7004168D024C05B_13</vt:lpwstr>
  </property>
</Properties>
</file>