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Times New Roman" w:eastAsia="黑体" w:hAnsi="Times New Roman"/>
          <w:b/>
          <w:bCs/>
          <w:sz w:val="36"/>
          <w:szCs w:val="36"/>
        </w:rPr>
        <w:t xml:space="preserve">新能源材料与技术 作业作答</w:t>
      </w:r>
    </w:p>
    <w:p>
      <w:pPr>
        <w:spacing w:after="220"/>
        <w:jc w:val="center"/>
      </w:pPr>
      <w:r>
        <w:rPr>
          <w:rFonts w:ascii="Times New Roman" w:eastAsia="宋体" w:hAnsi="Times New Roman"/>
          <w:color w:val="595959"/>
          <w:sz w:val="24"/>
          <w:szCs w:val="24"/>
        </w:rPr>
        <w:t xml:space="preserve">半导体物理基础（简答题）</w:t>
      </w:r>
    </w:p>
    <w:p>
      <w:pPr>
        <w:pStyle w:val="Heading1"/>
        <w:spacing w:after="100" w:before="220"/>
      </w:pPr>
      <w:r>
        <w:rPr>
          <w:rFonts w:ascii="Times New Roman" w:eastAsia="黑体" w:hAnsi="Times New Roman"/>
        </w:rPr>
        <w:t xml:space="preserve">（1）PN 结的形成原理</w:t>
      </w:r>
    </w:p>
    <w:p>
      <w:pPr>
        <w:spacing w:after="60" w:line="330"/>
        <w:ind w:firstLine="480"/>
      </w:pPr>
      <w:r>
        <w:t xml:space="preserve">PN 结是在同一块单晶硅上，一侧掺入Ⅲ族元素 B（受主）形成 p 型区，另一侧掺入Ⅴ族元素 P（施主）形成 n 型区，两区交界处形成的。其形成过程是载流子的扩散运动与漂移运动由不平衡走向平衡的过程：</w:t>
      </w:r>
    </w:p>
    <w:p>
      <w:pPr>
        <w:pStyle w:val="ListParagraph"/>
        <w:numPr>
          <w:ilvl w:val="0"/>
          <w:numId w:val="2"/>
        </w:numPr>
        <w:spacing w:after="50" w:line="330"/>
      </w:pPr>
      <w:r>
        <w:rPr>
          <w:b/>
          <w:bCs/>
        </w:rPr>
        <w:t xml:space="preserve">多子扩散</w:t>
      </w:r>
      <w:r>
        <w:t xml:space="preserve">：p 区空穴浓度高、n 区电子浓度高，在浓度梯度的作用下，空穴由 p 区向 n 区扩散，电子由 n 区向 p 区扩散，形成扩散电流。</w:t>
      </w:r>
    </w:p>
    <w:p>
      <w:pPr>
        <w:pStyle w:val="ListParagraph"/>
        <w:numPr>
          <w:ilvl w:val="0"/>
          <w:numId w:val="2"/>
        </w:numPr>
        <w:spacing w:after="50" w:line="330"/>
      </w:pPr>
      <w:r>
        <w:rPr>
          <w:b/>
          <w:bCs/>
        </w:rPr>
        <w:t xml:space="preserve">空间电荷区形成</w:t>
      </w:r>
      <w:r>
        <w:t xml:space="preserve">：多子扩散后，p 区一侧留下不能移动的负离子 B</w:t>
      </w:r>
      <w:r>
        <w:rPr>
          <w:vertAlign w:val="superscript"/>
        </w:rPr>
        <w:t xml:space="preserve">−</w:t>
      </w:r>
      <w:r>
        <w:t xml:space="preserve">，n 区一侧留下正离子 P</w:t>
      </w:r>
      <w:r>
        <w:rPr>
          <w:vertAlign w:val="superscript"/>
        </w:rPr>
        <w:t xml:space="preserve">+</w:t>
      </w:r>
      <w:r>
        <w:t xml:space="preserve">，在界面两侧形成空间电荷区（耗尽区、势垒区）。</w:t>
      </w:r>
    </w:p>
    <w:p>
      <w:pPr>
        <w:pStyle w:val="ListParagraph"/>
        <w:numPr>
          <w:ilvl w:val="0"/>
          <w:numId w:val="2"/>
        </w:numPr>
        <w:spacing w:after="50" w:line="330"/>
      </w:pPr>
      <w:r>
        <w:rPr>
          <w:b/>
          <w:bCs/>
        </w:rPr>
        <w:t xml:space="preserve">内建电场建立</w:t>
      </w:r>
      <w:r>
        <w:t xml:space="preserve">：空间电荷产生由 n 区指向 p 区的内建电场。</w:t>
      </w:r>
    </w:p>
    <w:p>
      <w:pPr>
        <w:pStyle w:val="ListParagraph"/>
        <w:numPr>
          <w:ilvl w:val="0"/>
          <w:numId w:val="2"/>
        </w:numPr>
        <w:spacing w:after="50" w:line="330"/>
      </w:pPr>
      <w:r>
        <w:rPr>
          <w:b/>
          <w:bCs/>
        </w:rPr>
        <w:t xml:space="preserve">漂移运动</w:t>
      </w:r>
      <w:r>
        <w:t xml:space="preserve">：内建电场使空穴被扫回 p 区、电子被扫回 n 区，漂移电流的方向与扩散电流相反。</w:t>
      </w:r>
    </w:p>
    <w:p>
      <w:pPr>
        <w:pStyle w:val="ListParagraph"/>
        <w:numPr>
          <w:ilvl w:val="0"/>
          <w:numId w:val="2"/>
        </w:numPr>
        <w:spacing w:after="50" w:line="330"/>
      </w:pPr>
      <w:r>
        <w:rPr>
          <w:b/>
          <w:bCs/>
        </w:rPr>
        <w:t xml:space="preserve">达到平衡</w:t>
      </w:r>
      <w:r>
        <w:t xml:space="preserve">：当漂移电流与扩散电流大小相等、方向相反时，净电流为零，空间电荷区宽度与内建电势趋于稳定，PN 结形成。平衡后费米能级处处相等，能带在结区发生弯曲，弯曲量等于 qV</w:t>
      </w:r>
      <w:r>
        <w:rPr>
          <w:vertAlign w:val="subscript"/>
        </w:rPr>
        <w:t xml:space="preserve">0</w:t>
      </w:r>
      <w:r>
        <w:t xml:space="preserve">。</w:t>
      </w:r>
    </w:p>
    <w:p>
      <w:pPr>
        <w:spacing w:after="100" w:before="60" w:line="320"/>
        <w:jc w:val="center"/>
      </w:pPr>
      <w:r>
        <w:rPr>
          <w:rFonts w:ascii="Cambria Math" w:eastAsia="宋体" w:hAnsi="Cambria Math"/>
        </w:rPr>
        <w:t xml:space="preserve">V</w:t>
      </w:r>
      <w:r>
        <w:rPr>
          <w:rFonts w:ascii="Cambria Math" w:eastAsia="宋体" w:hAnsi="Cambria Math"/>
          <w:vertAlign w:val="subscript"/>
        </w:rPr>
        <w:t xml:space="preserve">0</w:t>
      </w:r>
      <w:r>
        <w:rPr>
          <w:rFonts w:ascii="Cambria Math" w:eastAsia="宋体" w:hAnsi="Cambria Math"/>
        </w:rPr>
        <w:t xml:space="preserve"> = (kT/q)·ln(N</w:t>
      </w:r>
      <w:r>
        <w:rPr>
          <w:rFonts w:ascii="Cambria Math" w:eastAsia="宋体" w:hAnsi="Cambria Math"/>
          <w:vertAlign w:val="subscript"/>
        </w:rPr>
        <w:t xml:space="preserve">A</w:t>
      </w:r>
      <w:r>
        <w:rPr>
          <w:rFonts w:ascii="Cambria Math" w:eastAsia="宋体" w:hAnsi="Cambria Math"/>
        </w:rPr>
        <w:t xml:space="preserve">N</w:t>
      </w:r>
      <w:r>
        <w:rPr>
          <w:rFonts w:ascii="Cambria Math" w:eastAsia="宋体" w:hAnsi="Cambria Math"/>
          <w:vertAlign w:val="subscript"/>
        </w:rPr>
        <w:t xml:space="preserve">D</w:t>
      </w:r>
      <w:r>
        <w:rPr>
          <w:rFonts w:ascii="Cambria Math" w:eastAsia="宋体" w:hAnsi="Cambria Math"/>
        </w:rPr>
        <w:t xml:space="preserve">/n</w:t>
      </w:r>
      <w:r>
        <w:rPr>
          <w:rFonts w:ascii="Cambria Math" w:eastAsia="宋体" w:hAnsi="Cambria Math"/>
          <w:vertAlign w:val="subscript"/>
        </w:rPr>
        <w:t xml:space="preserve">i</w:t>
      </w:r>
      <w:r>
        <w:rPr>
          <w:rFonts w:ascii="Cambria Math" w:eastAsia="宋体" w:hAnsi="Cambria Math"/>
          <w:vertAlign w:val="superscript"/>
        </w:rPr>
        <w:t xml:space="preserve">2</w:t>
      </w:r>
      <w:r>
        <w:rPr>
          <w:rFonts w:ascii="Cambria Math" w:eastAsia="宋体" w:hAnsi="Cambria Math"/>
        </w:rPr>
        <w:t xml:space="preserve">)</w:t>
      </w:r>
    </w:p>
    <w:p>
      <w:pPr>
        <w:spacing w:after="60" w:line="330"/>
        <w:ind w:firstLine="480"/>
      </w:pPr>
      <w:r>
        <w:t xml:space="preserve">对于硅 PN 结，常规掺杂浓度下 V</w:t>
      </w:r>
      <w:r>
        <w:rPr>
          <w:vertAlign w:val="subscript"/>
        </w:rPr>
        <w:t xml:space="preserve">0</w:t>
      </w:r>
      <w:r>
        <w:t xml:space="preserve"> ≈ 0.7 V。正偏时外加电场与内建电场方向相反，势垒降低，扩散电流随外加电压指数增大，约 0.7 V 时导通；反偏时势垒升高、耗尽区变宽，仅有很小的反向饱和电流，因此 PN 结具有单向导电性。</w:t>
      </w:r>
    </w:p>
    <w:p>
      <w:pPr>
        <w:pStyle w:val="Heading1"/>
        <w:spacing w:after="100" w:before="220"/>
      </w:pPr>
      <w:r>
        <w:rPr>
          <w:rFonts w:ascii="Times New Roman" w:eastAsia="黑体" w:hAnsi="Times New Roman"/>
        </w:rPr>
        <w:t xml:space="preserve">（2）费米能级</w:t>
      </w:r>
    </w:p>
    <w:p>
      <w:pPr>
        <w:spacing w:after="60" w:line="330"/>
        <w:ind w:firstLine="480"/>
      </w:pPr>
      <w:r>
        <w:t xml:space="preserve">费米能级是温度为绝对零度时固体能带中充满电子的最高能级，常用 E</w:t>
      </w:r>
      <w:r>
        <w:rPr>
          <w:vertAlign w:val="subscript"/>
        </w:rPr>
        <w:t xml:space="preserve">F</w:t>
      </w:r>
      <w:r>
        <w:t xml:space="preserve"> 表示。</w:t>
      </w:r>
    </w:p>
    <w:p>
      <w:pPr>
        <w:spacing w:after="60" w:line="330"/>
        <w:ind w:firstLine="480"/>
      </w:pPr>
      <w:r>
        <w:t xml:space="preserve">更普遍地说，费米能级是费米–狄拉克分布函数中的统计参量，即电子占据概率为 1/2 的能级：</w:t>
      </w:r>
    </w:p>
    <w:p>
      <w:pPr>
        <w:spacing w:after="100" w:before="60" w:line="320"/>
        <w:jc w:val="center"/>
      </w:pPr>
      <w:r>
        <w:rPr>
          <w:rFonts w:ascii="Cambria Math" w:eastAsia="宋体" w:hAnsi="Cambria Math"/>
        </w:rPr>
        <w:t xml:space="preserve">f(E) = 1 / [1 + exp((E − E</w:t>
      </w:r>
      <w:r>
        <w:rPr>
          <w:rFonts w:ascii="Cambria Math" w:eastAsia="宋体" w:hAnsi="Cambria Math"/>
          <w:vertAlign w:val="subscript"/>
        </w:rPr>
        <w:t xml:space="preserve">F</w:t>
      </w:r>
      <w:r>
        <w:rPr>
          <w:rFonts w:ascii="Cambria Math" w:eastAsia="宋体" w:hAnsi="Cambria Math"/>
        </w:rPr>
        <w:t xml:space="preserve">)/kT)]</w:t>
      </w:r>
    </w:p>
    <w:p>
      <w:pPr>
        <w:pStyle w:val="ListParagraph"/>
        <w:numPr>
          <w:ilvl w:val="0"/>
          <w:numId w:val="3"/>
        </w:numPr>
        <w:spacing w:after="50" w:line="330"/>
      </w:pPr>
      <w:r>
        <w:t xml:space="preserve">费米能级不一定对应真实存在的能级，它是电子填充水平的分界线；</w:t>
      </w:r>
    </w:p>
    <w:p>
      <w:pPr>
        <w:pStyle w:val="ListParagraph"/>
        <w:numPr>
          <w:ilvl w:val="0"/>
          <w:numId w:val="3"/>
        </w:numPr>
        <w:spacing w:after="50" w:line="330"/>
      </w:pPr>
      <w:r>
        <w:t xml:space="preserve">T = 0 K 时，能量低于 E</w:t>
      </w:r>
      <w:r>
        <w:rPr>
          <w:vertAlign w:val="subscript"/>
        </w:rPr>
        <w:t xml:space="preserve">F</w:t>
      </w:r>
      <w:r>
        <w:t xml:space="preserve"> 的状态全部被电子占据，高于 E</w:t>
      </w:r>
      <w:r>
        <w:rPr>
          <w:vertAlign w:val="subscript"/>
        </w:rPr>
        <w:t xml:space="preserve">F</w:t>
      </w:r>
      <w:r>
        <w:t xml:space="preserve"> 的状态全部为空；</w:t>
      </w:r>
    </w:p>
    <w:p>
      <w:pPr>
        <w:pStyle w:val="ListParagraph"/>
        <w:numPr>
          <w:ilvl w:val="0"/>
          <w:numId w:val="3"/>
        </w:numPr>
        <w:spacing w:after="50" w:line="330"/>
      </w:pPr>
      <w:r>
        <w:t xml:space="preserve">本征半导体的费米能级位于禁带中央附近，即 E</w:t>
      </w:r>
      <w:r>
        <w:rPr>
          <w:vertAlign w:val="subscript"/>
        </w:rPr>
        <w:t xml:space="preserve">F</w:t>
      </w:r>
      <w:r>
        <w:t xml:space="preserve"> ≈ E</w:t>
      </w:r>
      <w:r>
        <w:rPr>
          <w:vertAlign w:val="subscript"/>
        </w:rPr>
        <w:t xml:space="preserve">i</w:t>
      </w:r>
      <w:r>
        <w:t xml:space="preserve">。</w:t>
      </w:r>
    </w:p>
    <w:p>
      <w:pPr>
        <w:spacing w:after="60" w:line="330"/>
        <w:ind w:firstLine="480"/>
      </w:pPr>
      <w:r>
        <w:t xml:space="preserve">费米能级的位置与掺杂类型密切相关：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EDEDED" w:val="clear"/>
            <w:tcMar>
              <w:top w:type="dxa" w:w="60"/>
              <w:left w:type="dxa" w:w="100"/>
              <w:bottom w:type="dxa" w:w="60"/>
              <w:right w:type="dxa" w:w="100"/>
            </w:tcMar>
          </w:tcPr>
          <w:p>
            <w:pPr>
              <w:spacing w:after="40" w:before="40" w:line="300"/>
              <w:jc w:val="center"/>
            </w:pPr>
            <w:r>
              <w:rPr>
                <w:b/>
                <w:bCs/>
              </w:rPr>
              <w:t xml:space="preserve">材料</w:t>
            </w:r>
          </w:p>
        </w:tc>
        <w:tc>
          <w:tcPr>
            <w:tcW w:type="dxa" w:w="1800"/>
            <w:shd w:fill="EDEDED" w:val="clear"/>
            <w:tcMar>
              <w:top w:type="dxa" w:w="60"/>
              <w:left w:type="dxa" w:w="100"/>
              <w:bottom w:type="dxa" w:w="60"/>
              <w:right w:type="dxa" w:w="100"/>
            </w:tcMar>
          </w:tcPr>
          <w:p>
            <w:pPr>
              <w:spacing w:after="40" w:before="40" w:line="300"/>
              <w:jc w:val="center"/>
            </w:pPr>
            <w:r>
              <w:rPr>
                <w:b/>
                <w:bCs/>
              </w:rPr>
              <w:t xml:space="preserve">多子</w:t>
            </w:r>
          </w:p>
        </w:tc>
        <w:tc>
          <w:tcPr>
            <w:tcW w:type="dxa" w:w="4600"/>
            <w:shd w:fill="EDEDED" w:val="clear"/>
            <w:tcMar>
              <w:top w:type="dxa" w:w="60"/>
              <w:left w:type="dxa" w:w="100"/>
              <w:bottom w:type="dxa" w:w="60"/>
              <w:right w:type="dxa" w:w="100"/>
            </w:tcMar>
          </w:tcPr>
          <w:p>
            <w:pPr>
              <w:spacing w:after="40" w:before="40" w:line="300"/>
              <w:jc w:val="center"/>
            </w:pPr>
            <w:r>
              <w:rPr>
                <w:b/>
                <w:bCs/>
              </w:rPr>
              <w:t xml:space="preserve">费米能级位置</w:t>
            </w:r>
          </w:p>
        </w:tc>
      </w:tr>
      <w:tr>
        <w:tc>
          <w:tcPr>
            <w:tcW w:type="dxa" w:w="2600"/>
            <w:tcMar>
              <w:top w:type="dxa" w:w="60"/>
              <w:left w:type="dxa" w:w="100"/>
              <w:bottom w:type="dxa" w:w="60"/>
              <w:right w:type="dxa" w:w="100"/>
            </w:tcMar>
          </w:tcPr>
          <w:p>
            <w:pPr>
              <w:spacing w:after="40" w:before="40" w:line="300"/>
              <w:jc w:val="center"/>
            </w:pPr>
            <w:r>
              <w:t xml:space="preserve">p 型硅（掺 B）</w:t>
            </w:r>
          </w:p>
        </w:tc>
        <w:tc>
          <w:tcPr>
            <w:tcW w:type="dxa" w:w="1800"/>
            <w:tcMar>
              <w:top w:type="dxa" w:w="60"/>
              <w:left w:type="dxa" w:w="100"/>
              <w:bottom w:type="dxa" w:w="60"/>
              <w:right w:type="dxa" w:w="100"/>
            </w:tcMar>
          </w:tcPr>
          <w:p>
            <w:pPr>
              <w:spacing w:after="40" w:before="40" w:line="300"/>
              <w:jc w:val="center"/>
            </w:pPr>
            <w:r>
              <w:t xml:space="preserve">空穴</w:t>
            </w:r>
          </w:p>
        </w:tc>
        <w:tc>
          <w:tcPr>
            <w:tcW w:type="dxa" w:w="4600"/>
            <w:tcMar>
              <w:top w:type="dxa" w:w="60"/>
              <w:left w:type="dxa" w:w="100"/>
              <w:bottom w:type="dxa" w:w="60"/>
              <w:right w:type="dxa" w:w="100"/>
            </w:tcMar>
          </w:tcPr>
          <w:p>
            <w:pPr>
              <w:spacing w:after="40" w:before="40" w:line="300"/>
              <w:jc w:val="center"/>
            </w:pPr>
            <w:r>
              <w:t xml:space="preserve">靠近价带顶 E</w:t>
            </w:r>
            <w:r>
              <w:rPr>
                <w:vertAlign w:val="subscript"/>
              </w:rPr>
              <w:t xml:space="preserve">V</w:t>
            </w:r>
          </w:p>
        </w:tc>
      </w:tr>
      <w:tr>
        <w:tc>
          <w:tcPr>
            <w:tcW w:type="dxa" w:w="2600"/>
            <w:tcMar>
              <w:top w:type="dxa" w:w="60"/>
              <w:left w:type="dxa" w:w="100"/>
              <w:bottom w:type="dxa" w:w="60"/>
              <w:right w:type="dxa" w:w="100"/>
            </w:tcMar>
          </w:tcPr>
          <w:p>
            <w:pPr>
              <w:spacing w:after="40" w:before="40" w:line="300"/>
              <w:jc w:val="center"/>
            </w:pPr>
            <w:r>
              <w:t xml:space="preserve">n 型硅（掺 P）</w:t>
            </w:r>
          </w:p>
        </w:tc>
        <w:tc>
          <w:tcPr>
            <w:tcW w:type="dxa" w:w="1800"/>
            <w:tcMar>
              <w:top w:type="dxa" w:w="60"/>
              <w:left w:type="dxa" w:w="100"/>
              <w:bottom w:type="dxa" w:w="60"/>
              <w:right w:type="dxa" w:w="100"/>
            </w:tcMar>
          </w:tcPr>
          <w:p>
            <w:pPr>
              <w:spacing w:after="40" w:before="40" w:line="300"/>
              <w:jc w:val="center"/>
            </w:pPr>
            <w:r>
              <w:t xml:space="preserve">电子</w:t>
            </w:r>
          </w:p>
        </w:tc>
        <w:tc>
          <w:tcPr>
            <w:tcW w:type="dxa" w:w="4600"/>
            <w:tcMar>
              <w:top w:type="dxa" w:w="60"/>
              <w:left w:type="dxa" w:w="100"/>
              <w:bottom w:type="dxa" w:w="60"/>
              <w:right w:type="dxa" w:w="100"/>
            </w:tcMar>
          </w:tcPr>
          <w:p>
            <w:pPr>
              <w:spacing w:after="40" w:before="40" w:line="300"/>
              <w:jc w:val="center"/>
            </w:pPr>
            <w:r>
              <w:t xml:space="preserve">靠近导带底 E</w:t>
            </w:r>
            <w:r>
              <w:rPr>
                <w:vertAlign w:val="subscript"/>
              </w:rPr>
              <w:t xml:space="preserve">C</w:t>
            </w:r>
          </w:p>
        </w:tc>
      </w:tr>
    </w:tbl>
    <w:p>
      <w:pPr>
        <w:spacing w:after="80"/>
      </w:pPr>
    </w:p>
    <w:p>
      <w:pPr>
        <w:spacing w:after="60" w:line="330"/>
        <w:ind w:firstLine="480"/>
      </w:pPr>
      <w:r>
        <w:t xml:space="preserve">载流子浓度与费米能级的关系为：n = N</w:t>
      </w:r>
      <w:r>
        <w:rPr>
          <w:vertAlign w:val="subscript"/>
        </w:rPr>
        <w:t xml:space="preserve">C</w:t>
      </w:r>
      <w:r>
        <w:t xml:space="preserve">exp[−(E</w:t>
      </w:r>
      <w:r>
        <w:rPr>
          <w:vertAlign w:val="subscript"/>
        </w:rPr>
        <w:t xml:space="preserve">C</w:t>
      </w:r>
      <w:r>
        <w:t xml:space="preserve"> − E</w:t>
      </w:r>
      <w:r>
        <w:rPr>
          <w:vertAlign w:val="subscript"/>
        </w:rPr>
        <w:t xml:space="preserve">F</w:t>
      </w:r>
      <w:r>
        <w:t xml:space="preserve">)/kT]，p = N</w:t>
      </w:r>
      <w:r>
        <w:rPr>
          <w:vertAlign w:val="subscript"/>
        </w:rPr>
        <w:t xml:space="preserve">V</w:t>
      </w:r>
      <w:r>
        <w:t xml:space="preserve">exp[−(E</w:t>
      </w:r>
      <w:r>
        <w:rPr>
          <w:vertAlign w:val="subscript"/>
        </w:rPr>
        <w:t xml:space="preserve">F</w:t>
      </w:r>
      <w:r>
        <w:t xml:space="preserve"> − E</w:t>
      </w:r>
      <w:r>
        <w:rPr>
          <w:vertAlign w:val="subscript"/>
        </w:rPr>
        <w:t xml:space="preserve">V</w:t>
      </w:r>
      <w:r>
        <w:t xml:space="preserve">)/kT]，且满足 np = n</w:t>
      </w:r>
      <w:r>
        <w:rPr>
          <w:vertAlign w:val="subscript"/>
        </w:rPr>
        <w:t xml:space="preserve">i</w:t>
      </w:r>
      <w:r>
        <w:rPr>
          <w:vertAlign w:val="superscript"/>
        </w:rPr>
        <w:t xml:space="preserve">2</w:t>
      </w:r>
      <w:r>
        <w:t xml:space="preserve">。</w:t>
      </w:r>
    </w:p>
    <w:p>
      <w:pPr>
        <w:spacing w:after="60" w:line="330"/>
        <w:ind w:firstLine="480"/>
      </w:pPr>
      <w:r>
        <w:t xml:space="preserve">费米能级是绘制能带图的统一参考线：平衡 PN 结中费米能级处处相等，能带随之弯曲；外加偏压时，电子与空穴的准费米能级分离，两者之差为 E</w:t>
      </w:r>
      <w:r>
        <w:rPr>
          <w:vertAlign w:val="subscript"/>
        </w:rPr>
        <w:t xml:space="preserve">Fn</w:t>
      </w:r>
      <w:r>
        <w:t xml:space="preserve"> − E</w:t>
      </w:r>
      <w:r>
        <w:rPr>
          <w:vertAlign w:val="subscript"/>
        </w:rPr>
        <w:t xml:space="preserve">Fp</w:t>
      </w:r>
      <w:r>
        <w:t xml:space="preserve"> = qV。</w:t>
      </w:r>
    </w:p>
    <w:p>
      <w:pPr>
        <w:pStyle w:val="Heading1"/>
        <w:spacing w:after="100" w:before="220"/>
      </w:pPr>
      <w:r>
        <w:rPr>
          <w:rFonts w:ascii="Times New Roman" w:eastAsia="黑体" w:hAnsi="Times New Roman"/>
        </w:rPr>
        <w:t xml:space="preserve">（3）迁移率、电导率及两者的关系</w:t>
      </w:r>
    </w:p>
    <w:p>
      <w:pPr>
        <w:spacing w:after="60" w:line="330"/>
        <w:ind w:firstLine="480"/>
      </w:pPr>
      <w:r>
        <w:rPr>
          <w:b/>
          <w:bCs/>
        </w:rPr>
        <w:t xml:space="preserve">迁移率</w:t>
      </w:r>
      <w:r>
        <w:t xml:space="preserve">是单位电场下载流子的平均漂移速度，即 μ = v</w:t>
      </w:r>
      <w:r>
        <w:rPr>
          <w:vertAlign w:val="subscript"/>
        </w:rPr>
        <w:t xml:space="preserve">d</w:t>
      </w:r>
      <w:r>
        <w:t xml:space="preserve">/E，单位为 cm</w:t>
      </w:r>
      <w:r>
        <w:rPr>
          <w:vertAlign w:val="superscript"/>
        </w:rPr>
        <w:t xml:space="preserve">2</w:t>
      </w:r>
      <w:r>
        <w:t xml:space="preserve">/(V·s)。它取决于载流子在电场中被加速与受散射（晶格声子散射、电离杂质散射）之间的竞争，可写为 μ = qτ/m</w:t>
      </w:r>
      <w:r>
        <w:rPr>
          <w:vertAlign w:val="superscript"/>
        </w:rPr>
        <w:t xml:space="preserve">*</w:t>
      </w:r>
      <w:r>
        <w:t xml:space="preserve">，其中 τ 为平均自由时间，m</w:t>
      </w:r>
      <w:r>
        <w:rPr>
          <w:vertAlign w:val="superscript"/>
        </w:rPr>
        <w:t xml:space="preserve">*</w:t>
      </w:r>
      <w:r>
        <w:t xml:space="preserve"> 为有效质量。有效质量由能带曲率决定（1/m</w:t>
      </w:r>
      <w:r>
        <w:rPr>
          <w:vertAlign w:val="superscript"/>
        </w:rPr>
        <w:t xml:space="preserve">*</w:t>
      </w:r>
      <w:r>
        <w:t xml:space="preserve"> ∝ ∂</w:t>
      </w:r>
      <w:r>
        <w:rPr>
          <w:vertAlign w:val="superscript"/>
        </w:rPr>
        <w:t xml:space="preserve">2</w:t>
      </w:r>
      <w:r>
        <w:t xml:space="preserve">E/∂k</w:t>
      </w:r>
      <w:r>
        <w:rPr>
          <w:vertAlign w:val="superscript"/>
        </w:rPr>
        <w:t xml:space="preserve">2</w:t>
      </w:r>
      <w:r>
        <w:t xml:space="preserve">），引入有效质量后即可在微观上使用牛顿力学描述载流子的运动。</w:t>
      </w:r>
    </w:p>
    <w:p>
      <w:pPr>
        <w:spacing w:after="60" w:line="330"/>
        <w:ind w:firstLine="480"/>
      </w:pPr>
      <w:r>
        <w:rPr>
          <w:b/>
          <w:bCs/>
        </w:rPr>
        <w:t xml:space="preserve">电导率</w:t>
      </w:r>
      <w:r>
        <w:t xml:space="preserve">为各类载流子贡献之和：σ = nqμ</w:t>
      </w:r>
      <w:r>
        <w:rPr>
          <w:vertAlign w:val="subscript"/>
        </w:rPr>
        <w:t xml:space="preserve">n</w:t>
      </w:r>
      <w:r>
        <w:t xml:space="preserve"> + pqμ</w:t>
      </w:r>
      <w:r>
        <w:rPr>
          <w:vertAlign w:val="subscript"/>
        </w:rPr>
        <w:t xml:space="preserve">p</w:t>
      </w:r>
      <w:r>
        <w:t xml:space="preserve">，电阻率 ρ = 1/σ；对本征半导体，σ</w:t>
      </w:r>
      <w:r>
        <w:rPr>
          <w:vertAlign w:val="subscript"/>
        </w:rPr>
        <w:t xml:space="preserve">i</w:t>
      </w:r>
      <w:r>
        <w:t xml:space="preserve"> = n</w:t>
      </w:r>
      <w:r>
        <w:rPr>
          <w:vertAlign w:val="subscript"/>
        </w:rPr>
        <w:t xml:space="preserve">i</w:t>
      </w:r>
      <w:r>
        <w:t xml:space="preserve">q(μ</w:t>
      </w:r>
      <w:r>
        <w:rPr>
          <w:vertAlign w:val="subscript"/>
        </w:rPr>
        <w:t xml:space="preserve">n</w:t>
      </w:r>
      <w:r>
        <w:t xml:space="preserve"> + μ</w:t>
      </w:r>
      <w:r>
        <w:rPr>
          <w:vertAlign w:val="subscript"/>
        </w:rPr>
        <w:t xml:space="preserve">p</w:t>
      </w:r>
      <w:r>
        <w:t xml:space="preserve">)。</w:t>
      </w:r>
    </w:p>
    <w:p>
      <w:pPr>
        <w:spacing w:after="60" w:line="330"/>
        <w:ind w:firstLine="480"/>
      </w:pPr>
      <w:r>
        <w:rPr>
          <w:b/>
          <w:bCs/>
        </w:rPr>
        <w:t xml:space="preserve">两者的关系</w:t>
      </w:r>
      <w:r>
        <w:t xml:space="preserve">：迁移率是单位浓度载流子对电导率的贡献系数，电导率等于各载流子的浓度、电荷量与迁移率乘积之和。漂移电流密度可写为 J</w:t>
      </w:r>
      <w:r>
        <w:rPr>
          <w:vertAlign w:val="subscript"/>
        </w:rPr>
        <w:t xml:space="preserve">drift</w:t>
      </w:r>
      <w:r>
        <w:t xml:space="preserve"> = nqv</w:t>
      </w:r>
      <w:r>
        <w:rPr>
          <w:vertAlign w:val="subscript"/>
        </w:rPr>
        <w:t xml:space="preserve">d</w:t>
      </w:r>
      <w:r>
        <w:t xml:space="preserve"> = nqμE = σE。</w:t>
      </w:r>
    </w:p>
    <w:p>
      <w:pPr>
        <w:spacing w:after="60" w:line="330"/>
        <w:ind w:firstLine="480"/>
      </w:pPr>
      <w:r>
        <w:t xml:space="preserve">对硅而言，μ</w:t>
      </w:r>
      <w:r>
        <w:rPr>
          <w:vertAlign w:val="subscript"/>
        </w:rPr>
        <w:t xml:space="preserve">n</w:t>
      </w:r>
      <w:r>
        <w:t xml:space="preserve"> = 1350 cm</w:t>
      </w:r>
      <w:r>
        <w:rPr>
          <w:vertAlign w:val="superscript"/>
        </w:rPr>
        <w:t xml:space="preserve">2</w:t>
      </w:r>
      <w:r>
        <w:t xml:space="preserve">/(V·s)，μ</w:t>
      </w:r>
      <w:r>
        <w:rPr>
          <w:vertAlign w:val="subscript"/>
        </w:rPr>
        <w:t xml:space="preserve">p</w:t>
      </w:r>
      <w:r>
        <w:t xml:space="preserve"> = 480 cm</w:t>
      </w:r>
      <w:r>
        <w:rPr>
          <w:vertAlign w:val="superscript"/>
        </w:rPr>
        <w:t xml:space="preserve">2</w:t>
      </w:r>
      <w:r>
        <w:t xml:space="preserve">/(V·s)，n</w:t>
      </w:r>
      <w:r>
        <w:rPr>
          <w:vertAlign w:val="subscript"/>
        </w:rPr>
        <w:t xml:space="preserve">i</w:t>
      </w:r>
      <w:r>
        <w:t xml:space="preserve"> = 1.5×10</w:t>
      </w:r>
      <w:r>
        <w:rPr>
          <w:vertAlign w:val="superscript"/>
        </w:rPr>
        <w:t xml:space="preserve">10</w:t>
      </w:r>
      <w:r>
        <w:t xml:space="preserve"> cm</w:t>
      </w:r>
      <w:r>
        <w:rPr>
          <w:vertAlign w:val="superscript"/>
        </w:rPr>
        <w:t xml:space="preserve">−3</w:t>
      </w:r>
      <w:r>
        <w:t xml:space="preserve">，由此可得本征电导率 σ</w:t>
      </w:r>
      <w:r>
        <w:rPr>
          <w:vertAlign w:val="subscript"/>
        </w:rPr>
        <w:t xml:space="preserve">i</w:t>
      </w:r>
      <w:r>
        <w:t xml:space="preserve"> ≈ 4.4×10</w:t>
      </w:r>
      <w:r>
        <w:rPr>
          <w:vertAlign w:val="superscript"/>
        </w:rPr>
        <w:t xml:space="preserve">−6</w:t>
      </w:r>
      <w:r>
        <w:t xml:space="preserve"> S/cm，本征电阻率 ρ</w:t>
      </w:r>
      <w:r>
        <w:rPr>
          <w:vertAlign w:val="subscript"/>
        </w:rPr>
        <w:t xml:space="preserve">i</w:t>
      </w:r>
      <w:r>
        <w:t xml:space="preserve"> ≈ 2.3×10</w:t>
      </w:r>
      <w:r>
        <w:rPr>
          <w:vertAlign w:val="superscript"/>
        </w:rPr>
        <w:t xml:space="preserve">5</w:t>
      </w:r>
      <w:r>
        <w:t xml:space="preserve"> Ω·cm。掺杂可以显著改变载流子浓度，例如每 10</w:t>
      </w:r>
      <w:r>
        <w:rPr>
          <w:vertAlign w:val="superscript"/>
        </w:rPr>
        <w:t xml:space="preserve">5</w:t>
      </w:r>
      <w:r>
        <w:t xml:space="preserve"> 个硅原子掺入 1 个硼原子，电导率可提高约 10</w:t>
      </w:r>
      <w:r>
        <w:rPr>
          <w:vertAlign w:val="superscript"/>
        </w:rPr>
        <w:t xml:space="preserve">3</w:t>
      </w:r>
      <w:r>
        <w:t xml:space="preserve"> 倍。</w:t>
      </w:r>
    </w:p>
    <w:p>
      <w:pPr>
        <w:pStyle w:val="Heading1"/>
        <w:spacing w:after="100" w:before="220"/>
      </w:pPr>
      <w:r>
        <w:rPr>
          <w:rFonts w:ascii="Times New Roman" w:eastAsia="黑体" w:hAnsi="Times New Roman"/>
        </w:rPr>
        <w:t xml:space="preserve">（4）扩散电流表达式</w:t>
      </w:r>
    </w:p>
    <w:p>
      <w:pPr>
        <w:spacing w:after="60" w:line="330"/>
        <w:ind w:firstLine="480"/>
      </w:pPr>
      <w:r>
        <w:t xml:space="preserve">一维条件下，扩散电流密度正比于载流子浓度梯度：</w:t>
      </w:r>
    </w:p>
    <w:p>
      <w:pPr>
        <w:spacing w:after="100" w:before="60" w:line="320"/>
        <w:jc w:val="center"/>
      </w:pPr>
      <w:r>
        <w:rPr>
          <w:rFonts w:ascii="Cambria Math" w:eastAsia="宋体" w:hAnsi="Cambria Math"/>
        </w:rPr>
        <w:t xml:space="preserve">J</w:t>
      </w:r>
      <w:r>
        <w:rPr>
          <w:rFonts w:ascii="Cambria Math" w:eastAsia="宋体" w:hAnsi="Cambria Math"/>
          <w:vertAlign w:val="subscript"/>
        </w:rPr>
        <w:t xml:space="preserve">n,diff</w:t>
      </w:r>
      <w:r>
        <w:rPr>
          <w:rFonts w:ascii="Cambria Math" w:eastAsia="宋体" w:hAnsi="Cambria Math"/>
        </w:rPr>
        <w:t xml:space="preserve"> = qD</w:t>
      </w:r>
      <w:r>
        <w:rPr>
          <w:rFonts w:ascii="Cambria Math" w:eastAsia="宋体" w:hAnsi="Cambria Math"/>
          <w:vertAlign w:val="subscript"/>
        </w:rPr>
        <w:t xml:space="preserve">n</w:t>
      </w:r>
      <w:r>
        <w:rPr>
          <w:rFonts w:ascii="Cambria Math" w:eastAsia="宋体" w:hAnsi="Cambria Math"/>
        </w:rPr>
        <w:t xml:space="preserve">·dn/dx，　J</w:t>
      </w:r>
      <w:r>
        <w:rPr>
          <w:rFonts w:ascii="Cambria Math" w:eastAsia="宋体" w:hAnsi="Cambria Math"/>
          <w:vertAlign w:val="subscript"/>
        </w:rPr>
        <w:t xml:space="preserve">p,diff</w:t>
      </w:r>
      <w:r>
        <w:rPr>
          <w:rFonts w:ascii="Cambria Math" w:eastAsia="宋体" w:hAnsi="Cambria Math"/>
        </w:rPr>
        <w:t xml:space="preserve"> = −qD</w:t>
      </w:r>
      <w:r>
        <w:rPr>
          <w:rFonts w:ascii="Cambria Math" w:eastAsia="宋体" w:hAnsi="Cambria Math"/>
          <w:vertAlign w:val="subscript"/>
        </w:rPr>
        <w:t xml:space="preserve">p</w:t>
      </w:r>
      <w:r>
        <w:rPr>
          <w:rFonts w:ascii="Cambria Math" w:eastAsia="宋体" w:hAnsi="Cambria Math"/>
        </w:rPr>
        <w:t xml:space="preserve">·dp/dx</w:t>
      </w:r>
    </w:p>
    <w:p>
      <w:pPr>
        <w:spacing w:after="60" w:line="330"/>
        <w:ind w:firstLine="480"/>
      </w:pPr>
      <w:r>
        <w:t xml:space="preserve">式中 q 为电子电荷量，D</w:t>
      </w:r>
      <w:r>
        <w:rPr>
          <w:vertAlign w:val="subscript"/>
        </w:rPr>
        <w:t xml:space="preserve">n</w:t>
      </w:r>
      <w:r>
        <w:t xml:space="preserve">、D</w:t>
      </w:r>
      <w:r>
        <w:rPr>
          <w:vertAlign w:val="subscript"/>
        </w:rPr>
        <w:t xml:space="preserve">p</w:t>
      </w:r>
      <w:r>
        <w:t xml:space="preserve"> 分别为电子和空穴的扩散系数，dn/dx、dp/dx 为浓度梯度。</w:t>
      </w:r>
    </w:p>
    <w:p>
      <w:pPr>
        <w:keepNext/>
        <w:spacing w:after="60" w:line="330"/>
        <w:ind w:firstLine="480"/>
      </w:pPr>
      <w:r>
        <w:t xml:space="preserve">计入漂移后的完整电流密度为：</w:t>
      </w:r>
    </w:p>
    <w:p>
      <w:pPr>
        <w:spacing w:after="100" w:before="60" w:line="320"/>
        <w:jc w:val="center"/>
      </w:pPr>
      <w:r>
        <w:rPr>
          <w:rFonts w:ascii="Cambria Math" w:eastAsia="宋体" w:hAnsi="Cambria Math"/>
        </w:rPr>
        <w:t xml:space="preserve">J</w:t>
      </w:r>
      <w:r>
        <w:rPr>
          <w:rFonts w:ascii="Cambria Math" w:eastAsia="宋体" w:hAnsi="Cambria Math"/>
          <w:vertAlign w:val="subscript"/>
        </w:rPr>
        <w:t xml:space="preserve">n</w:t>
      </w:r>
      <w:r>
        <w:rPr>
          <w:rFonts w:ascii="Cambria Math" w:eastAsia="宋体" w:hAnsi="Cambria Math"/>
        </w:rPr>
        <w:t xml:space="preserve"> = qμ</w:t>
      </w:r>
      <w:r>
        <w:rPr>
          <w:rFonts w:ascii="Cambria Math" w:eastAsia="宋体" w:hAnsi="Cambria Math"/>
          <w:vertAlign w:val="subscript"/>
        </w:rPr>
        <w:t xml:space="preserve">n</w:t>
      </w:r>
      <w:r>
        <w:rPr>
          <w:rFonts w:ascii="Cambria Math" w:eastAsia="宋体" w:hAnsi="Cambria Math"/>
        </w:rPr>
        <w:t xml:space="preserve">nE + qD</w:t>
      </w:r>
      <w:r>
        <w:rPr>
          <w:rFonts w:ascii="Cambria Math" w:eastAsia="宋体" w:hAnsi="Cambria Math"/>
          <w:vertAlign w:val="subscript"/>
        </w:rPr>
        <w:t xml:space="preserve">n</w:t>
      </w:r>
      <w:r>
        <w:rPr>
          <w:rFonts w:ascii="Cambria Math" w:eastAsia="宋体" w:hAnsi="Cambria Math"/>
        </w:rPr>
        <w:t xml:space="preserve">·dn/dx，　J</w:t>
      </w:r>
      <w:r>
        <w:rPr>
          <w:rFonts w:ascii="Cambria Math" w:eastAsia="宋体" w:hAnsi="Cambria Math"/>
          <w:vertAlign w:val="subscript"/>
        </w:rPr>
        <w:t xml:space="preserve">p</w:t>
      </w:r>
      <w:r>
        <w:rPr>
          <w:rFonts w:ascii="Cambria Math" w:eastAsia="宋体" w:hAnsi="Cambria Math"/>
        </w:rPr>
        <w:t xml:space="preserve"> = qμ</w:t>
      </w:r>
      <w:r>
        <w:rPr>
          <w:rFonts w:ascii="Cambria Math" w:eastAsia="宋体" w:hAnsi="Cambria Math"/>
          <w:vertAlign w:val="subscript"/>
        </w:rPr>
        <w:t xml:space="preserve">p</w:t>
      </w:r>
      <w:r>
        <w:rPr>
          <w:rFonts w:ascii="Cambria Math" w:eastAsia="宋体" w:hAnsi="Cambria Math"/>
        </w:rPr>
        <w:t xml:space="preserve">pE − qD</w:t>
      </w:r>
      <w:r>
        <w:rPr>
          <w:rFonts w:ascii="Cambria Math" w:eastAsia="宋体" w:hAnsi="Cambria Math"/>
          <w:vertAlign w:val="subscript"/>
        </w:rPr>
        <w:t xml:space="preserve">p</w:t>
      </w:r>
      <w:r>
        <w:rPr>
          <w:rFonts w:ascii="Cambria Math" w:eastAsia="宋体" w:hAnsi="Cambria Math"/>
        </w:rPr>
        <w:t xml:space="preserve">·dp/dx，　J = J</w:t>
      </w:r>
      <w:r>
        <w:rPr>
          <w:rFonts w:ascii="Cambria Math" w:eastAsia="宋体" w:hAnsi="Cambria Math"/>
          <w:vertAlign w:val="subscript"/>
        </w:rPr>
        <w:t xml:space="preserve">n</w:t>
      </w:r>
      <w:r>
        <w:rPr>
          <w:rFonts w:ascii="Cambria Math" w:eastAsia="宋体" w:hAnsi="Cambria Math"/>
        </w:rPr>
        <w:t xml:space="preserve"> + J</w:t>
      </w:r>
      <w:r>
        <w:rPr>
          <w:rFonts w:ascii="Cambria Math" w:eastAsia="宋体" w:hAnsi="Cambria Math"/>
          <w:vertAlign w:val="subscript"/>
        </w:rPr>
        <w:t xml:space="preserve">p</w:t>
      </w:r>
    </w:p>
    <w:p>
      <w:pPr>
        <w:spacing w:after="60" w:line="330"/>
        <w:ind w:firstLine="480"/>
      </w:pPr>
      <w:r>
        <w:t xml:space="preserve">扩散系数与迁移率由爱因斯坦关系相联系：D</w:t>
      </w:r>
      <w:r>
        <w:rPr>
          <w:vertAlign w:val="subscript"/>
        </w:rPr>
        <w:t xml:space="preserve">n</w:t>
      </w:r>
      <w:r>
        <w:t xml:space="preserve"> = (kT/q)μ</w:t>
      </w:r>
      <w:r>
        <w:rPr>
          <w:vertAlign w:val="subscript"/>
        </w:rPr>
        <w:t xml:space="preserve">n</w:t>
      </w:r>
      <w:r>
        <w:t xml:space="preserve">，D</w:t>
      </w:r>
      <w:r>
        <w:rPr>
          <w:vertAlign w:val="subscript"/>
        </w:rPr>
        <w:t xml:space="preserve">p</w:t>
      </w:r>
      <w:r>
        <w:t xml:space="preserve"> = (kT/q)μ</w:t>
      </w:r>
      <w:r>
        <w:rPr>
          <w:vertAlign w:val="subscript"/>
        </w:rPr>
        <w:t xml:space="preserve">p</w:t>
      </w:r>
      <w:r>
        <w:t xml:space="preserve">，室温下 kT/q ≈ 0.0259 V。</w:t>
      </w:r>
    </w:p>
    <w:p>
      <w:pPr>
        <w:spacing w:after="60" w:line="330"/>
        <w:ind w:firstLine="480"/>
      </w:pPr>
      <w:r>
        <w:t xml:space="preserve">与扩散电流相对应，少子的扩散长度为 L</w:t>
      </w:r>
      <w:r>
        <w:rPr>
          <w:vertAlign w:val="subscript"/>
        </w:rPr>
        <w:t xml:space="preserve">n</w:t>
      </w:r>
      <w:r>
        <w:t xml:space="preserve"> = √(D</w:t>
      </w:r>
      <w:r>
        <w:rPr>
          <w:vertAlign w:val="subscript"/>
        </w:rPr>
        <w:t xml:space="preserve">n</w:t>
      </w:r>
      <w:r>
        <w:t xml:space="preserve">τ</w:t>
      </w:r>
      <w:r>
        <w:rPr>
          <w:vertAlign w:val="subscript"/>
        </w:rPr>
        <w:t xml:space="preserve">n</w:t>
      </w:r>
      <w:r>
        <w:t xml:space="preserve">)、L</w:t>
      </w:r>
      <w:r>
        <w:rPr>
          <w:vertAlign w:val="subscript"/>
        </w:rPr>
        <w:t xml:space="preserve">p</w:t>
      </w:r>
      <w:r>
        <w:t xml:space="preserve"> = √(D</w:t>
      </w:r>
      <w:r>
        <w:rPr>
          <w:vertAlign w:val="subscript"/>
        </w:rPr>
        <w:t xml:space="preserve">p</w:t>
      </w:r>
      <w:r>
        <w:t xml:space="preserve">τ</w:t>
      </w:r>
      <w:r>
        <w:rPr>
          <w:vertAlign w:val="subscript"/>
        </w:rPr>
        <w:t xml:space="preserve">p</w:t>
      </w:r>
      <w:r>
        <w:t xml:space="preserve">)，它是描述 PN 结中注入少子分布的特征长度。</w:t>
      </w:r>
    </w:p>
    <w:p>
      <w:pPr>
        <w:pStyle w:val="Heading1"/>
        <w:spacing w:after="100" w:before="220"/>
      </w:pPr>
      <w:r>
        <w:rPr>
          <w:rFonts w:ascii="Times New Roman" w:eastAsia="黑体" w:hAnsi="Times New Roman"/>
        </w:rPr>
        <w:t xml:space="preserve">（5）B 掺杂 p 型硅与 P 掺杂 n 型硅的杂质能级位置</w:t>
      </w:r>
    </w:p>
    <w:p>
      <w:pPr>
        <w:spacing w:after="60" w:line="330"/>
        <w:ind w:firstLine="480"/>
      </w:pPr>
      <w:r>
        <w:t xml:space="preserve">B 和 P 在硅中都是替位式杂质：其原子半径与价电子壳层结构与 Si 相近，因而在禁带中引入浅能级。杂质电离能可用氢原子模型估算：</w:t>
      </w:r>
    </w:p>
    <w:p>
      <w:pPr>
        <w:spacing w:after="100" w:before="60" w:line="320"/>
        <w:jc w:val="center"/>
      </w:pPr>
      <w:r>
        <w:rPr>
          <w:rFonts w:ascii="Cambria Math" w:eastAsia="宋体" w:hAnsi="Cambria Math"/>
        </w:rPr>
        <w:t xml:space="preserve">E = (m</w:t>
      </w:r>
      <w:r>
        <w:rPr>
          <w:rFonts w:ascii="Cambria Math" w:eastAsia="宋体" w:hAnsi="Cambria Math"/>
          <w:vertAlign w:val="superscript"/>
        </w:rPr>
        <w:t xml:space="preserve">*</w:t>
      </w:r>
      <w:r>
        <w:rPr>
          <w:rFonts w:ascii="Cambria Math" w:eastAsia="宋体" w:hAnsi="Cambria Math"/>
        </w:rPr>
        <w:t xml:space="preserve">/m</w:t>
      </w:r>
      <w:r>
        <w:rPr>
          <w:rFonts w:ascii="Cambria Math" w:eastAsia="宋体" w:hAnsi="Cambria Math"/>
          <w:vertAlign w:val="subscript"/>
        </w:rPr>
        <w:t xml:space="preserve">0</w:t>
      </w:r>
      <w:r>
        <w:rPr>
          <w:rFonts w:ascii="Cambria Math" w:eastAsia="宋体" w:hAnsi="Cambria Math"/>
        </w:rPr>
        <w:t xml:space="preserve">)·13.6 eV / ε</w:t>
      </w:r>
      <w:r>
        <w:rPr>
          <w:rFonts w:ascii="Cambria Math" w:eastAsia="宋体" w:hAnsi="Cambria Math"/>
          <w:vertAlign w:val="subscript"/>
        </w:rPr>
        <w:t xml:space="preserve">r</w:t>
      </w:r>
      <w:r>
        <w:rPr>
          <w:rFonts w:ascii="Cambria Math" w:eastAsia="宋体" w:hAnsi="Cambria Math"/>
          <w:vertAlign w:val="superscript"/>
        </w:rPr>
        <w:t xml:space="preserve">2</w:t>
      </w:r>
    </w:p>
    <w:p>
      <w:pPr>
        <w:spacing w:after="60" w:line="330"/>
        <w:ind w:firstLine="480"/>
      </w:pPr>
      <w:r>
        <w:t xml:space="preserve">硅的相对介电常数 ε</w:t>
      </w:r>
      <w:r>
        <w:rPr>
          <w:vertAlign w:val="subscript"/>
        </w:rPr>
        <w:t xml:space="preserve">r</w:t>
      </w:r>
      <w:r>
        <w:t xml:space="preserve"> ≈ 11.7，因此杂质的电离能只有百分之几到零点零几电子伏。</w:t>
      </w:r>
    </w:p>
    <w:p>
      <w:pPr>
        <w:spacing w:after="60" w:line="330"/>
        <w:ind w:firstLine="480"/>
      </w:pPr>
      <w:r>
        <w:rPr>
          <w:b/>
          <w:bCs/>
        </w:rPr>
        <w:t xml:space="preserve">① 掺 B（Ⅲ族，受主）的 p 型硅</w:t>
      </w:r>
      <w:r>
        <w:t xml:space="preserve">：B 只有 3 个价电子，替位 Si 后缺 1 个电子，从价带接受 1 个电子而成为带负电的 B</w:t>
      </w:r>
      <w:r>
        <w:rPr>
          <w:vertAlign w:val="superscript"/>
        </w:rPr>
        <w:t xml:space="preserve">−</w:t>
      </w:r>
      <w:r>
        <w:t xml:space="preserve"> 离子，同时在价带中产生 1 个空穴。受主能级 E</w:t>
      </w:r>
      <w:r>
        <w:rPr>
          <w:vertAlign w:val="subscript"/>
        </w:rPr>
        <w:t xml:space="preserve">A</w:t>
      </w:r>
      <w:r>
        <w:t xml:space="preserve"> 位于禁带内、紧靠价带顶上方：</w:t>
      </w:r>
    </w:p>
    <w:p>
      <w:pPr>
        <w:spacing w:after="100" w:before="60" w:line="320"/>
        <w:jc w:val="center"/>
      </w:pPr>
      <w:r>
        <w:rPr>
          <w:rFonts w:ascii="Cambria Math" w:eastAsia="宋体" w:hAnsi="Cambria Math"/>
        </w:rPr>
        <w:t xml:space="preserve">E</w:t>
      </w:r>
      <w:r>
        <w:rPr>
          <w:rFonts w:ascii="Cambria Math" w:eastAsia="宋体" w:hAnsi="Cambria Math"/>
          <w:vertAlign w:val="subscript"/>
        </w:rPr>
        <w:t xml:space="preserve">A</w:t>
      </w:r>
      <w:r>
        <w:rPr>
          <w:rFonts w:ascii="Cambria Math" w:eastAsia="宋体" w:hAnsi="Cambria Math"/>
        </w:rPr>
        <w:t xml:space="preserve"> = E</w:t>
      </w:r>
      <w:r>
        <w:rPr>
          <w:rFonts w:ascii="Cambria Math" w:eastAsia="宋体" w:hAnsi="Cambria Math"/>
          <w:vertAlign w:val="subscript"/>
        </w:rPr>
        <w:t xml:space="preserve">V</w:t>
      </w:r>
      <w:r>
        <w:rPr>
          <w:rFonts w:ascii="Cambria Math" w:eastAsia="宋体" w:hAnsi="Cambria Math"/>
        </w:rPr>
        <w:t xml:space="preserve"> + ΔE</w:t>
      </w:r>
      <w:r>
        <w:rPr>
          <w:rFonts w:ascii="Cambria Math" w:eastAsia="宋体" w:hAnsi="Cambria Math"/>
          <w:vertAlign w:val="subscript"/>
        </w:rPr>
        <w:t xml:space="preserve">A</w:t>
      </w:r>
      <w:r>
        <w:rPr>
          <w:rFonts w:ascii="Cambria Math" w:eastAsia="宋体" w:hAnsi="Cambria Math"/>
        </w:rPr>
        <w:t xml:space="preserve">，　ΔE</w:t>
      </w:r>
      <w:r>
        <w:rPr>
          <w:rFonts w:ascii="Cambria Math" w:eastAsia="宋体" w:hAnsi="Cambria Math"/>
          <w:vertAlign w:val="subscript"/>
        </w:rPr>
        <w:t xml:space="preserve">A</w:t>
      </w:r>
      <w:r>
        <w:rPr>
          <w:rFonts w:ascii="Cambria Math" w:eastAsia="宋体" w:hAnsi="Cambria Math"/>
        </w:rPr>
        <w:t xml:space="preserve"> ≈ 0.045 eV</w:t>
      </w:r>
    </w:p>
    <w:p>
      <w:pPr>
        <w:spacing w:after="60" w:line="330"/>
        <w:ind w:firstLine="480"/>
      </w:pPr>
      <w:r>
        <w:rPr>
          <w:b/>
          <w:bCs/>
        </w:rPr>
        <w:t xml:space="preserve">② 掺 P（Ⅴ族，施主）的 n 型硅</w:t>
      </w:r>
      <w:r>
        <w:t xml:space="preserve">：P 有 5 个价电子，多出的 1 个电子受 P</w:t>
      </w:r>
      <w:r>
        <w:rPr>
          <w:vertAlign w:val="superscript"/>
        </w:rPr>
        <w:t xml:space="preserve">+</w:t>
      </w:r>
      <w:r>
        <w:t xml:space="preserve"> 的库仑场束缚，成为束缚电子，只需很小的能量即可电离为自由电子。施主能级 E</w:t>
      </w:r>
      <w:r>
        <w:rPr>
          <w:vertAlign w:val="subscript"/>
        </w:rPr>
        <w:t xml:space="preserve">D</w:t>
      </w:r>
      <w:r>
        <w:t xml:space="preserve"> 位于禁带内、紧靠导带底下方：</w:t>
      </w:r>
    </w:p>
    <w:p>
      <w:pPr>
        <w:spacing w:after="100" w:before="60" w:line="320"/>
        <w:jc w:val="center"/>
      </w:pPr>
      <w:r>
        <w:rPr>
          <w:rFonts w:ascii="Cambria Math" w:eastAsia="宋体" w:hAnsi="Cambria Math"/>
        </w:rPr>
        <w:t xml:space="preserve">E</w:t>
      </w:r>
      <w:r>
        <w:rPr>
          <w:rFonts w:ascii="Cambria Math" w:eastAsia="宋体" w:hAnsi="Cambria Math"/>
          <w:vertAlign w:val="subscript"/>
        </w:rPr>
        <w:t xml:space="preserve">D</w:t>
      </w:r>
      <w:r>
        <w:rPr>
          <w:rFonts w:ascii="Cambria Math" w:eastAsia="宋体" w:hAnsi="Cambria Math"/>
        </w:rPr>
        <w:t xml:space="preserve"> = E</w:t>
      </w:r>
      <w:r>
        <w:rPr>
          <w:rFonts w:ascii="Cambria Math" w:eastAsia="宋体" w:hAnsi="Cambria Math"/>
          <w:vertAlign w:val="subscript"/>
        </w:rPr>
        <w:t xml:space="preserve">C</w:t>
      </w:r>
      <w:r>
        <w:rPr>
          <w:rFonts w:ascii="Cambria Math" w:eastAsia="宋体" w:hAnsi="Cambria Math"/>
        </w:rPr>
        <w:t xml:space="preserve"> − ΔE</w:t>
      </w:r>
      <w:r>
        <w:rPr>
          <w:rFonts w:ascii="Cambria Math" w:eastAsia="宋体" w:hAnsi="Cambria Math"/>
          <w:vertAlign w:val="subscript"/>
        </w:rPr>
        <w:t xml:space="preserve">D</w:t>
      </w:r>
      <w:r>
        <w:rPr>
          <w:rFonts w:ascii="Cambria Math" w:eastAsia="宋体" w:hAnsi="Cambria Math"/>
        </w:rPr>
        <w:t xml:space="preserve">，　ΔE</w:t>
      </w:r>
      <w:r>
        <w:rPr>
          <w:rFonts w:ascii="Cambria Math" w:eastAsia="宋体" w:hAnsi="Cambria Math"/>
          <w:vertAlign w:val="subscript"/>
        </w:rPr>
        <w:t xml:space="preserve">D</w:t>
      </w:r>
      <w:r>
        <w:rPr>
          <w:rFonts w:ascii="Cambria Math" w:eastAsia="宋体" w:hAnsi="Cambria Math"/>
        </w:rPr>
        <w:t xml:space="preserve"> ≈ 0.044 eV</w:t>
      </w:r>
    </w:p>
    <w:p>
      <w:pPr>
        <w:keepNext/>
        <w:spacing w:after="60" w:line="330"/>
        <w:ind w:firstLine="480"/>
      </w:pPr>
      <w:r>
        <w:t xml:space="preserve">两者的能带位置示意如下：</w:t>
      </w:r>
    </w:p>
    <w:p>
      <w:pPr>
        <w:keepNext/>
        <w:spacing w:after="0" w:line="300"/>
      </w:pPr>
      <w:r>
        <w:rPr>
          <w:rFonts w:ascii="Consolas" w:eastAsia="宋体" w:hAnsi="Consolas"/>
          <w:sz w:val="20"/>
          <w:szCs w:val="20"/>
        </w:rPr>
        <w:t xml:space="preserve">E</w:t>
      </w:r>
      <w:r>
        <w:rPr>
          <w:rFonts w:ascii="Consolas" w:eastAsia="宋体" w:hAnsi="Consolas"/>
          <w:sz w:val="20"/>
          <w:szCs w:val="20"/>
          <w:vertAlign w:val="subscript"/>
        </w:rPr>
        <w:t xml:space="preserve">C</w:t>
      </w:r>
      <w:r>
        <w:rPr>
          <w:rFonts w:ascii="Consolas" w:eastAsia="宋体" w:hAnsi="Consolas"/>
          <w:sz w:val="20"/>
          <w:szCs w:val="20"/>
        </w:rPr>
        <w:t xml:space="preserve"> ─────────────────────────────</w:t>
      </w:r>
    </w:p>
    <w:p>
      <w:pPr>
        <w:keepNext/>
        <w:spacing w:after="0" w:line="300"/>
      </w:pPr>
      <w:r>
        <w:rPr>
          <w:rFonts w:ascii="Consolas" w:eastAsia="宋体" w:hAnsi="Consolas"/>
          <w:sz w:val="20"/>
          <w:szCs w:val="20"/>
        </w:rPr>
        <w:t xml:space="preserve">　　　　　　E</w:t>
      </w:r>
      <w:r>
        <w:rPr>
          <w:rFonts w:ascii="Consolas" w:eastAsia="宋体" w:hAnsi="Consolas"/>
          <w:sz w:val="20"/>
          <w:szCs w:val="20"/>
          <w:vertAlign w:val="subscript"/>
        </w:rPr>
        <w:t xml:space="preserve">D</w:t>
      </w:r>
      <w:r>
        <w:rPr>
          <w:rFonts w:ascii="Consolas" w:eastAsia="宋体" w:hAnsi="Consolas"/>
          <w:sz w:val="20"/>
          <w:szCs w:val="20"/>
        </w:rPr>
        <w:t xml:space="preserve">（P 施主能级，E</w:t>
      </w:r>
      <w:r>
        <w:rPr>
          <w:rFonts w:ascii="Consolas" w:eastAsia="宋体" w:hAnsi="Consolas"/>
          <w:sz w:val="20"/>
          <w:szCs w:val="20"/>
          <w:vertAlign w:val="subscript"/>
        </w:rPr>
        <w:t xml:space="preserve">C</w:t>
      </w:r>
      <w:r>
        <w:rPr>
          <w:rFonts w:ascii="Consolas" w:eastAsia="宋体" w:hAnsi="Consolas"/>
          <w:sz w:val="20"/>
          <w:szCs w:val="20"/>
        </w:rPr>
        <w:t xml:space="preserve"> − 0.044 eV）</w:t>
      </w:r>
    </w:p>
    <w:p>
      <w:pPr>
        <w:keepNext/>
        <w:spacing w:after="0" w:line="300"/>
      </w:pPr>
      <w:r>
        <w:rPr>
          <w:rFonts w:ascii="Consolas" w:eastAsia="宋体" w:hAnsi="Consolas"/>
          <w:sz w:val="20"/>
          <w:szCs w:val="20"/>
        </w:rPr>
        <w:t xml:space="preserve">　　　　　　E</w:t>
      </w:r>
      <w:r>
        <w:rPr>
          <w:rFonts w:ascii="Consolas" w:eastAsia="宋体" w:hAnsi="Consolas"/>
          <w:sz w:val="20"/>
          <w:szCs w:val="20"/>
          <w:vertAlign w:val="subscript"/>
        </w:rPr>
        <w:t xml:space="preserve">i</w:t>
      </w:r>
      <w:r>
        <w:rPr>
          <w:rFonts w:ascii="Consolas" w:eastAsia="宋体" w:hAnsi="Consolas"/>
          <w:sz w:val="20"/>
          <w:szCs w:val="20"/>
        </w:rPr>
        <w:t xml:space="preserve">（禁带中央）</w:t>
      </w:r>
    </w:p>
    <w:p>
      <w:pPr>
        <w:keepNext/>
        <w:spacing w:after="0" w:line="300"/>
      </w:pPr>
      <w:r>
        <w:rPr>
          <w:rFonts w:ascii="Consolas" w:eastAsia="宋体" w:hAnsi="Consolas"/>
          <w:sz w:val="20"/>
          <w:szCs w:val="20"/>
        </w:rPr>
        <w:t xml:space="preserve">　　　　　　E</w:t>
      </w:r>
      <w:r>
        <w:rPr>
          <w:rFonts w:ascii="Consolas" w:eastAsia="宋体" w:hAnsi="Consolas"/>
          <w:sz w:val="20"/>
          <w:szCs w:val="20"/>
          <w:vertAlign w:val="subscript"/>
        </w:rPr>
        <w:t xml:space="preserve">A</w:t>
      </w:r>
      <w:r>
        <w:rPr>
          <w:rFonts w:ascii="Consolas" w:eastAsia="宋体" w:hAnsi="Consolas"/>
          <w:sz w:val="20"/>
          <w:szCs w:val="20"/>
        </w:rPr>
        <w:t xml:space="preserve">（B 受主能级，E</w:t>
      </w:r>
      <w:r>
        <w:rPr>
          <w:rFonts w:ascii="Consolas" w:eastAsia="宋体" w:hAnsi="Consolas"/>
          <w:sz w:val="20"/>
          <w:szCs w:val="20"/>
          <w:vertAlign w:val="subscript"/>
        </w:rPr>
        <w:t xml:space="preserve">V</w:t>
      </w:r>
      <w:r>
        <w:rPr>
          <w:rFonts w:ascii="Consolas" w:eastAsia="宋体" w:hAnsi="Consolas"/>
          <w:sz w:val="20"/>
          <w:szCs w:val="20"/>
        </w:rPr>
        <w:t xml:space="preserve"> + 0.045 eV）</w:t>
      </w:r>
    </w:p>
    <w:p>
      <w:pPr>
        <w:keepNext w:val="false"/>
        <w:spacing w:after="0" w:line="300"/>
      </w:pPr>
      <w:r>
        <w:rPr>
          <w:rFonts w:ascii="Consolas" w:eastAsia="宋体" w:hAnsi="Consolas"/>
          <w:sz w:val="20"/>
          <w:szCs w:val="20"/>
        </w:rPr>
        <w:t xml:space="preserve">E</w:t>
      </w:r>
      <w:r>
        <w:rPr>
          <w:rFonts w:ascii="Consolas" w:eastAsia="宋体" w:hAnsi="Consolas"/>
          <w:sz w:val="20"/>
          <w:szCs w:val="20"/>
          <w:vertAlign w:val="subscript"/>
        </w:rPr>
        <w:t xml:space="preserve">V</w:t>
      </w:r>
      <w:r>
        <w:rPr>
          <w:rFonts w:ascii="Consolas" w:eastAsia="宋体" w:hAnsi="Consolas"/>
          <w:sz w:val="20"/>
          <w:szCs w:val="20"/>
        </w:rPr>
        <w:t xml:space="preserve"> ─────────────────────────────</w:t>
      </w:r>
    </w:p>
    <w:p>
      <w:pPr>
        <w:spacing w:after="80"/>
      </w:pPr>
    </w:p>
    <w:p>
      <w:pPr>
        <w:spacing w:after="60" w:line="330"/>
        <w:ind w:firstLine="480"/>
      </w:pPr>
      <w:r>
        <w:t xml:space="preserve">由于 ΔE</w:t>
      </w:r>
      <w:r>
        <w:rPr>
          <w:vertAlign w:val="subscript"/>
        </w:rPr>
        <w:t xml:space="preserve">A</w:t>
      </w:r>
      <w:r>
        <w:t xml:space="preserve">、ΔE</w:t>
      </w:r>
      <w:r>
        <w:rPr>
          <w:vertAlign w:val="subscript"/>
        </w:rPr>
        <w:t xml:space="preserve">D</w:t>
      </w:r>
      <w:r>
        <w:t xml:space="preserve"> 远小于 E</w:t>
      </w:r>
      <w:r>
        <w:rPr>
          <w:vertAlign w:val="subscript"/>
        </w:rPr>
        <w:t xml:space="preserve">g</w:t>
      </w:r>
      <w:r>
        <w:t xml:space="preserve">/2（硅的 E</w:t>
      </w:r>
      <w:r>
        <w:rPr>
          <w:vertAlign w:val="subscript"/>
        </w:rPr>
        <w:t xml:space="preserve">g</w:t>
      </w:r>
      <w:r>
        <w:t xml:space="preserve"> ≈ 1.12 eV），故它们都是浅能级杂质。室温下 kT ≈ 0.026 eV，远大于这些电离能，杂质几乎全部电离，因此 p 型硅中 p ≈ N</w:t>
      </w:r>
      <w:r>
        <w:rPr>
          <w:vertAlign w:val="subscript"/>
        </w:rPr>
        <w:t xml:space="preserve">A</w:t>
      </w:r>
      <w:r>
        <w:t xml:space="preserve">，n 型硅中 n ≈ N</w:t>
      </w:r>
      <w:r>
        <w:rPr>
          <w:vertAlign w:val="subscript"/>
        </w:rPr>
        <w:t xml:space="preserve">D</w:t>
      </w:r>
      <w:r>
        <w:t xml:space="preserve">，这正是掺杂能够有效调控半导体电导率的原因。</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20"/>
        <w:szCs w:val="20"/>
      </w:rPr>
      <w:fldChar w:fldCharType="begin"/>
    </w:r>
    <w:r>
      <w:rPr>
        <w:rFonts w:ascii="Times New Roman" w:eastAsia="宋体" w:hAnsi="Times New Roman"/>
        <w:sz w:val="20"/>
        <w:szCs w:val="20"/>
      </w:rPr>
      <w:instrText xml:space="preserve">PAGE</w:instrText>
    </w:r>
    <w:r>
      <w:rPr>
        <w:rFonts w:ascii="Times New Roman" w:eastAsia="宋体" w:hAnsi="Times New Roman"/>
        <w:sz w:val="20"/>
        <w:szCs w:val="20"/>
      </w:rPr>
      <w:fldChar w:fldCharType="separate"/>
    </w:r>
    <w:r>
      <w:rPr>
        <w:rFonts w:ascii="Times New Roman" w:eastAsia="宋体"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pPr>
        <w:spacing w:after="60" w:line="33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00" w:before="220"/>
      <w:outlineLvl w:val="0"/>
    </w:pPr>
    <w:rPr>
      <w:rFonts w:ascii="Times New Roman" w:eastAsia="黑体" w:hAnsi="Times New Roman"/>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新能源材料与技术 作业作答</dc:title>
  <dc:creator>刘佳鹏</dc:creator>
  <cp:lastModifiedBy>Un-named</cp:lastModifiedBy>
  <cp:revision>1</cp:revision>
  <dcterms:created xsi:type="dcterms:W3CDTF">2026-10-26T15:29:21.923Z</dcterms:created>
  <dcterms:modified xsi:type="dcterms:W3CDTF">2026-10-26T15:29:21.924Z</dcterms:modified>
</cp:coreProperties>
</file>

<file path=docProps/custom.xml><?xml version="1.0" encoding="utf-8"?>
<Properties xmlns="http://schemas.openxmlformats.org/officeDocument/2006/custom-properties" xmlns:vt="http://schemas.openxmlformats.org/officeDocument/2006/docPropsVTypes"/>
</file>