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highlight w:val="yellow"/>
          <w:u w:val="single"/>
        </w:rPr>
      </w:pPr>
      <w:r w:rsidDel="00000000" w:rsidR="00000000" w:rsidRPr="00000000">
        <w:rPr>
          <w:b w:val="1"/>
          <w:bCs w:val="1"/>
          <w:sz w:val="24"/>
          <w:szCs w:val="24"/>
          <w:u w:val="single"/>
          <w:rtl w:val="0"/>
        </w:rPr>
        <w:t xml:space="preserve">USH Unit 8  Overview Summative Project Rubric/Checklist/Reflection: </w:t>
      </w:r>
      <w:r w:rsidDel="00000000" w:rsidR="00000000" w:rsidRPr="00000000">
        <w:rPr>
          <w:sz w:val="26"/>
          <w:szCs w:val="26"/>
          <w:u w:val="single"/>
          <w:rtl w:val="0"/>
        </w:rPr>
        <w:t xml:space="preserve">  </w:t>
      </w:r>
      <w:r w:rsidDel="00000000" w:rsidR="00000000" w:rsidRPr="00000000">
        <w:rPr>
          <w:b w:val="1"/>
          <w:bCs w:val="1"/>
          <w:sz w:val="30"/>
          <w:szCs w:val="30"/>
          <w:highlight w:val="yellow"/>
          <w:u w:val="single"/>
          <w:rtl w:val="0"/>
        </w:rPr>
        <w:t xml:space="preserve">This is the ONLY document you will turn into the “create” option of the dropbox  and the setting must be “anyone at d300 is editor”. </w:t>
      </w:r>
    </w:p>
    <w:p w:rsidR="00000000" w:rsidDel="00000000" w:rsidP="00000000" w:rsidRDefault="00000000" w:rsidRPr="00000000" w14:paraId="00000002">
      <w:pPr>
        <w:rPr>
          <w:b w:val="1"/>
          <w:bCs w:val="1"/>
          <w:sz w:val="20"/>
          <w:szCs w:val="20"/>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numPr>
                <w:ilvl w:val="0"/>
                <w:numId w:val="3"/>
              </w:numPr>
              <w:pBdr>
                <w:top w:color="auto" w:space="1" w:sz="0" w:val="none"/>
                <w:bottom w:color="auto" w:space="1" w:sz="0" w:val="none"/>
                <w:right w:color="auto" w:space="0" w:sz="0" w:val="none"/>
                <w:between w:color="auto" w:space="1" w:sz="0" w:val="none"/>
              </w:pBdr>
              <w:shd w:fill="faf9f7" w:val="clear"/>
              <w:spacing w:after="0" w:afterAutospacing="0" w:lineRule="auto"/>
              <w:ind w:left="720" w:right="660" w:hanging="360"/>
              <w:rPr>
                <w:sz w:val="14"/>
                <w:szCs w:val="14"/>
              </w:rPr>
            </w:pPr>
            <w:r w:rsidDel="00000000" w:rsidR="00000000" w:rsidRPr="00000000">
              <w:rPr>
                <w:rFonts w:ascii="Verdana" w:cs="Verdana" w:eastAsia="Verdana" w:hAnsi="Verdana"/>
                <w:b w:val="1"/>
                <w:bCs w:val="1"/>
                <w:color w:val="333333"/>
                <w:sz w:val="14"/>
                <w:szCs w:val="14"/>
                <w:rtl w:val="0"/>
              </w:rPr>
              <w:t xml:space="preserve">Review all of the Unit lessons - none are required to submit individually but offer sources to find details/examples</w:t>
            </w:r>
          </w:p>
          <w:p w:rsidR="00000000" w:rsidDel="00000000" w:rsidP="00000000" w:rsidRDefault="00000000" w:rsidRPr="00000000" w14:paraId="00000004">
            <w:pPr>
              <w:numPr>
                <w:ilvl w:val="0"/>
                <w:numId w:val="3"/>
              </w:numPr>
              <w:pBdr>
                <w:top w:color="auto" w:space="1" w:sz="0" w:val="none"/>
                <w:bottom w:color="auto" w:space="1" w:sz="0" w:val="none"/>
                <w:right w:color="auto" w:space="0" w:sz="0" w:val="none"/>
                <w:between w:color="auto" w:space="1" w:sz="0" w:val="none"/>
              </w:pBdr>
              <w:shd w:fill="faf9f7" w:val="clear"/>
              <w:spacing w:after="0" w:afterAutospacing="0" w:lineRule="auto"/>
              <w:ind w:left="720" w:right="660" w:hanging="360"/>
              <w:rPr>
                <w:sz w:val="14"/>
                <w:szCs w:val="14"/>
              </w:rPr>
            </w:pPr>
            <w:r w:rsidDel="00000000" w:rsidR="00000000" w:rsidRPr="00000000">
              <w:rPr>
                <w:rFonts w:ascii="Verdana" w:cs="Verdana" w:eastAsia="Verdana" w:hAnsi="Verdana"/>
                <w:b w:val="1"/>
                <w:bCs w:val="1"/>
                <w:color w:val="333333"/>
                <w:sz w:val="14"/>
                <w:szCs w:val="14"/>
                <w:rtl w:val="0"/>
              </w:rPr>
              <w:t xml:space="preserve">Create a Google Site that represents an overview of the unit using a different page/tab for each of the lessons. 3 examples per lesson question is best to show different POVs and for you to offer better analysis</w:t>
            </w:r>
          </w:p>
          <w:p w:rsidR="00000000" w:rsidDel="00000000" w:rsidP="00000000" w:rsidRDefault="00000000" w:rsidRPr="00000000" w14:paraId="00000005">
            <w:pPr>
              <w:numPr>
                <w:ilvl w:val="0"/>
                <w:numId w:val="3"/>
              </w:numPr>
              <w:pBdr>
                <w:top w:color="auto" w:space="1" w:sz="0" w:val="none"/>
                <w:bottom w:color="auto" w:space="1" w:sz="0" w:val="none"/>
                <w:right w:color="auto" w:space="0" w:sz="0" w:val="none"/>
                <w:between w:color="auto" w:space="1" w:sz="0" w:val="none"/>
              </w:pBdr>
              <w:shd w:fill="faf9f7" w:val="clear"/>
              <w:spacing w:after="0" w:afterAutospacing="0" w:lineRule="auto"/>
              <w:ind w:left="720" w:right="660" w:hanging="360"/>
              <w:rPr>
                <w:sz w:val="14"/>
                <w:szCs w:val="14"/>
              </w:rPr>
            </w:pPr>
            <w:r w:rsidDel="00000000" w:rsidR="00000000" w:rsidRPr="00000000">
              <w:rPr>
                <w:rFonts w:ascii="Verdana" w:cs="Verdana" w:eastAsia="Verdana" w:hAnsi="Verdana"/>
                <w:b w:val="1"/>
                <w:bCs w:val="1"/>
                <w:color w:val="333333"/>
                <w:sz w:val="14"/>
                <w:szCs w:val="14"/>
                <w:rtl w:val="0"/>
              </w:rPr>
              <w:t xml:space="preserve">You may work with a partner if you have no missing assignments for Unit 3. Check with me</w:t>
            </w:r>
          </w:p>
          <w:p w:rsidR="00000000" w:rsidDel="00000000" w:rsidP="00000000" w:rsidRDefault="00000000" w:rsidRPr="00000000" w14:paraId="00000006">
            <w:pPr>
              <w:numPr>
                <w:ilvl w:val="0"/>
                <w:numId w:val="3"/>
              </w:numPr>
              <w:pBdr>
                <w:top w:color="auto" w:space="1" w:sz="0" w:val="none"/>
                <w:bottom w:color="auto" w:space="1" w:sz="0" w:val="none"/>
                <w:right w:color="auto" w:space="0" w:sz="0" w:val="none"/>
                <w:between w:color="auto" w:space="1" w:sz="0" w:val="none"/>
              </w:pBdr>
              <w:shd w:fill="faf9f7" w:val="clear"/>
              <w:spacing w:after="220" w:lineRule="auto"/>
              <w:ind w:left="720" w:right="660" w:hanging="360"/>
              <w:rPr>
                <w:sz w:val="14"/>
                <w:szCs w:val="14"/>
              </w:rPr>
            </w:pPr>
            <w:r w:rsidDel="00000000" w:rsidR="00000000" w:rsidRPr="00000000">
              <w:rPr>
                <w:rFonts w:ascii="Verdana" w:cs="Verdana" w:eastAsia="Verdana" w:hAnsi="Verdana"/>
                <w:b w:val="1"/>
                <w:bCs w:val="1"/>
                <w:color w:val="333333"/>
                <w:sz w:val="14"/>
                <w:szCs w:val="14"/>
                <w:rtl w:val="0"/>
              </w:rPr>
              <w:t xml:space="preserve">You will be graded on a 4,3,2,1,0 basis on the following using</w:t>
            </w:r>
            <w:hyperlink r:id="rId6">
              <w:r w:rsidDel="00000000" w:rsidR="00000000" w:rsidRPr="00000000">
                <w:rPr>
                  <w:rFonts w:ascii="Verdana" w:cs="Verdana" w:eastAsia="Verdana" w:hAnsi="Verdana"/>
                  <w:b w:val="1"/>
                  <w:bCs w:val="1"/>
                  <w:color w:val="1155cc"/>
                  <w:sz w:val="14"/>
                  <w:szCs w:val="14"/>
                  <w:u w:val="single"/>
                  <w:rtl w:val="0"/>
                </w:rPr>
                <w:t xml:space="preserve"> Costa’s Levels of Thinking/Questioning </w:t>
              </w:r>
            </w:hyperlink>
            <w:r w:rsidDel="00000000" w:rsidR="00000000" w:rsidRPr="00000000">
              <w:rPr>
                <w:rFonts w:ascii="Verdana" w:cs="Verdana" w:eastAsia="Verdana" w:hAnsi="Verdana"/>
                <w:b w:val="1"/>
                <w:bCs w:val="1"/>
                <w:color w:val="333333"/>
                <w:sz w:val="14"/>
                <w:szCs w:val="14"/>
                <w:rtl w:val="0"/>
              </w:rPr>
              <w:t xml:space="preserve">(</w:t>
            </w:r>
            <w:r w:rsidDel="00000000" w:rsidR="00000000" w:rsidRPr="00000000">
              <w:rPr>
                <w:rFonts w:ascii="Verdana" w:cs="Verdana" w:eastAsia="Verdana" w:hAnsi="Verdana"/>
                <w:b w:val="1"/>
                <w:bCs w:val="1"/>
                <w:color w:val="333333"/>
                <w:sz w:val="14"/>
                <w:szCs w:val="14"/>
                <w:highlight w:val="yellow"/>
                <w:rtl w:val="0"/>
              </w:rPr>
              <w:t xml:space="preserve">see next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Bdr>
                <w:top w:color="auto" w:space="1" w:sz="0" w:val="none"/>
                <w:bottom w:color="auto" w:space="1" w:sz="0" w:val="none"/>
                <w:right w:color="auto" w:space="0" w:sz="0" w:val="none"/>
                <w:between w:color="auto" w:space="1" w:sz="0" w:val="none"/>
              </w:pBdr>
              <w:shd w:fill="ffffff" w:val="clear"/>
              <w:spacing w:after="220" w:before="220" w:lineRule="auto"/>
              <w:ind w:left="720" w:right="660" w:firstLine="0"/>
              <w:rPr>
                <w:rFonts w:ascii="Verdana" w:cs="Verdana" w:eastAsia="Verdana" w:hAnsi="Verdana"/>
                <w:b w:val="1"/>
                <w:bCs w:val="1"/>
                <w:color w:val="333333"/>
                <w:sz w:val="16"/>
                <w:szCs w:val="16"/>
                <w:u w:val="single"/>
              </w:rPr>
            </w:pPr>
            <w:r w:rsidDel="00000000" w:rsidR="00000000" w:rsidRPr="00000000">
              <w:rPr>
                <w:rFonts w:ascii="Verdana" w:cs="Verdana" w:eastAsia="Verdana" w:hAnsi="Verdana"/>
                <w:b w:val="1"/>
                <w:bCs w:val="1"/>
                <w:color w:val="333333"/>
                <w:sz w:val="16"/>
                <w:szCs w:val="16"/>
                <w:highlight w:val="yellow"/>
                <w:u w:val="single"/>
                <w:rtl w:val="0"/>
              </w:rPr>
              <w:t xml:space="preserve">Criteria/Rubric  for the Unit 4 Google Site  Project </w:t>
            </w:r>
            <w:r w:rsidDel="00000000" w:rsidR="00000000" w:rsidRPr="00000000">
              <w:rPr>
                <w:rFonts w:ascii="Verdana" w:cs="Verdana" w:eastAsia="Verdana" w:hAnsi="Verdana"/>
                <w:b w:val="1"/>
                <w:bCs w:val="1"/>
                <w:color w:val="333333"/>
                <w:sz w:val="16"/>
                <w:szCs w:val="16"/>
                <w:u w:val="single"/>
                <w:rtl w:val="0"/>
              </w:rPr>
              <w:t xml:space="preserve">(use this to rate yourself after you present):</w:t>
            </w:r>
          </w:p>
          <w:p w:rsidR="00000000" w:rsidDel="00000000" w:rsidP="00000000" w:rsidRDefault="00000000" w:rsidRPr="00000000" w14:paraId="00000008">
            <w:pPr>
              <w:numPr>
                <w:ilvl w:val="0"/>
                <w:numId w:val="2"/>
              </w:numPr>
              <w:pBdr>
                <w:top w:color="auto" w:space="1" w:sz="0" w:val="none"/>
                <w:bottom w:color="auto" w:space="1" w:sz="0" w:val="none"/>
                <w:right w:color="auto" w:space="0" w:sz="0" w:val="none"/>
                <w:between w:color="auto" w:space="1" w:sz="0" w:val="none"/>
              </w:pBdr>
              <w:shd w:fill="ffffff" w:val="clear"/>
              <w:spacing w:after="0" w:afterAutospacing="0" w:before="220" w:lineRule="auto"/>
              <w:ind w:left="720" w:right="660" w:hanging="360"/>
              <w:rPr>
                <w:rFonts w:ascii="Verdana" w:cs="Verdana" w:eastAsia="Verdana" w:hAnsi="Verdana"/>
                <w:b w:val="1"/>
                <w:bCs w:val="1"/>
                <w:color w:val="333333"/>
                <w:sz w:val="12"/>
                <w:szCs w:val="12"/>
              </w:rPr>
            </w:pPr>
            <w:r w:rsidDel="00000000" w:rsidR="00000000" w:rsidRPr="00000000">
              <w:rPr>
                <w:rFonts w:ascii="Verdana" w:cs="Verdana" w:eastAsia="Verdana" w:hAnsi="Verdana"/>
                <w:b w:val="1"/>
                <w:bCs w:val="1"/>
                <w:color w:val="333333"/>
                <w:sz w:val="12"/>
                <w:szCs w:val="12"/>
                <w:rtl w:val="0"/>
              </w:rPr>
              <w:t xml:space="preserve">Relevant  and ample examples from each of the 3 lessons are included in the product, including the importance or impact of each example and the lesson question itself (4,3,2,1,0)</w:t>
            </w:r>
          </w:p>
          <w:p w:rsidR="00000000" w:rsidDel="00000000" w:rsidP="00000000" w:rsidRDefault="00000000" w:rsidRPr="00000000" w14:paraId="00000009">
            <w:pPr>
              <w:numPr>
                <w:ilvl w:val="0"/>
                <w:numId w:val="2"/>
              </w:numPr>
              <w:pBdr>
                <w:top w:color="auto" w:space="1" w:sz="0" w:val="none"/>
                <w:bottom w:color="auto" w:space="1" w:sz="0" w:val="none"/>
                <w:right w:color="auto" w:space="0" w:sz="0" w:val="none"/>
                <w:between w:color="auto" w:space="1" w:sz="0" w:val="none"/>
              </w:pBdr>
              <w:shd w:fill="ffffff" w:val="clear"/>
              <w:spacing w:after="0" w:afterAutospacing="0" w:before="0" w:beforeAutospacing="0" w:lineRule="auto"/>
              <w:ind w:left="720" w:right="660" w:hanging="360"/>
              <w:rPr>
                <w:sz w:val="12"/>
                <w:szCs w:val="12"/>
              </w:rPr>
            </w:pPr>
            <w:r w:rsidDel="00000000" w:rsidR="00000000" w:rsidRPr="00000000">
              <w:rPr>
                <w:rFonts w:ascii="Verdana" w:cs="Verdana" w:eastAsia="Verdana" w:hAnsi="Verdana"/>
                <w:b w:val="1"/>
                <w:bCs w:val="1"/>
                <w:color w:val="333333"/>
                <w:sz w:val="12"/>
                <w:szCs w:val="12"/>
                <w:rtl w:val="0"/>
              </w:rPr>
              <w:t xml:space="preserve">Ample and varied sources are included - including at least one modern-day connection </w:t>
            </w:r>
            <w:r w:rsidDel="00000000" w:rsidR="00000000" w:rsidRPr="00000000">
              <w:rPr>
                <w:rFonts w:ascii="Verdana" w:cs="Verdana" w:eastAsia="Verdana" w:hAnsi="Verdana"/>
                <w:b w:val="1"/>
                <w:bCs w:val="1"/>
                <w:i w:val="1"/>
                <w:iCs w:val="1"/>
                <w:color w:val="333333"/>
                <w:sz w:val="12"/>
                <w:szCs w:val="12"/>
                <w:rtl w:val="0"/>
              </w:rPr>
              <w:t xml:space="preserve">for each lesson with accurately cited and sourced info (remember the ICED method) </w:t>
            </w:r>
            <w:r w:rsidDel="00000000" w:rsidR="00000000" w:rsidRPr="00000000">
              <w:rPr>
                <w:rFonts w:ascii="Verdana" w:cs="Verdana" w:eastAsia="Verdana" w:hAnsi="Verdana"/>
                <w:b w:val="1"/>
                <w:bCs w:val="1"/>
                <w:color w:val="333333"/>
                <w:sz w:val="12"/>
                <w:szCs w:val="12"/>
                <w:rtl w:val="0"/>
              </w:rPr>
              <w:t xml:space="preserve">(4,3,2,1,0)</w:t>
            </w:r>
          </w:p>
          <w:p w:rsidR="00000000" w:rsidDel="00000000" w:rsidP="00000000" w:rsidRDefault="00000000" w:rsidRPr="00000000" w14:paraId="0000000A">
            <w:pPr>
              <w:numPr>
                <w:ilvl w:val="0"/>
                <w:numId w:val="2"/>
              </w:numPr>
              <w:pBdr>
                <w:top w:color="auto" w:space="1" w:sz="0" w:val="none"/>
                <w:bottom w:color="auto" w:space="1" w:sz="0" w:val="none"/>
                <w:right w:color="auto" w:space="0" w:sz="0" w:val="none"/>
                <w:between w:color="auto" w:space="1" w:sz="0" w:val="none"/>
              </w:pBdr>
              <w:shd w:fill="ffffff" w:val="clear"/>
              <w:spacing w:after="0" w:afterAutospacing="0" w:before="0" w:beforeAutospacing="0" w:lineRule="auto"/>
              <w:ind w:left="720" w:right="660" w:hanging="360"/>
              <w:rPr>
                <w:sz w:val="12"/>
                <w:szCs w:val="12"/>
              </w:rPr>
            </w:pPr>
            <w:r w:rsidDel="00000000" w:rsidR="00000000" w:rsidRPr="00000000">
              <w:rPr>
                <w:rFonts w:ascii="Verdana" w:cs="Verdana" w:eastAsia="Verdana" w:hAnsi="Verdana"/>
                <w:b w:val="1"/>
                <w:bCs w:val="1"/>
                <w:color w:val="333333"/>
                <w:sz w:val="12"/>
                <w:szCs w:val="12"/>
                <w:rtl w:val="0"/>
              </w:rPr>
              <w:t xml:space="preserve">The overall message is creative, clear, easy to follow, and an obvious effort has been put into the product, including visuals, a video recording and an interactive element (kahoot, google quiz, google draw with questions, etc.) - 21st Century Skills. Your presentation proves that you know your stuff! (4,3,2,1,0)</w:t>
            </w:r>
          </w:p>
          <w:p w:rsidR="00000000" w:rsidDel="00000000" w:rsidP="00000000" w:rsidRDefault="00000000" w:rsidRPr="00000000" w14:paraId="0000000B">
            <w:pPr>
              <w:numPr>
                <w:ilvl w:val="0"/>
                <w:numId w:val="2"/>
              </w:numPr>
              <w:pBdr>
                <w:top w:color="auto" w:space="1" w:sz="0" w:val="none"/>
                <w:bottom w:color="auto" w:space="1" w:sz="0" w:val="none"/>
                <w:right w:color="auto" w:space="0" w:sz="0" w:val="none"/>
                <w:between w:color="auto" w:space="1" w:sz="0" w:val="none"/>
              </w:pBdr>
              <w:shd w:fill="ffffff" w:val="clear"/>
              <w:spacing w:after="220" w:before="0" w:beforeAutospacing="0" w:lineRule="auto"/>
              <w:ind w:left="720" w:right="660" w:hanging="360"/>
              <w:rPr>
                <w:sz w:val="12"/>
                <w:szCs w:val="12"/>
              </w:rPr>
            </w:pPr>
            <w:r w:rsidDel="00000000" w:rsidR="00000000" w:rsidRPr="00000000">
              <w:rPr>
                <w:rFonts w:ascii="Verdana" w:cs="Verdana" w:eastAsia="Verdana" w:hAnsi="Verdana"/>
                <w:b w:val="1"/>
                <w:bCs w:val="1"/>
                <w:color w:val="333333"/>
                <w:sz w:val="12"/>
                <w:szCs w:val="12"/>
                <w:rtl w:val="0"/>
              </w:rPr>
              <w:t xml:space="preserve">A thoughtful and reflective conclusion that includes not only commentary on the content of the Unit, but how you can apply what you learned to yourself and today’s world. Also includes feedback on  process of the project itself</w:t>
            </w:r>
            <w:r w:rsidDel="00000000" w:rsidR="00000000" w:rsidRPr="00000000">
              <w:rPr>
                <w:rFonts w:ascii="Verdana" w:cs="Verdana" w:eastAsia="Verdana" w:hAnsi="Verdana"/>
                <w:b w:val="1"/>
                <w:bCs w:val="1"/>
                <w:color w:val="333333"/>
                <w:sz w:val="12"/>
                <w:szCs w:val="12"/>
                <w:highlight w:val="yellow"/>
                <w:rtl w:val="0"/>
              </w:rPr>
              <w:t xml:space="preserve">.  EACH INDIVIDUAL must write their own reflection </w:t>
            </w:r>
            <w:r w:rsidDel="00000000" w:rsidR="00000000" w:rsidRPr="00000000">
              <w:rPr>
                <w:rFonts w:ascii="Verdana" w:cs="Verdana" w:eastAsia="Verdana" w:hAnsi="Verdana"/>
                <w:b w:val="1"/>
                <w:bCs w:val="1"/>
                <w:color w:val="333333"/>
                <w:sz w:val="12"/>
                <w:szCs w:val="12"/>
                <w:rtl w:val="0"/>
              </w:rPr>
              <w:t xml:space="preserve">(4,3,2,1,0)</w:t>
            </w:r>
            <w:r w:rsidDel="00000000" w:rsidR="00000000" w:rsidRPr="00000000">
              <w:rPr>
                <w:rtl w:val="0"/>
              </w:rPr>
            </w:r>
          </w:p>
        </w:tc>
      </w:tr>
    </w:tbl>
    <w:p w:rsidR="00000000" w:rsidDel="00000000" w:rsidP="00000000" w:rsidRDefault="00000000" w:rsidRPr="00000000" w14:paraId="0000000C">
      <w:pPr>
        <w:rPr>
          <w:b w:val="1"/>
          <w:bCs w:val="1"/>
          <w:sz w:val="18"/>
          <w:szCs w:val="1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44"/>
                <w:szCs w:val="44"/>
                <w:highlight w:val="yellow"/>
              </w:rPr>
            </w:pPr>
            <w:r w:rsidDel="00000000" w:rsidR="00000000" w:rsidRPr="00000000">
              <w:rPr>
                <w:b w:val="1"/>
                <w:bCs w:val="1"/>
                <w:color w:val="ff0000"/>
                <w:sz w:val="32"/>
                <w:szCs w:val="32"/>
                <w:highlight w:val="yellow"/>
                <w:rtl w:val="0"/>
              </w:rPr>
              <w:t xml:space="preserve">Insert </w:t>
            </w:r>
            <w:r w:rsidDel="00000000" w:rsidR="00000000" w:rsidRPr="00000000">
              <w:rPr>
                <w:b w:val="1"/>
                <w:bCs w:val="1"/>
                <w:color w:val="ff0000"/>
                <w:sz w:val="32"/>
                <w:szCs w:val="32"/>
                <w:rtl w:val="0"/>
              </w:rPr>
              <w:t xml:space="preserve">Published and Editable link to your </w:t>
            </w:r>
            <w:r w:rsidDel="00000000" w:rsidR="00000000" w:rsidRPr="00000000">
              <w:rPr>
                <w:b w:val="1"/>
                <w:bCs w:val="1"/>
                <w:color w:val="ff0000"/>
                <w:sz w:val="32"/>
                <w:szCs w:val="32"/>
                <w:highlight w:val="yellow"/>
                <w:rtl w:val="0"/>
              </w:rPr>
              <w:t xml:space="preserve">Google Site</w:t>
            </w:r>
            <w:r w:rsidDel="00000000" w:rsidR="00000000" w:rsidRPr="00000000">
              <w:rPr>
                <w:b w:val="1"/>
                <w:bCs w:val="1"/>
                <w:color w:val="ff0000"/>
                <w:sz w:val="32"/>
                <w:szCs w:val="32"/>
                <w:rtl w:val="0"/>
              </w:rPr>
              <w:t xml:space="preserve"> project </w:t>
            </w:r>
            <w:r w:rsidDel="00000000" w:rsidR="00000000" w:rsidRPr="00000000">
              <w:rPr>
                <w:b w:val="1"/>
                <w:bCs w:val="1"/>
                <w:color w:val="ff0000"/>
                <w:sz w:val="32"/>
                <w:szCs w:val="32"/>
                <w:highlight w:val="yellow"/>
                <w:rtl w:val="0"/>
              </w:rPr>
              <w:t xml:space="preserve">here: </w:t>
            </w:r>
            <w:r w:rsidDel="00000000" w:rsidR="00000000" w:rsidRPr="00000000">
              <w:rPr>
                <w:rFonts w:ascii="Arial Unicode MS" w:cs="Arial Unicode MS" w:eastAsia="Arial Unicode MS" w:hAnsi="Arial Unicode MS"/>
                <w:b w:val="1"/>
                <w:bCs w:val="1"/>
                <w:color w:val="ff0000"/>
                <w:sz w:val="44"/>
                <w:szCs w:val="44"/>
                <w:highlight w:val="yellow"/>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r>
    </w:tbl>
    <w:p w:rsidR="00000000" w:rsidDel="00000000" w:rsidP="00000000" w:rsidRDefault="00000000" w:rsidRPr="00000000" w14:paraId="00000011">
      <w:pPr>
        <w:rPr>
          <w:b w:val="1"/>
          <w:bCs w:val="1"/>
          <w:sz w:val="18"/>
          <w:szCs w:val="18"/>
        </w:rPr>
      </w:pPr>
      <w:r w:rsidDel="00000000" w:rsidR="00000000" w:rsidRPr="00000000">
        <w:rPr>
          <w:rtl w:val="0"/>
        </w:rPr>
      </w:r>
    </w:p>
    <w:tbl>
      <w:tblPr>
        <w:tblStyle w:val="Table3"/>
        <w:tblW w:w="1153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6360"/>
        <w:tblGridChange w:id="0">
          <w:tblGrid>
            <w:gridCol w:w="5175"/>
            <w:gridCol w:w="6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Bdr>
                <w:top w:color="auto" w:space="1" w:sz="0" w:val="none"/>
                <w:bottom w:color="auto" w:space="1" w:sz="0" w:val="none"/>
                <w:right w:color="auto" w:space="0" w:sz="0" w:val="none"/>
                <w:between w:color="auto" w:space="1" w:sz="0" w:val="none"/>
              </w:pBdr>
              <w:shd w:fill="ffffff" w:val="clear"/>
              <w:spacing w:after="220" w:before="220" w:lineRule="auto"/>
              <w:ind w:right="660"/>
              <w:rPr>
                <w:rFonts w:ascii="Verdana" w:cs="Verdana" w:eastAsia="Verdana" w:hAnsi="Verdana"/>
                <w:b w:val="1"/>
                <w:bCs w:val="1"/>
                <w:color w:val="333333"/>
                <w:sz w:val="20"/>
                <w:szCs w:val="20"/>
                <w:highlight w:val="yellow"/>
                <w:u w:val="single"/>
              </w:rPr>
            </w:pPr>
            <w:r w:rsidDel="00000000" w:rsidR="00000000" w:rsidRPr="00000000">
              <w:rPr>
                <w:rFonts w:ascii="Verdana" w:cs="Verdana" w:eastAsia="Verdana" w:hAnsi="Verdana"/>
                <w:b w:val="1"/>
                <w:bCs w:val="1"/>
                <w:color w:val="333333"/>
                <w:sz w:val="20"/>
                <w:szCs w:val="20"/>
                <w:highlight w:val="yellow"/>
                <w:u w:val="single"/>
                <w:rtl w:val="0"/>
              </w:rPr>
              <w:t xml:space="preserve">Reminder of Grading Levels (from our course information)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80" w:line="335.99999999999994" w:lineRule="auto"/>
              <w:rPr>
                <w:rFonts w:ascii="Verdana" w:cs="Verdana" w:eastAsia="Verdana" w:hAnsi="Verdana"/>
                <w:b w:val="1"/>
                <w:bCs w:val="1"/>
                <w:color w:val="333333"/>
                <w:sz w:val="14"/>
                <w:szCs w:val="14"/>
              </w:rPr>
            </w:pPr>
            <w:hyperlink r:id="rId7">
              <w:r w:rsidDel="00000000" w:rsidR="00000000" w:rsidRPr="00000000">
                <w:rPr>
                  <w:rFonts w:ascii="Verdana" w:cs="Verdana" w:eastAsia="Verdana" w:hAnsi="Verdana"/>
                  <w:b w:val="1"/>
                  <w:bCs w:val="1"/>
                  <w:color w:val="4479b3"/>
                  <w:sz w:val="14"/>
                  <w:szCs w:val="14"/>
                  <w:rtl w:val="0"/>
                </w:rPr>
                <w:t xml:space="preserve">These District Conversion charts</w:t>
              </w:r>
            </w:hyperlink>
            <w:r w:rsidDel="00000000" w:rsidR="00000000" w:rsidRPr="00000000">
              <w:rPr>
                <w:rFonts w:ascii="Verdana" w:cs="Verdana" w:eastAsia="Verdana" w:hAnsi="Verdana"/>
                <w:b w:val="1"/>
                <w:bCs w:val="1"/>
                <w:color w:val="333333"/>
                <w:sz w:val="14"/>
                <w:szCs w:val="14"/>
                <w:rtl w:val="0"/>
              </w:rPr>
              <w:t xml:space="preserve"> are used for our 4,3,2,1,0 standards-based grading and were created by the District. Here are some general guidelines for the scale: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335.99999999999994" w:lineRule="auto"/>
              <w:rPr>
                <w:rFonts w:ascii="Verdana" w:cs="Verdana" w:eastAsia="Verdana" w:hAnsi="Verdana"/>
                <w:b w:val="1"/>
                <w:bCs w:val="1"/>
                <w:color w:val="333333"/>
                <w:sz w:val="14"/>
                <w:szCs w:val="14"/>
              </w:rPr>
            </w:pPr>
            <w:r w:rsidDel="00000000" w:rsidR="00000000" w:rsidRPr="00000000">
              <w:rPr>
                <w:rFonts w:ascii="Verdana" w:cs="Verdana" w:eastAsia="Verdana" w:hAnsi="Verdana"/>
                <w:b w:val="1"/>
                <w:bCs w:val="1"/>
                <w:color w:val="333333"/>
                <w:sz w:val="14"/>
                <w:szCs w:val="14"/>
                <w:rtl w:val="0"/>
              </w:rPr>
              <w:t xml:space="preserve">4- Mastery - exceeds requirements/standards and demonstrates a </w:t>
            </w:r>
            <w:r w:rsidDel="00000000" w:rsidR="00000000" w:rsidRPr="00000000">
              <w:rPr>
                <w:rFonts w:ascii="Verdana" w:cs="Verdana" w:eastAsia="Verdana" w:hAnsi="Verdana"/>
                <w:b w:val="1"/>
                <w:bCs w:val="1"/>
                <w:i w:val="1"/>
                <w:iCs w:val="1"/>
                <w:color w:val="333333"/>
                <w:sz w:val="14"/>
                <w:szCs w:val="14"/>
                <w:u w:val="single"/>
                <w:rtl w:val="0"/>
              </w:rPr>
              <w:t xml:space="preserve">thorough and unique analysis or application</w:t>
            </w:r>
            <w:r w:rsidDel="00000000" w:rsidR="00000000" w:rsidRPr="00000000">
              <w:rPr>
                <w:rFonts w:ascii="Verdana" w:cs="Verdana" w:eastAsia="Verdana" w:hAnsi="Verdana"/>
                <w:b w:val="1"/>
                <w:bCs w:val="1"/>
                <w:color w:val="333333"/>
                <w:sz w:val="14"/>
                <w:szCs w:val="14"/>
                <w:rtl w:val="0"/>
              </w:rPr>
              <w:t xml:space="preserve"> of the concepts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335.99999999999994" w:lineRule="auto"/>
              <w:rPr>
                <w:rFonts w:ascii="Verdana" w:cs="Verdana" w:eastAsia="Verdana" w:hAnsi="Verdana"/>
                <w:b w:val="1"/>
                <w:bCs w:val="1"/>
                <w:i w:val="1"/>
                <w:iCs w:val="1"/>
                <w:color w:val="333333"/>
                <w:sz w:val="14"/>
                <w:szCs w:val="14"/>
                <w:u w:val="single"/>
              </w:rPr>
            </w:pPr>
            <w:r w:rsidDel="00000000" w:rsidR="00000000" w:rsidRPr="00000000">
              <w:rPr>
                <w:rFonts w:ascii="Verdana" w:cs="Verdana" w:eastAsia="Verdana" w:hAnsi="Verdana"/>
                <w:b w:val="1"/>
                <w:bCs w:val="1"/>
                <w:color w:val="333333"/>
                <w:sz w:val="14"/>
                <w:szCs w:val="14"/>
                <w:rtl w:val="0"/>
              </w:rPr>
              <w:t xml:space="preserve">3- Proficient - meets the requirements and</w:t>
            </w:r>
            <w:r w:rsidDel="00000000" w:rsidR="00000000" w:rsidRPr="00000000">
              <w:rPr>
                <w:rFonts w:ascii="Verdana" w:cs="Verdana" w:eastAsia="Verdana" w:hAnsi="Verdana"/>
                <w:b w:val="1"/>
                <w:bCs w:val="1"/>
                <w:i w:val="1"/>
                <w:iCs w:val="1"/>
                <w:color w:val="333333"/>
                <w:sz w:val="14"/>
                <w:szCs w:val="14"/>
                <w:u w:val="single"/>
                <w:rtl w:val="0"/>
              </w:rPr>
              <w:t xml:space="preserve"> gives a description and provides analysis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335.99999999999994" w:lineRule="auto"/>
              <w:rPr>
                <w:rFonts w:ascii="Verdana" w:cs="Verdana" w:eastAsia="Verdana" w:hAnsi="Verdana"/>
                <w:b w:val="1"/>
                <w:bCs w:val="1"/>
                <w:i w:val="1"/>
                <w:iCs w:val="1"/>
                <w:color w:val="333333"/>
                <w:sz w:val="14"/>
                <w:szCs w:val="14"/>
                <w:u w:val="single"/>
              </w:rPr>
            </w:pPr>
            <w:r w:rsidDel="00000000" w:rsidR="00000000" w:rsidRPr="00000000">
              <w:rPr>
                <w:rFonts w:ascii="Verdana" w:cs="Verdana" w:eastAsia="Verdana" w:hAnsi="Verdana"/>
                <w:b w:val="1"/>
                <w:bCs w:val="1"/>
                <w:color w:val="333333"/>
                <w:sz w:val="14"/>
                <w:szCs w:val="14"/>
                <w:rtl w:val="0"/>
              </w:rPr>
              <w:t xml:space="preserve">2- Basic - meets</w:t>
            </w:r>
            <w:r w:rsidDel="00000000" w:rsidR="00000000" w:rsidRPr="00000000">
              <w:rPr>
                <w:rFonts w:ascii="Verdana" w:cs="Verdana" w:eastAsia="Verdana" w:hAnsi="Verdana"/>
                <w:b w:val="1"/>
                <w:bCs w:val="1"/>
                <w:i w:val="1"/>
                <w:iCs w:val="1"/>
                <w:color w:val="333333"/>
                <w:sz w:val="14"/>
                <w:szCs w:val="14"/>
                <w:rtl w:val="0"/>
              </w:rPr>
              <w:t xml:space="preserve"> </w:t>
            </w:r>
            <w:r w:rsidDel="00000000" w:rsidR="00000000" w:rsidRPr="00000000">
              <w:rPr>
                <w:rFonts w:ascii="Verdana" w:cs="Verdana" w:eastAsia="Verdana" w:hAnsi="Verdana"/>
                <w:b w:val="1"/>
                <w:bCs w:val="1"/>
                <w:i w:val="1"/>
                <w:iCs w:val="1"/>
                <w:color w:val="333333"/>
                <w:sz w:val="14"/>
                <w:szCs w:val="14"/>
                <w:u w:val="single"/>
                <w:rtl w:val="0"/>
              </w:rPr>
              <w:t xml:space="preserve">most</w:t>
            </w:r>
            <w:r w:rsidDel="00000000" w:rsidR="00000000" w:rsidRPr="00000000">
              <w:rPr>
                <w:rFonts w:ascii="Verdana" w:cs="Verdana" w:eastAsia="Verdana" w:hAnsi="Verdana"/>
                <w:b w:val="1"/>
                <w:bCs w:val="1"/>
                <w:i w:val="1"/>
                <w:iCs w:val="1"/>
                <w:color w:val="333333"/>
                <w:sz w:val="14"/>
                <w:szCs w:val="14"/>
                <w:rtl w:val="0"/>
              </w:rPr>
              <w:t xml:space="preserve"> </w:t>
            </w:r>
            <w:r w:rsidDel="00000000" w:rsidR="00000000" w:rsidRPr="00000000">
              <w:rPr>
                <w:rFonts w:ascii="Verdana" w:cs="Verdana" w:eastAsia="Verdana" w:hAnsi="Verdana"/>
                <w:b w:val="1"/>
                <w:bCs w:val="1"/>
                <w:color w:val="333333"/>
                <w:sz w:val="14"/>
                <w:szCs w:val="14"/>
                <w:rtl w:val="0"/>
              </w:rPr>
              <w:t xml:space="preserve">or some of the requirements bu</w:t>
            </w:r>
            <w:r w:rsidDel="00000000" w:rsidR="00000000" w:rsidRPr="00000000">
              <w:rPr>
                <w:rFonts w:ascii="Verdana" w:cs="Verdana" w:eastAsia="Verdana" w:hAnsi="Verdana"/>
                <w:b w:val="1"/>
                <w:bCs w:val="1"/>
                <w:i w:val="1"/>
                <w:iCs w:val="1"/>
                <w:color w:val="333333"/>
                <w:sz w:val="14"/>
                <w:szCs w:val="14"/>
                <w:rtl w:val="0"/>
              </w:rPr>
              <w:t xml:space="preserve">t </w:t>
            </w:r>
            <w:r w:rsidDel="00000000" w:rsidR="00000000" w:rsidRPr="00000000">
              <w:rPr>
                <w:rFonts w:ascii="Verdana" w:cs="Verdana" w:eastAsia="Verdana" w:hAnsi="Verdana"/>
                <w:b w:val="1"/>
                <w:bCs w:val="1"/>
                <w:i w:val="1"/>
                <w:iCs w:val="1"/>
                <w:color w:val="333333"/>
                <w:sz w:val="14"/>
                <w:szCs w:val="14"/>
                <w:u w:val="single"/>
                <w:rtl w:val="0"/>
              </w:rPr>
              <w:t xml:space="preserve">may lack a good description or analysis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335.99999999999994" w:lineRule="auto"/>
              <w:rPr>
                <w:rFonts w:ascii="Verdana" w:cs="Verdana" w:eastAsia="Verdana" w:hAnsi="Verdana"/>
                <w:b w:val="1"/>
                <w:bCs w:val="1"/>
                <w:color w:val="333333"/>
                <w:sz w:val="14"/>
                <w:szCs w:val="14"/>
              </w:rPr>
            </w:pPr>
            <w:r w:rsidDel="00000000" w:rsidR="00000000" w:rsidRPr="00000000">
              <w:rPr>
                <w:rFonts w:ascii="Verdana" w:cs="Verdana" w:eastAsia="Verdana" w:hAnsi="Verdana"/>
                <w:b w:val="1"/>
                <w:bCs w:val="1"/>
                <w:color w:val="333333"/>
                <w:sz w:val="14"/>
                <w:szCs w:val="14"/>
                <w:rtl w:val="0"/>
              </w:rPr>
              <w:t xml:space="preserve">1- Emerging - needs improvement in quality of content, completion of requirements, or both</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before="180" w:line="335.99999999999994" w:lineRule="auto"/>
              <w:rPr>
                <w:rFonts w:ascii="Verdana" w:cs="Verdana" w:eastAsia="Verdana" w:hAnsi="Verdana"/>
                <w:b w:val="1"/>
                <w:bCs w:val="1"/>
                <w:color w:val="333333"/>
                <w:sz w:val="14"/>
                <w:szCs w:val="14"/>
              </w:rPr>
            </w:pPr>
            <w:r w:rsidDel="00000000" w:rsidR="00000000" w:rsidRPr="00000000">
              <w:rPr>
                <w:rFonts w:ascii="Verdana" w:cs="Verdana" w:eastAsia="Verdana" w:hAnsi="Verdana"/>
                <w:b w:val="1"/>
                <w:bCs w:val="1"/>
                <w:color w:val="333333"/>
                <w:sz w:val="14"/>
                <w:szCs w:val="14"/>
                <w:rtl w:val="0"/>
              </w:rPr>
              <w:t xml:space="preserve">0- No Credit - You can still receive a "0" even if you turn something in. If it is largely missing, incomplete or incorrect, you still may not receive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b w:val="1"/>
                <w:bCs w:val="1"/>
                <w:color w:val="ff0000"/>
                <w:sz w:val="18"/>
                <w:szCs w:val="18"/>
              </w:rPr>
            </w:pPr>
            <w:r w:rsidDel="00000000" w:rsidR="00000000" w:rsidRPr="00000000">
              <w:rPr>
                <w:b w:val="1"/>
                <w:bCs w:val="1"/>
                <w:color w:val="ff0000"/>
                <w:sz w:val="18"/>
                <w:szCs w:val="18"/>
                <w:highlight w:val="yellow"/>
                <w:rtl w:val="0"/>
              </w:rPr>
              <w:t xml:space="preserve">Use the “Done” box as a checklist</w:t>
            </w:r>
            <w:r w:rsidDel="00000000" w:rsidR="00000000" w:rsidRPr="00000000">
              <w:rPr>
                <w:b w:val="1"/>
                <w:bCs w:val="1"/>
                <w:color w:val="ff0000"/>
                <w:sz w:val="18"/>
                <w:szCs w:val="18"/>
                <w:rtl w:val="0"/>
              </w:rPr>
              <w:t xml:space="preserve">, then </w:t>
            </w:r>
            <w:r w:rsidDel="00000000" w:rsidR="00000000" w:rsidRPr="00000000">
              <w:rPr>
                <w:b w:val="1"/>
                <w:bCs w:val="1"/>
                <w:color w:val="ff0000"/>
                <w:sz w:val="18"/>
                <w:szCs w:val="18"/>
                <w:highlight w:val="yellow"/>
                <w:rtl w:val="0"/>
              </w:rPr>
              <w:t xml:space="preserve">share this doc </w:t>
            </w:r>
            <w:r w:rsidDel="00000000" w:rsidR="00000000" w:rsidRPr="00000000">
              <w:rPr>
                <w:b w:val="1"/>
                <w:bCs w:val="1"/>
                <w:color w:val="ff0000"/>
                <w:sz w:val="18"/>
                <w:szCs w:val="18"/>
                <w:rtl w:val="0"/>
              </w:rPr>
              <w:t xml:space="preserve">with another team </w:t>
            </w:r>
            <w:r w:rsidDel="00000000" w:rsidR="00000000" w:rsidRPr="00000000">
              <w:rPr>
                <w:b w:val="1"/>
                <w:bCs w:val="1"/>
                <w:color w:val="ff0000"/>
                <w:sz w:val="18"/>
                <w:szCs w:val="18"/>
                <w:highlight w:val="yellow"/>
                <w:rtl w:val="0"/>
              </w:rPr>
              <w:t xml:space="preserve">for feedback.</w:t>
            </w:r>
            <w:r w:rsidDel="00000000" w:rsidR="00000000" w:rsidRPr="00000000">
              <w:rPr>
                <w:b w:val="1"/>
                <w:bCs w:val="1"/>
                <w:color w:val="ff0000"/>
                <w:sz w:val="18"/>
                <w:szCs w:val="18"/>
                <w:rtl w:val="0"/>
              </w:rPr>
              <w:t xml:space="preserve">  Have them mark where they think you are in the 4,3,2,1,0 boxes for each criterion</w:t>
            </w:r>
            <w:r w:rsidDel="00000000" w:rsidR="00000000" w:rsidRPr="00000000">
              <w:rPr>
                <w:b w:val="1"/>
                <w:bCs w:val="1"/>
                <w:color w:val="ff0000"/>
                <w:sz w:val="18"/>
                <w:szCs w:val="18"/>
                <w:rtl w:val="0"/>
              </w:rPr>
              <w:t xml:space="preserve">,</w:t>
            </w:r>
            <w:r w:rsidDel="00000000" w:rsidR="00000000" w:rsidRPr="00000000">
              <w:rPr>
                <w:b w:val="1"/>
                <w:bCs w:val="1"/>
                <w:color w:val="ff0000"/>
                <w:sz w:val="18"/>
                <w:szCs w:val="18"/>
                <w:rtl w:val="0"/>
              </w:rPr>
              <w:t xml:space="preserve"> citing specifics in the boxes OR the comments sections at the bottom. </w:t>
            </w:r>
          </w:p>
          <w:tbl>
            <w:tblPr>
              <w:tblStyle w:val="Table4"/>
              <w:tblW w:w="6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20"/>
              <w:gridCol w:w="705"/>
              <w:gridCol w:w="960"/>
              <w:gridCol w:w="825"/>
              <w:gridCol w:w="795"/>
              <w:gridCol w:w="615"/>
              <w:tblGridChange w:id="0">
                <w:tblGrid>
                  <w:gridCol w:w="1215"/>
                  <w:gridCol w:w="1020"/>
                  <w:gridCol w:w="705"/>
                  <w:gridCol w:w="960"/>
                  <w:gridCol w:w="825"/>
                  <w:gridCol w:w="795"/>
                  <w:gridCol w:w="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sz w:val="18"/>
                      <w:szCs w:val="18"/>
                    </w:rPr>
                  </w:pPr>
                  <w:r w:rsidDel="00000000" w:rsidR="00000000" w:rsidRPr="00000000">
                    <w:rPr>
                      <w:b w:val="1"/>
                      <w:bCs w:val="1"/>
                      <w:sz w:val="18"/>
                      <w:szCs w:val="18"/>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sz w:val="18"/>
                      <w:szCs w:val="18"/>
                    </w:rPr>
                  </w:pPr>
                  <w:r w:rsidDel="00000000" w:rsidR="00000000" w:rsidRPr="00000000">
                    <w:rPr>
                      <w:b w:val="1"/>
                      <w:bCs w:val="1"/>
                      <w:sz w:val="18"/>
                      <w:szCs w:val="18"/>
                      <w:rtl w:val="0"/>
                    </w:rPr>
                    <w:t xml:space="preserve">Done</w:t>
                  </w:r>
                </w:p>
                <w:p w:rsidR="00000000" w:rsidDel="00000000" w:rsidP="00000000" w:rsidRDefault="00000000" w:rsidRPr="00000000" w14:paraId="0000001C">
                  <w:pPr>
                    <w:widowControl w:val="0"/>
                    <w:spacing w:line="240" w:lineRule="auto"/>
                    <w:rPr>
                      <w:b w:val="1"/>
                      <w:bCs w:val="1"/>
                      <w:sz w:val="18"/>
                      <w:szCs w:val="18"/>
                      <w:highlight w:val="yellow"/>
                    </w:rPr>
                  </w:pPr>
                  <w:r w:rsidDel="00000000" w:rsidR="00000000" w:rsidRPr="00000000">
                    <w:rPr>
                      <w:b w:val="1"/>
                      <w:bCs w:val="1"/>
                      <w:sz w:val="18"/>
                      <w:szCs w:val="18"/>
                      <w:rtl w:val="0"/>
                    </w:rPr>
                    <w:t xml:space="preserve">Checklist</w:t>
                  </w:r>
                  <w:r w:rsidDel="00000000" w:rsidR="00000000" w:rsidRPr="00000000">
                    <w:rPr>
                      <w:b w:val="1"/>
                      <w:bCs w:val="1"/>
                      <w:sz w:val="18"/>
                      <w:szCs w:val="18"/>
                      <w:highlight w:val="yellow"/>
                      <w:rtl w:val="0"/>
                    </w:rPr>
                    <w:t xml:space="preserve">You will fill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sz w:val="18"/>
                      <w:szCs w:val="18"/>
                    </w:rPr>
                  </w:pPr>
                  <w:r w:rsidDel="00000000" w:rsidR="00000000" w:rsidRPr="00000000">
                    <w:rPr>
                      <w:b w:val="1"/>
                      <w:bCs w:val="1"/>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sz w:val="18"/>
                      <w:szCs w:val="18"/>
                    </w:rPr>
                  </w:pPr>
                  <w:r w:rsidDel="00000000" w:rsidR="00000000" w:rsidRPr="00000000">
                    <w:rPr>
                      <w:b w:val="1"/>
                      <w:bCs w:val="1"/>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sz w:val="18"/>
                      <w:szCs w:val="18"/>
                    </w:rPr>
                  </w:pPr>
                  <w:r w:rsidDel="00000000" w:rsidR="00000000" w:rsidRPr="00000000">
                    <w:rPr>
                      <w:b w:val="1"/>
                      <w:bCs w:val="1"/>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sz w:val="18"/>
                      <w:szCs w:val="18"/>
                    </w:rPr>
                  </w:pPr>
                  <w:r w:rsidDel="00000000" w:rsidR="00000000" w:rsidRPr="00000000">
                    <w:rPr>
                      <w:b w:val="1"/>
                      <w:bCs w:val="1"/>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sz w:val="18"/>
                      <w:szCs w:val="18"/>
                    </w:rPr>
                  </w:pPr>
                  <w:r w:rsidDel="00000000" w:rsidR="00000000" w:rsidRPr="00000000">
                    <w:rPr>
                      <w:b w:val="1"/>
                      <w:bCs w:val="1"/>
                      <w:sz w:val="18"/>
                      <w:szCs w:val="18"/>
                      <w:rtl w:val="0"/>
                    </w:rPr>
                    <w:t xml:space="preserve">0</w:t>
                  </w:r>
                </w:p>
              </w:tc>
            </w:tr>
            <w:tr>
              <w:trPr>
                <w:cantSplit w:val="0"/>
                <w:trHeight w:val="149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sz w:val="14"/>
                      <w:szCs w:val="14"/>
                    </w:rPr>
                  </w:pPr>
                  <w:r w:rsidDel="00000000" w:rsidR="00000000" w:rsidRPr="00000000">
                    <w:rPr>
                      <w:b w:val="1"/>
                      <w:bCs w:val="1"/>
                      <w:sz w:val="14"/>
                      <w:szCs w:val="14"/>
                      <w:rtl w:val="0"/>
                    </w:rPr>
                    <w:t xml:space="preserve">At least one example from each Lesson in the Unit (3 examples are always best to show different POVs and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sz w:val="16"/>
                      <w:szCs w:val="16"/>
                    </w:rPr>
                  </w:pPr>
                  <w:r w:rsidDel="00000000" w:rsidR="00000000" w:rsidRPr="00000000">
                    <w:rPr>
                      <w:b w:val="1"/>
                      <w:bCs w:val="1"/>
                      <w:sz w:val="16"/>
                      <w:szCs w:val="16"/>
                      <w:rtl w:val="0"/>
                    </w:rPr>
                    <w:t xml:space="preserve">One modern-day connection for each lesson with credible outside sources, cited correctly using the ICED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sz w:val="16"/>
                      <w:szCs w:val="16"/>
                    </w:rPr>
                  </w:pPr>
                  <w:r w:rsidDel="00000000" w:rsidR="00000000" w:rsidRPr="00000000">
                    <w:rPr>
                      <w:b w:val="1"/>
                      <w:bCs w:val="1"/>
                      <w:sz w:val="16"/>
                      <w:szCs w:val="16"/>
                      <w:rtl w:val="0"/>
                    </w:rPr>
                    <w:t xml:space="preserve">Importance and impact of examples are clear</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sz w:val="18"/>
                      <w:szCs w:val="18"/>
                    </w:rPr>
                  </w:pPr>
                  <w:r w:rsidDel="00000000" w:rsidR="00000000" w:rsidRPr="00000000">
                    <w:rPr>
                      <w:rtl w:val="0"/>
                    </w:rPr>
                  </w:r>
                </w:p>
              </w:tc>
            </w:tr>
            <w:tr>
              <w:trPr>
                <w:cantSplit w:val="0"/>
                <w:trHeight w:val="1853.8769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sz w:val="14"/>
                      <w:szCs w:val="14"/>
                      <w:highlight w:val="yellow"/>
                    </w:rPr>
                  </w:pPr>
                  <w:r w:rsidDel="00000000" w:rsidR="00000000" w:rsidRPr="00000000">
                    <w:rPr>
                      <w:b w:val="1"/>
                      <w:bCs w:val="1"/>
                      <w:sz w:val="14"/>
                      <w:szCs w:val="14"/>
                      <w:rtl w:val="0"/>
                    </w:rPr>
                    <w:t xml:space="preserve">Product is creative, organized, includes visuals for each lesson, at least one video, and one interactive element. Your presentation proves you know your stuff! - 21st Century Skills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sz w:val="18"/>
                      <w:szCs w:val="18"/>
                    </w:rPr>
                  </w:pPr>
                  <w:r w:rsidDel="00000000" w:rsidR="00000000" w:rsidRPr="00000000">
                    <w:rPr>
                      <w:rtl w:val="0"/>
                    </w:rPr>
                  </w:r>
                </w:p>
              </w:tc>
            </w:tr>
            <w:tr>
              <w:trPr>
                <w:cantSplit w:val="0"/>
                <w:trHeight w:val="1853.8769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sz w:val="14"/>
                      <w:szCs w:val="14"/>
                      <w:highlight w:val="yellow"/>
                    </w:rPr>
                  </w:pPr>
                  <w:r w:rsidDel="00000000" w:rsidR="00000000" w:rsidRPr="00000000">
                    <w:rPr>
                      <w:b w:val="1"/>
                      <w:bCs w:val="1"/>
                      <w:sz w:val="14"/>
                      <w:szCs w:val="14"/>
                      <w:highlight w:val="yellow"/>
                      <w:rtl w:val="0"/>
                    </w:rPr>
                    <w:t xml:space="preserve">Each membe</w:t>
                  </w:r>
                  <w:r w:rsidDel="00000000" w:rsidR="00000000" w:rsidRPr="00000000">
                    <w:rPr>
                      <w:b w:val="1"/>
                      <w:bCs w:val="1"/>
                      <w:sz w:val="14"/>
                      <w:szCs w:val="14"/>
                      <w:rtl w:val="0"/>
                    </w:rPr>
                    <w:t xml:space="preserve">r has a </w:t>
                  </w:r>
                  <w:r w:rsidDel="00000000" w:rsidR="00000000" w:rsidRPr="00000000">
                    <w:rPr>
                      <w:b w:val="1"/>
                      <w:bCs w:val="1"/>
                      <w:i w:val="1"/>
                      <w:iCs w:val="1"/>
                      <w:sz w:val="14"/>
                      <w:szCs w:val="14"/>
                      <w:u w:val="single"/>
                      <w:rtl w:val="0"/>
                    </w:rPr>
                    <w:t xml:space="preserve">reflective and thoughtful </w:t>
                  </w:r>
                  <w:r w:rsidDel="00000000" w:rsidR="00000000" w:rsidRPr="00000000">
                    <w:rPr>
                      <w:b w:val="1"/>
                      <w:bCs w:val="1"/>
                      <w:sz w:val="14"/>
                      <w:szCs w:val="14"/>
                      <w:highlight w:val="yellow"/>
                      <w:rtl w:val="0"/>
                    </w:rPr>
                    <w:t xml:space="preserve">conclusion </w:t>
                  </w:r>
                  <w:r w:rsidDel="00000000" w:rsidR="00000000" w:rsidRPr="00000000">
                    <w:rPr>
                      <w:b w:val="1"/>
                      <w:bCs w:val="1"/>
                      <w:sz w:val="14"/>
                      <w:szCs w:val="14"/>
                      <w:rtl w:val="0"/>
                    </w:rPr>
                    <w:t xml:space="preserve">that relates not only what was learned in the unit as wel las feedback on the process of the projec</w:t>
                  </w:r>
                  <w:r w:rsidDel="00000000" w:rsidR="00000000" w:rsidRPr="00000000">
                    <w:rPr>
                      <w:b w:val="1"/>
                      <w:bCs w:val="1"/>
                      <w:sz w:val="14"/>
                      <w:szCs w:val="14"/>
                      <w:highlight w:val="yellow"/>
                      <w:rtl w:val="0"/>
                    </w:rPr>
                    <w:t xml:space="preserve">t</w:t>
                  </w:r>
                </w:p>
                <w:p w:rsidR="00000000" w:rsidDel="00000000" w:rsidP="00000000" w:rsidRDefault="00000000" w:rsidRPr="00000000" w14:paraId="0000003F">
                  <w:pPr>
                    <w:widowControl w:val="0"/>
                    <w:spacing w:line="240" w:lineRule="auto"/>
                    <w:rPr>
                      <w:b w:val="1"/>
                      <w:bCs w:val="1"/>
                      <w:sz w:val="14"/>
                      <w:szCs w:val="1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sz w:val="18"/>
                      <w:szCs w:val="18"/>
                    </w:rPr>
                  </w:pPr>
                  <w:r w:rsidDel="00000000" w:rsidR="00000000" w:rsidRPr="00000000">
                    <w:rPr>
                      <w:rtl w:val="0"/>
                    </w:rPr>
                  </w:r>
                </w:p>
              </w:tc>
            </w:tr>
          </w:tbl>
          <w:p w:rsidR="00000000" w:rsidDel="00000000" w:rsidP="00000000" w:rsidRDefault="00000000" w:rsidRPr="00000000" w14:paraId="00000046">
            <w:pPr>
              <w:rPr>
                <w:b w:val="1"/>
                <w:bCs w:val="1"/>
                <w:color w:val="ff0000"/>
              </w:rPr>
            </w:pPr>
            <w:r w:rsidDel="00000000" w:rsidR="00000000" w:rsidRPr="00000000">
              <w:rPr>
                <w:b w:val="1"/>
                <w:bCs w:val="1"/>
                <w:color w:val="ff0000"/>
                <w:rtl w:val="0"/>
              </w:rPr>
              <w:t xml:space="preserve">Comments (Peer: give your personal and specific feedback): </w:t>
            </w:r>
          </w:p>
          <w:p w:rsidR="00000000" w:rsidDel="00000000" w:rsidP="00000000" w:rsidRDefault="00000000" w:rsidRPr="00000000" w14:paraId="00000047">
            <w:pPr>
              <w:rPr>
                <w:b w:val="1"/>
                <w:bCs w:val="1"/>
                <w:color w:val="ff0000"/>
              </w:rPr>
            </w:pPr>
            <w:r w:rsidDel="00000000" w:rsidR="00000000" w:rsidRPr="00000000">
              <w:rPr>
                <w:rtl w:val="0"/>
              </w:rPr>
            </w:r>
          </w:p>
          <w:p w:rsidR="00000000" w:rsidDel="00000000" w:rsidP="00000000" w:rsidRDefault="00000000" w:rsidRPr="00000000" w14:paraId="00000048">
            <w:pPr>
              <w:widowControl w:val="0"/>
              <w:spacing w:line="240" w:lineRule="auto"/>
              <w:rPr>
                <w:b w:val="1"/>
                <w:bCs w:val="1"/>
                <w:sz w:val="18"/>
                <w:szCs w:val="18"/>
              </w:rPr>
            </w:pPr>
            <w:r w:rsidDel="00000000" w:rsidR="00000000" w:rsidRPr="00000000">
              <w:rPr>
                <w:rtl w:val="0"/>
              </w:rPr>
            </w:r>
          </w:p>
        </w:tc>
      </w:tr>
    </w:tbl>
    <w:p w:rsidR="00000000" w:rsidDel="00000000" w:rsidP="00000000" w:rsidRDefault="00000000" w:rsidRPr="00000000" w14:paraId="00000049">
      <w:pPr>
        <w:rPr>
          <w:rFonts w:ascii="Verdana" w:cs="Verdana" w:eastAsia="Verdana" w:hAnsi="Verdana"/>
          <w:b w:val="1"/>
          <w:bCs w:val="1"/>
          <w:color w:val="333333"/>
          <w:sz w:val="24"/>
          <w:szCs w:val="24"/>
          <w:highlight w:val="yellow"/>
          <w:u w:val="single"/>
        </w:rPr>
      </w:pPr>
      <w:r w:rsidDel="00000000" w:rsidR="00000000" w:rsidRPr="00000000">
        <w:rPr>
          <w:rFonts w:ascii="Verdana" w:cs="Verdana" w:eastAsia="Verdana" w:hAnsi="Verdana"/>
          <w:b w:val="1"/>
          <w:bCs w:val="1"/>
          <w:color w:val="333333"/>
          <w:sz w:val="24"/>
          <w:szCs w:val="24"/>
          <w:highlight w:val="yellow"/>
          <w:u w:val="single"/>
          <w:rtl w:val="0"/>
        </w:rPr>
        <w:t xml:space="preserve">Add Your Personal Reflection below:</w:t>
      </w:r>
    </w:p>
    <w:p w:rsidR="00000000" w:rsidDel="00000000" w:rsidP="00000000" w:rsidRDefault="00000000" w:rsidRPr="00000000" w14:paraId="0000004A">
      <w:pPr>
        <w:numPr>
          <w:ilvl w:val="0"/>
          <w:numId w:val="1"/>
        </w:numPr>
        <w:pBdr>
          <w:top w:color="auto" w:space="1" w:sz="0" w:val="none"/>
          <w:bottom w:color="auto" w:space="1" w:sz="0" w:val="none"/>
          <w:right w:color="auto" w:space="0" w:sz="0" w:val="none"/>
          <w:between w:color="auto" w:space="1" w:sz="0" w:val="none"/>
        </w:pBdr>
        <w:shd w:fill="ffffff" w:val="clear"/>
        <w:spacing w:after="0" w:afterAutospacing="0" w:before="100" w:lineRule="auto"/>
        <w:ind w:left="1380" w:right="660" w:hanging="360"/>
        <w:rPr>
          <w:b w:val="1"/>
          <w:bCs w:val="1"/>
        </w:rPr>
      </w:pPr>
      <w:r w:rsidDel="00000000" w:rsidR="00000000" w:rsidRPr="00000000">
        <w:rPr>
          <w:b w:val="1"/>
          <w:bCs w:val="1"/>
          <w:color w:val="333333"/>
          <w:sz w:val="18"/>
          <w:szCs w:val="18"/>
          <w:rtl w:val="0"/>
        </w:rPr>
        <w:t xml:space="preserve">In what ways did the project go well for you, or what did you like about it? What would you change if you did this again?</w:t>
      </w:r>
    </w:p>
    <w:p w:rsidR="00000000" w:rsidDel="00000000" w:rsidP="00000000" w:rsidRDefault="00000000" w:rsidRPr="00000000" w14:paraId="0000004B">
      <w:pPr>
        <w:numPr>
          <w:ilvl w:val="0"/>
          <w:numId w:val="1"/>
        </w:numPr>
        <w:pBdr>
          <w:top w:color="auto" w:space="1" w:sz="0" w:val="none"/>
          <w:bottom w:color="auto" w:space="1" w:sz="0" w:val="none"/>
          <w:right w:color="auto" w:space="0" w:sz="0" w:val="none"/>
          <w:between w:color="auto" w:space="1" w:sz="0" w:val="none"/>
        </w:pBdr>
        <w:shd w:fill="ffffff" w:val="clear"/>
        <w:spacing w:after="0" w:afterAutospacing="0" w:before="0" w:beforeAutospacing="0" w:lineRule="auto"/>
        <w:ind w:left="1380" w:right="660" w:hanging="360"/>
        <w:rPr>
          <w:b w:val="1"/>
          <w:bCs w:val="1"/>
        </w:rPr>
      </w:pPr>
      <w:r w:rsidDel="00000000" w:rsidR="00000000" w:rsidRPr="00000000">
        <w:rPr>
          <w:b w:val="1"/>
          <w:bCs w:val="1"/>
          <w:color w:val="333333"/>
          <w:sz w:val="18"/>
          <w:szCs w:val="18"/>
          <w:rtl w:val="0"/>
        </w:rPr>
        <w:t xml:space="preserve">In what ways did your peer feedback help you reflect on your project?</w:t>
      </w:r>
    </w:p>
    <w:p w:rsidR="00000000" w:rsidDel="00000000" w:rsidP="00000000" w:rsidRDefault="00000000" w:rsidRPr="00000000" w14:paraId="0000004C">
      <w:pPr>
        <w:numPr>
          <w:ilvl w:val="0"/>
          <w:numId w:val="1"/>
        </w:numPr>
        <w:pBdr>
          <w:top w:color="auto" w:space="1" w:sz="0" w:val="none"/>
          <w:bottom w:color="auto" w:space="1" w:sz="0" w:val="none"/>
          <w:right w:color="auto" w:space="0" w:sz="0" w:val="none"/>
          <w:between w:color="auto" w:space="1" w:sz="0" w:val="none"/>
        </w:pBdr>
        <w:shd w:fill="ffffff" w:val="clear"/>
        <w:spacing w:after="0" w:afterAutospacing="0" w:before="0" w:beforeAutospacing="0" w:lineRule="auto"/>
        <w:ind w:left="1380" w:right="660" w:hanging="360"/>
        <w:rPr>
          <w:b w:val="1"/>
          <w:bCs w:val="1"/>
        </w:rPr>
      </w:pPr>
      <w:r w:rsidDel="00000000" w:rsidR="00000000" w:rsidRPr="00000000">
        <w:rPr>
          <w:b w:val="1"/>
          <w:bCs w:val="1"/>
          <w:color w:val="333333"/>
          <w:sz w:val="18"/>
          <w:szCs w:val="18"/>
          <w:rtl w:val="0"/>
        </w:rPr>
        <w:t xml:space="preserve">What did you learn from another presentation that you did not have in yours?</w:t>
      </w:r>
    </w:p>
    <w:p w:rsidR="00000000" w:rsidDel="00000000" w:rsidP="00000000" w:rsidRDefault="00000000" w:rsidRPr="00000000" w14:paraId="0000004D">
      <w:pPr>
        <w:numPr>
          <w:ilvl w:val="0"/>
          <w:numId w:val="1"/>
        </w:numPr>
        <w:pBdr>
          <w:top w:color="auto" w:space="1" w:sz="0" w:val="none"/>
          <w:bottom w:color="auto" w:space="1" w:sz="0" w:val="none"/>
          <w:right w:color="auto" w:space="0" w:sz="0" w:val="none"/>
          <w:between w:color="auto" w:space="1" w:sz="0" w:val="none"/>
        </w:pBdr>
        <w:shd w:fill="ffffff" w:val="clear"/>
        <w:spacing w:after="0" w:afterAutospacing="0" w:before="0" w:beforeAutospacing="0" w:lineRule="auto"/>
        <w:ind w:left="1380" w:right="660" w:hanging="360"/>
        <w:rPr>
          <w:b w:val="1"/>
          <w:bCs w:val="1"/>
        </w:rPr>
      </w:pPr>
      <w:r w:rsidDel="00000000" w:rsidR="00000000" w:rsidRPr="00000000">
        <w:rPr>
          <w:b w:val="1"/>
          <w:bCs w:val="1"/>
          <w:color w:val="333333"/>
          <w:sz w:val="18"/>
          <w:szCs w:val="18"/>
          <w:rtl w:val="0"/>
        </w:rPr>
        <w:t xml:space="preserve">What did you see in another presentation that you thought was great?</w:t>
      </w:r>
    </w:p>
    <w:p w:rsidR="00000000" w:rsidDel="00000000" w:rsidP="00000000" w:rsidRDefault="00000000" w:rsidRPr="00000000" w14:paraId="0000004E">
      <w:pPr>
        <w:numPr>
          <w:ilvl w:val="0"/>
          <w:numId w:val="1"/>
        </w:numPr>
        <w:pBdr>
          <w:top w:color="auto" w:space="1" w:sz="0" w:val="none"/>
          <w:bottom w:color="auto" w:space="1" w:sz="0" w:val="none"/>
          <w:right w:color="auto" w:space="0" w:sz="0" w:val="none"/>
          <w:between w:color="auto" w:space="1" w:sz="0" w:val="none"/>
        </w:pBdr>
        <w:shd w:fill="ffffff" w:val="clear"/>
        <w:spacing w:after="0" w:afterAutospacing="0" w:before="0" w:beforeAutospacing="0" w:lineRule="auto"/>
        <w:ind w:left="1380" w:right="660" w:hanging="360"/>
        <w:rPr>
          <w:b w:val="1"/>
          <w:bCs w:val="1"/>
          <w:color w:val="333333"/>
          <w:sz w:val="18"/>
          <w:szCs w:val="18"/>
        </w:rPr>
      </w:pPr>
      <w:r w:rsidDel="00000000" w:rsidR="00000000" w:rsidRPr="00000000">
        <w:rPr>
          <w:rFonts w:ascii="Roboto" w:cs="Roboto" w:eastAsia="Roboto" w:hAnsi="Roboto"/>
          <w:b w:val="1"/>
          <w:bCs w:val="1"/>
          <w:color w:val="333333"/>
          <w:sz w:val="18"/>
          <w:szCs w:val="18"/>
          <w:rtl w:val="0"/>
        </w:rPr>
        <w:t xml:space="preserve">Reflecting on what you learned either in your own project or others, how do you see yourself as someone who is engaged in the economy, technology and the needs of society? </w:t>
      </w:r>
    </w:p>
    <w:p w:rsidR="00000000" w:rsidDel="00000000" w:rsidP="00000000" w:rsidRDefault="00000000" w:rsidRPr="00000000" w14:paraId="0000004F">
      <w:pPr>
        <w:numPr>
          <w:ilvl w:val="0"/>
          <w:numId w:val="1"/>
        </w:numPr>
        <w:pBdr>
          <w:top w:color="auto" w:space="1" w:sz="0" w:val="none"/>
          <w:bottom w:color="auto" w:space="1" w:sz="0" w:val="none"/>
          <w:right w:color="auto" w:space="0" w:sz="0" w:val="none"/>
          <w:between w:color="auto" w:space="1" w:sz="0" w:val="none"/>
        </w:pBdr>
        <w:shd w:fill="ffffff" w:val="clear"/>
        <w:spacing w:after="0" w:afterAutospacing="0" w:before="0" w:beforeAutospacing="0" w:lineRule="auto"/>
        <w:ind w:left="1380" w:right="660" w:hanging="360"/>
        <w:rPr>
          <w:b w:val="1"/>
          <w:bCs w:val="1"/>
          <w:color w:val="333333"/>
          <w:sz w:val="18"/>
          <w:szCs w:val="18"/>
        </w:rPr>
      </w:pPr>
      <w:r w:rsidDel="00000000" w:rsidR="00000000" w:rsidRPr="00000000">
        <w:rPr>
          <w:rFonts w:ascii="Roboto" w:cs="Roboto" w:eastAsia="Roboto" w:hAnsi="Roboto"/>
          <w:b w:val="1"/>
          <w:bCs w:val="1"/>
          <w:color w:val="333333"/>
          <w:sz w:val="18"/>
          <w:szCs w:val="18"/>
          <w:rtl w:val="0"/>
        </w:rPr>
        <w:t xml:space="preserve">Analysis of how the past is reflected in the present, recognizing the impact of change, and the importance of causes and effects of events and how they continue into modern-day</w:t>
      </w:r>
    </w:p>
    <w:p w:rsidR="00000000" w:rsidDel="00000000" w:rsidP="00000000" w:rsidRDefault="00000000" w:rsidRPr="00000000" w14:paraId="00000050">
      <w:pPr>
        <w:numPr>
          <w:ilvl w:val="0"/>
          <w:numId w:val="1"/>
        </w:numPr>
        <w:pBdr>
          <w:top w:color="auto" w:space="1" w:sz="0" w:val="none"/>
          <w:bottom w:color="auto" w:space="1" w:sz="0" w:val="none"/>
          <w:right w:color="auto" w:space="0" w:sz="0" w:val="none"/>
          <w:between w:color="auto" w:space="1" w:sz="0" w:val="none"/>
        </w:pBdr>
        <w:shd w:fill="ffffff" w:val="clear"/>
        <w:spacing w:after="100" w:before="0" w:beforeAutospacing="0" w:lineRule="auto"/>
        <w:ind w:left="1380" w:right="660" w:hanging="360"/>
        <w:rPr>
          <w:b w:val="1"/>
          <w:bCs w:val="1"/>
        </w:rPr>
      </w:pPr>
      <w:r w:rsidDel="00000000" w:rsidR="00000000" w:rsidRPr="00000000">
        <w:rPr>
          <w:b w:val="1"/>
          <w:bCs w:val="1"/>
          <w:color w:val="333333"/>
          <w:sz w:val="18"/>
          <w:szCs w:val="18"/>
          <w:rtl w:val="0"/>
        </w:rPr>
        <w:t xml:space="preserve">Using your peer feedback and the rubric in the box above,  quantify or prove what score you should receive on each part of the rubric. Reminder to use our District  Rubric charts that use the 4, </w:t>
      </w:r>
      <w:hyperlink r:id="rId8">
        <w:r w:rsidDel="00000000" w:rsidR="00000000" w:rsidRPr="00000000">
          <w:rPr>
            <w:b w:val="1"/>
            <w:bCs w:val="1"/>
            <w:color w:val="4479b3"/>
            <w:sz w:val="18"/>
            <w:szCs w:val="18"/>
            <w:rtl w:val="0"/>
          </w:rPr>
          <w:t xml:space="preserve">3,2,1,0, scale</w:t>
        </w:r>
      </w:hyperlink>
      <w:r w:rsidDel="00000000" w:rsidR="00000000" w:rsidRPr="00000000">
        <w:rPr>
          <w:b w:val="1"/>
          <w:bCs w:val="1"/>
          <w:color w:val="333333"/>
          <w:sz w:val="18"/>
          <w:szCs w:val="18"/>
          <w:rtl w:val="0"/>
        </w:rPr>
        <w:t xml:space="preserve">. It is linked as a reminder to grade each item on the rubric. All five checks are combined into the 4 standards on the rubric</w:t>
      </w:r>
    </w:p>
    <w:p w:rsidR="00000000" w:rsidDel="00000000" w:rsidP="00000000" w:rsidRDefault="00000000" w:rsidRPr="00000000" w14:paraId="00000051">
      <w:pPr>
        <w:rPr>
          <w:rFonts w:ascii="Verdana" w:cs="Verdana" w:eastAsia="Verdana" w:hAnsi="Verdana"/>
          <w:b w:val="1"/>
          <w:bCs w:val="1"/>
          <w:color w:val="333333"/>
          <w:sz w:val="20"/>
          <w:szCs w:val="20"/>
          <w:u w:val="single"/>
        </w:rPr>
      </w:pPr>
      <w:r w:rsidDel="00000000" w:rsidR="00000000" w:rsidRPr="00000000">
        <w:rPr>
          <w:rtl w:val="0"/>
        </w:rPr>
      </w:r>
    </w:p>
    <w:p w:rsidR="00000000" w:rsidDel="00000000" w:rsidP="00000000" w:rsidRDefault="00000000" w:rsidRPr="00000000" w14:paraId="00000052">
      <w:pPr>
        <w:rPr>
          <w:rFonts w:ascii="Verdana" w:cs="Verdana" w:eastAsia="Verdana" w:hAnsi="Verdana"/>
          <w:b w:val="1"/>
          <w:bCs w:val="1"/>
          <w:color w:val="333333"/>
          <w:sz w:val="20"/>
          <w:szCs w:val="20"/>
          <w:u w:val="single"/>
        </w:rPr>
      </w:pPr>
      <w:r w:rsidDel="00000000" w:rsidR="00000000" w:rsidRPr="00000000">
        <w:rPr>
          <w:rtl w:val="0"/>
        </w:rPr>
      </w:r>
    </w:p>
    <w:p w:rsidR="00000000" w:rsidDel="00000000" w:rsidP="00000000" w:rsidRDefault="00000000" w:rsidRPr="00000000" w14:paraId="00000053">
      <w:pPr>
        <w:pBdr>
          <w:top w:color="auto" w:space="1" w:sz="0" w:val="none"/>
          <w:bottom w:color="auto" w:space="1" w:sz="0" w:val="none"/>
          <w:right w:color="auto" w:space="0" w:sz="0" w:val="none"/>
          <w:between w:color="auto" w:space="1" w:sz="0" w:val="none"/>
        </w:pBdr>
        <w:shd w:fill="ffffff" w:val="clear"/>
        <w:spacing w:after="220" w:before="220" w:lineRule="auto"/>
        <w:ind w:left="720" w:right="660" w:firstLine="0"/>
        <w:rPr>
          <w:rFonts w:ascii="Verdana" w:cs="Verdana" w:eastAsia="Verdana" w:hAnsi="Verdana"/>
          <w:b w:val="1"/>
          <w:bCs w:val="1"/>
          <w:color w:val="333333"/>
          <w:sz w:val="26"/>
          <w:szCs w:val="26"/>
          <w:u w:val="single"/>
        </w:rPr>
      </w:pPr>
      <w:r w:rsidDel="00000000" w:rsidR="00000000" w:rsidRPr="00000000">
        <w:rPr>
          <w:rtl w:val="0"/>
        </w:rPr>
      </w:r>
    </w:p>
    <w:p w:rsidR="00000000" w:rsidDel="00000000" w:rsidP="00000000" w:rsidRDefault="00000000" w:rsidRPr="00000000" w14:paraId="00000054">
      <w:pPr>
        <w:rPr>
          <w:rFonts w:ascii="Verdana" w:cs="Verdana" w:eastAsia="Verdana" w:hAnsi="Verdana"/>
          <w:b w:val="1"/>
          <w:bCs w:val="1"/>
          <w:color w:val="333333"/>
          <w:sz w:val="20"/>
          <w:szCs w:val="20"/>
          <w:u w:val="single"/>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Verdana" w:cs="Verdana" w:eastAsia="Verdana" w:hAnsi="Verdana"/>
        <w:color w:val="333333"/>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file/d/1--Bp4oLtbLkT58OlCNsxDr5ytIt9sXx8/view" TargetMode="External"/><Relationship Id="rId7" Type="http://schemas.openxmlformats.org/officeDocument/2006/relationships/hyperlink" Target="https://docs.google.com/document/d/1IcsXx8dhRZLPiPW4tLpPPFA4wBrLzqYX/edit?usp=sharing&amp;ouid=107046604963639229238&amp;rtpof=true&amp;sd=true" TargetMode="External"/><Relationship Id="rId8" Type="http://schemas.openxmlformats.org/officeDocument/2006/relationships/hyperlink" Target="https://d300.schoology.com/page/68312909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