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666666"/>
          <w:sz w:val="24"/>
          <w:szCs w:val="24"/>
        </w:rPr>
        <w:t xml:space="preserve">PetCare Platform</w:t>
      </w:r>
    </w:p>
    <w:p>
      <w:pPr>
        <w:spacing w:after="40"/>
        <w:jc w:val="center"/>
      </w:pPr>
      <w:r>
        <w:rPr>
          <w:rFonts w:ascii="Calibri" w:cs="Calibri" w:eastAsia="Calibri" w:hAnsi="Calibri"/>
          <w:b/>
          <w:bCs/>
          <w:sz w:val="40"/>
          <w:szCs w:val="40"/>
        </w:rPr>
        <w:t xml:space="preserve">Спецификација на Appointment Service</w:t>
      </w:r>
    </w:p>
    <w:p>
      <w:pPr>
        <w:spacing w:after="400"/>
        <w:jc w:val="center"/>
      </w:pPr>
      <w:r>
        <w:rPr>
          <w:rFonts w:ascii="Calibri" w:cs="Calibri" w:eastAsia="Calibri" w:hAnsi="Calibri"/>
          <w:i/>
          <w:iCs/>
          <w:color w:val="666666"/>
          <w:sz w:val="20"/>
          <w:szCs w:val="20"/>
        </w:rPr>
        <w:t xml:space="preserve">Член 2 од тимот · Сервисно ориентирани архитектури 2025/26</w:t>
      </w:r>
    </w:p>
    <w:p>
      <w:pPr>
        <w:pStyle w:val="Heading1"/>
        <w:spacing w:after="150" w:before="320"/>
      </w:pPr>
      <w:r>
        <w:t xml:space="preserve">1. Вовед</w:t>
      </w:r>
    </w:p>
    <w:p>
      <w:pPr>
        <w:spacing w:after="140"/>
      </w:pPr>
      <w:r>
        <w:rPr>
          <w:rFonts w:ascii="Calibri" w:cs="Calibri" w:eastAsia="Calibri" w:hAnsi="Calibri"/>
          <w:sz w:val="22"/>
          <w:szCs w:val="22"/>
        </w:rPr>
        <w:t xml:space="preserve">PetCare Platform е систем за дигитално управување со ветеринарна нега на миленичиња, изграден како три независни бизнис микросервиси (Pet Service, Appointment Service, Treatment Service), плус заеднички платформски компоненти (API Gateway, Keycloak, Consul, Kafka, MCP сервер, frontend). Секој сервис е одговорност на еден член од тимот и се развива, тестира и подигнува независно.</w:t>
      </w:r>
    </w:p>
    <w:p>
      <w:pPr>
        <w:spacing w:after="140"/>
      </w:pPr>
      <w:r>
        <w:rPr>
          <w:rFonts w:ascii="Calibri" w:cs="Calibri" w:eastAsia="Calibri" w:hAnsi="Calibri"/>
          <w:sz w:val="22"/>
          <w:szCs w:val="22"/>
        </w:rPr>
        <w:t xml:space="preserve">Овој документ ги опишува архитектурата и имплементацијата на Appointment Service — сервисот одговорен за целиот процес на закажување ветеринарни прегледи: управување со клиники и ветеринари, отворање термини за преглед (available slots), закажување, преместување (reschedule) и откажување прегледи, како и известување на останатите делови од системот за настанатите промени.</w:t>
      </w:r>
    </w:p>
    <w:p>
      <w:pPr>
        <w:spacing w:after="140"/>
      </w:pPr>
      <w:r>
        <w:rPr>
          <w:rFonts w:ascii="Calibri" w:cs="Calibri" w:eastAsia="Calibri" w:hAnsi="Calibri"/>
          <w:sz w:val="22"/>
          <w:szCs w:val="22"/>
        </w:rPr>
        <w:t xml:space="preserve">Изборот темата на целата платформа (грижа за миленичиња) намерно нема никаква врска со лабораториските вежби на предметот, а истовремено природно се дели на три јасно одделени домени (миленичиња/сопственици, закажување, лекување/известувања), што овозможи секој член да добие сопствен, целосно самостоен bounded context.</w:t>
      </w:r>
    </w:p>
    <w:p>
      <w:pPr>
        <w:pStyle w:val="Heading1"/>
        <w:spacing w:after="150" w:before="320"/>
      </w:pPr>
      <w:r>
        <w:t xml:space="preserve">2. Архитектура на сервисот (DDD слоеви)</w:t>
      </w:r>
    </w:p>
    <w:p>
      <w:pPr>
        <w:spacing w:after="140"/>
      </w:pPr>
      <w:r>
        <w:rPr>
          <w:rFonts w:ascii="Calibri" w:cs="Calibri" w:eastAsia="Calibri" w:hAnsi="Calibri"/>
          <w:sz w:val="22"/>
          <w:szCs w:val="22"/>
        </w:rPr>
        <w:t xml:space="preserve">Appointment Service е структуриран според Domain-Driven Design, поделен во четири јасно одвоени слоја, секој со сопствена папка во проектот и строго еднонасочна зависност (Api → Application → Domain, Infrastructure → Application/Domain):</w:t>
      </w:r>
    </w:p>
    <w:p>
      <w:pPr>
        <w:pStyle w:val="ListParagraph"/>
        <w:numPr>
          <w:ilvl w:val="0"/>
          <w:numId w:val="2"/>
        </w:numPr>
        <w:spacing w:after="60"/>
      </w:pPr>
      <w:r>
        <w:rPr>
          <w:rFonts w:ascii="Calibri" w:cs="Calibri" w:eastAsia="Calibri" w:hAnsi="Calibri"/>
          <w:sz w:val="22"/>
          <w:szCs w:val="22"/>
        </w:rPr>
        <w:t xml:space="preserve">Domain – ентитети и бизнис правила (Appointment, AvailabilitySlot, Clinic, Veterinarian), без ниту една зависност од инфраструктура, база или HTTP. Овој слој може да се компајлира и тестира целосно изолирано.</w:t>
      </w:r>
    </w:p>
    <w:p>
      <w:pPr>
        <w:pStyle w:val="ListParagraph"/>
        <w:numPr>
          <w:ilvl w:val="0"/>
          <w:numId w:val="2"/>
        </w:numPr>
        <w:spacing w:after="60"/>
      </w:pPr>
      <w:r>
        <w:rPr>
          <w:rFonts w:ascii="Calibri" w:cs="Calibri" w:eastAsia="Calibri" w:hAnsi="Calibri"/>
          <w:sz w:val="22"/>
          <w:szCs w:val="22"/>
        </w:rPr>
        <w:t xml:space="preserve">Application – commands/query handlers (по еден за секоја операција), DTO-и за мапирање кон надворешниот свет, и апстракции (интерфејси) како IPetVerificationClient, IAppointmentRepository — самиот слој не знае дали зад тие интерфејси стои PostgreSQL, HTTP повик или fake имплементација во тест.</w:t>
      </w:r>
    </w:p>
    <w:p>
      <w:pPr>
        <w:pStyle w:val="ListParagraph"/>
        <w:numPr>
          <w:ilvl w:val="0"/>
          <w:numId w:val="2"/>
        </w:numPr>
        <w:spacing w:after="60"/>
      </w:pPr>
      <w:r>
        <w:rPr>
          <w:rFonts w:ascii="Calibri" w:cs="Calibri" w:eastAsia="Calibri" w:hAnsi="Calibri"/>
          <w:sz w:val="22"/>
          <w:szCs w:val="22"/>
        </w:rPr>
        <w:t xml:space="preserve">Infrastructure – конкретните имплементации: EF Core/PostgreSQL репозиториуми, HTTP клиент кон Pet Service, Keycloak автентикација, регистрација во Consul, Kafka publisher.</w:t>
      </w:r>
    </w:p>
    <w:p>
      <w:pPr>
        <w:pStyle w:val="ListParagraph"/>
        <w:numPr>
          <w:ilvl w:val="0"/>
          <w:numId w:val="2"/>
        </w:numPr>
        <w:spacing w:after="60"/>
      </w:pPr>
      <w:r>
        <w:rPr>
          <w:rFonts w:ascii="Calibri" w:cs="Calibri" w:eastAsia="Calibri" w:hAnsi="Calibri"/>
          <w:sz w:val="22"/>
          <w:szCs w:val="22"/>
        </w:rPr>
        <w:t xml:space="preserve">Api – REST контролери, автентикација/авторизација (ASP.NET Core middleware), и глобално мапирање на исклучоци во соодветни HTTP статус кодови.</w:t>
      </w:r>
    </w:p>
    <w:p>
      <w:pPr>
        <w:spacing w:after="140"/>
      </w:pPr>
      <w:r>
        <w:rPr>
          <w:rFonts w:ascii="Calibri" w:cs="Calibri" w:eastAsia="Calibri" w:hAnsi="Calibri"/>
          <w:sz w:val="22"/>
          <w:szCs w:val="22"/>
        </w:rPr>
        <w:t xml:space="preserve">Оваа поделба овозможува доменската логика (правилата за закажување, спречување на дупло резервирање, дозволени премини на статус, итн.) да остане независна од базата, HTTP-то или билокоја надворешна технологија — доколку утре PostgreSQL се замени со друга база, или REST со GraphQL, доменскиот слој воопшто не се менува.</w:t>
      </w:r>
    </w:p>
    <w:p>
      <w:pPr>
        <w:pBdr>
          <w:top w:val="dashed" w:color="999999" w:sz="6"/>
          <w:bottom w:val="dashed" w:color="999999" w:sz="6"/>
          <w:left w:val="dashed" w:color="999999" w:sz="6"/>
          <w:right w:val="dashed" w:color="999999" w:sz="6"/>
        </w:pBdr>
        <w:spacing w:after="60" w:before="200"/>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bottom w:val="dashed" w:color="999999" w:sz="6"/>
          <w:left w:val="dashed" w:color="999999" w:sz="6"/>
          <w:right w:val="dashed" w:color="999999" w:sz="6"/>
        </w:pBdr>
        <w:spacing w:after="40"/>
        <w:jc w:val="center"/>
      </w:pPr>
      <w:r>
        <w:rPr>
          <w:rFonts w:ascii="Calibri" w:cs="Calibri" w:eastAsia="Calibri" w:hAnsi="Calibri"/>
          <w:i/>
          <w:iCs/>
          <w:color w:val="888888"/>
          <w:sz w:val="20"/>
          <w:szCs w:val="20"/>
        </w:rPr>
        <w:t xml:space="preserve">[ ТУКА ВМЕТНИ ЈА СЛИКАТА ]</w:t>
      </w:r>
    </w:p>
    <w:p>
      <w:pPr>
        <w:spacing w:after="260"/>
        <w:jc w:val="center"/>
      </w:pPr>
      <w:r>
        <w:rPr>
          <w:rFonts w:ascii="Calibri" w:cs="Calibri" w:eastAsia="Calibri" w:hAnsi="Calibri"/>
          <w:i/>
          <w:iCs/>
          <w:color w:val="555555"/>
          <w:sz w:val="20"/>
          <w:szCs w:val="20"/>
        </w:rPr>
        <w:t xml:space="preserve">Слика 1: Архитектурен дијаграм на Appointment Service во контекст на целата платформа (Gateway, Keycloak, Consul, Kafka, Pet Service, Treatment Service).</w:t>
      </w:r>
    </w:p>
    <w:p>
      <w:pPr>
        <w:pStyle w:val="Heading1"/>
        <w:spacing w:after="150" w:before="320"/>
      </w:pPr>
      <w:r>
        <w:t xml:space="preserve">3. Домејн модел</w:t>
      </w:r>
    </w:p>
    <w:p>
      <w:pPr>
        <w:spacing w:after="140"/>
      </w:pPr>
      <w:r>
        <w:rPr>
          <w:rFonts w:ascii="Calibri" w:cs="Calibri" w:eastAsia="Calibri" w:hAnsi="Calibri"/>
          <w:sz w:val="22"/>
          <w:szCs w:val="22"/>
        </w:rPr>
        <w:t xml:space="preserve">Клучните ентитети и нивните најважни бизнис правила:</w:t>
      </w:r>
    </w:p>
    <w:p>
      <w:pPr>
        <w:pStyle w:val="ListParagraph"/>
        <w:numPr>
          <w:ilvl w:val="0"/>
          <w:numId w:val="2"/>
        </w:numPr>
        <w:spacing w:after="60"/>
      </w:pPr>
      <w:r>
        <w:rPr>
          <w:rFonts w:ascii="Calibri" w:cs="Calibri" w:eastAsia="Calibri" w:hAnsi="Calibri"/>
          <w:sz w:val="22"/>
          <w:szCs w:val="22"/>
        </w:rPr>
        <w:t xml:space="preserve">Clinic – клиника (име, локација, адреса), валидирани при создавање/уредување.</w:t>
      </w:r>
    </w:p>
    <w:p>
      <w:pPr>
        <w:pStyle w:val="ListParagraph"/>
        <w:numPr>
          <w:ilvl w:val="0"/>
          <w:numId w:val="2"/>
        </w:numPr>
        <w:spacing w:after="60"/>
      </w:pPr>
      <w:r>
        <w:rPr>
          <w:rFonts w:ascii="Calibri" w:cs="Calibri" w:eastAsia="Calibri" w:hAnsi="Calibri"/>
          <w:sz w:val="22"/>
          <w:szCs w:val="22"/>
        </w:rPr>
        <w:t xml:space="preserve">Veterinarian – ветеринар поврзан со клиника, со специјализација, број на лиценца и статус на достапност (IsAvailable) кој е независен од конкретни термини (на пр. ветеринар на одмор).</w:t>
      </w:r>
    </w:p>
    <w:p>
      <w:pPr>
        <w:pStyle w:val="ListParagraph"/>
        <w:numPr>
          <w:ilvl w:val="0"/>
          <w:numId w:val="2"/>
        </w:numPr>
        <w:spacing w:after="60"/>
      </w:pPr>
      <w:r>
        <w:rPr>
          <w:rFonts w:ascii="Calibri" w:cs="Calibri" w:eastAsia="Calibri" w:hAnsi="Calibri"/>
          <w:sz w:val="22"/>
          <w:szCs w:val="22"/>
        </w:rPr>
        <w:t xml:space="preserve">AvailabilitySlot – отворен термин на конкретен ветеринар. Методот Reserve() е единственото место каде се спречува двојно резервирање (SlotAlreadyBookedException) и резервирање истечен термин (SlotExpiredException) — секој повикувач автоматски го добива ова однесување, без да мора да го дуплира тестот.</w:t>
      </w:r>
    </w:p>
    <w:p>
      <w:pPr>
        <w:pStyle w:val="ListParagraph"/>
        <w:numPr>
          <w:ilvl w:val="0"/>
          <w:numId w:val="2"/>
        </w:numPr>
        <w:spacing w:after="60"/>
      </w:pPr>
      <w:r>
        <w:rPr>
          <w:rFonts w:ascii="Calibri" w:cs="Calibri" w:eastAsia="Calibri" w:hAnsi="Calibri"/>
          <w:sz w:val="22"/>
          <w:szCs w:val="22"/>
        </w:rPr>
        <w:t xml:space="preserve">Appointment – закажан преглед. Статусот (Scheduled/Completed/Cancelled) се менува исклучиво преку методите Cancel(), Reschedule() и Complete(), кои дозволуваат премин само од Scheduled состојба (InvalidAppointmentStatusTransitionException во спротивно) — со ова е невозможно, на пример, да се откаже веќе завршен преглед.</w:t>
      </w:r>
    </w:p>
    <w:p>
      <w:pPr>
        <w:spacing w:after="140"/>
      </w:pPr>
      <w:r>
        <w:rPr>
          <w:rFonts w:ascii="Calibri" w:cs="Calibri" w:eastAsia="Calibri" w:hAnsi="Calibri"/>
          <w:sz w:val="22"/>
          <w:szCs w:val="22"/>
        </w:rPr>
        <w:t xml:space="preserve">Инваријантите (на пр. дека термин мора да заврши по неговиот почеток, дека сите идентификатори мора да бидат валидни, дека причина за закажување е задолжителна) се проверуваат во самите конструктори/методи на ентитетите, а не во контролерите — типично DDD решение кое гарантира дека ентитет во невалидна состојба едноставно не може да постои во меморија, независно од тоа кој и од каде го создава (REST барање, seed податоци, идна интеграција).</w:t>
      </w:r>
    </w:p>
    <w:p>
      <w:pPr>
        <w:pStyle w:val="Heading1"/>
        <w:spacing w:after="150" w:before="320"/>
      </w:pPr>
      <w:r>
        <w:t xml:space="preserve">4. Работен тек: пример за закажување преглед</w:t>
      </w:r>
    </w:p>
    <w:p>
      <w:pPr>
        <w:spacing w:after="140"/>
      </w:pPr>
      <w:r>
        <w:rPr>
          <w:rFonts w:ascii="Calibri" w:cs="Calibri" w:eastAsia="Calibri" w:hAnsi="Calibri"/>
          <w:sz w:val="22"/>
          <w:szCs w:val="22"/>
        </w:rPr>
        <w:t xml:space="preserve">За да се илустрира како соработуваат слоевите, следи чекор-по-чекор преглед на она што се случува при POST /appointments (ScheduleAppointmentHandler):</w:t>
      </w:r>
    </w:p>
    <w:p>
      <w:pPr>
        <w:pStyle w:val="ListParagraph"/>
        <w:numPr>
          <w:ilvl w:val="0"/>
          <w:numId w:val="3"/>
        </w:numPr>
        <w:spacing w:after="60"/>
      </w:pPr>
      <w:r>
        <w:rPr>
          <w:rFonts w:ascii="Calibri" w:cs="Calibri" w:eastAsia="Calibri" w:hAnsi="Calibri"/>
          <w:sz w:val="22"/>
          <w:szCs w:val="22"/>
        </w:rPr>
        <w:t xml:space="preserve">Контролерот прима ScheduleAppointmentCommand (petId, ownerId, availabilitySlotId, reason) и го проследува кон handler-от; [Authorize(Roles = "owner,admin")] веќе гарантирал дека повикувачот е автентициран и има соодветна улога.</w:t>
      </w:r>
    </w:p>
    <w:p>
      <w:pPr>
        <w:pStyle w:val="ListParagraph"/>
        <w:numPr>
          <w:ilvl w:val="0"/>
          <w:numId w:val="3"/>
        </w:numPr>
        <w:spacing w:after="60"/>
      </w:pPr>
      <w:r>
        <w:rPr>
          <w:rFonts w:ascii="Calibri" w:cs="Calibri" w:eastAsia="Calibri" w:hAnsi="Calibri"/>
          <w:sz w:val="22"/>
          <w:szCs w:val="22"/>
        </w:rPr>
        <w:t xml:space="preserve">ScheduleAppointmentValidator.Validate ги проверува основните услови (сите идентификатори се пополнети, причината не е празна и не надминува 500 карактери) — фрла ValidationException, мапирана во 400 Bad Request.</w:t>
      </w:r>
    </w:p>
    <w:p>
      <w:pPr>
        <w:pStyle w:val="ListParagraph"/>
        <w:numPr>
          <w:ilvl w:val="0"/>
          <w:numId w:val="3"/>
        </w:numPr>
        <w:spacing w:after="60"/>
      </w:pPr>
      <w:r>
        <w:rPr>
          <w:rFonts w:ascii="Calibri" w:cs="Calibri" w:eastAsia="Calibri" w:hAnsi="Calibri"/>
          <w:sz w:val="22"/>
          <w:szCs w:val="22"/>
        </w:rPr>
        <w:t xml:space="preserve">Се повикува IPetVerificationClient.VerifyAsync(petId, ownerId) — синхрон HTTP повик кон Pet Service (преку Consul + resilience handler), кој враќа дали миленчето постои и дали навистина припаѓа на наведениот сопственик. Непостоење → 404, погрешен сопственик → 403 (PetOwnershipException).</w:t>
      </w:r>
    </w:p>
    <w:p>
      <w:pPr>
        <w:pStyle w:val="ListParagraph"/>
        <w:numPr>
          <w:ilvl w:val="0"/>
          <w:numId w:val="3"/>
        </w:numPr>
        <w:spacing w:after="60"/>
      </w:pPr>
      <w:r>
        <w:rPr>
          <w:rFonts w:ascii="Calibri" w:cs="Calibri" w:eastAsia="Calibri" w:hAnsi="Calibri"/>
          <w:sz w:val="22"/>
          <w:szCs w:val="22"/>
        </w:rPr>
        <w:t xml:space="preserve">Се вчитува бараниот AvailabilitySlot; доколку не постои → 404. Слотот се резервира (slot.Reserve()), што фрла 409 Conflict доколку веќе е зафатен или истечен.</w:t>
      </w:r>
    </w:p>
    <w:p>
      <w:pPr>
        <w:pStyle w:val="ListParagraph"/>
        <w:numPr>
          <w:ilvl w:val="0"/>
          <w:numId w:val="3"/>
        </w:numPr>
        <w:spacing w:after="60"/>
      </w:pPr>
      <w:r>
        <w:rPr>
          <w:rFonts w:ascii="Calibri" w:cs="Calibri" w:eastAsia="Calibri" w:hAnsi="Calibri"/>
          <w:sz w:val="22"/>
          <w:szCs w:val="22"/>
        </w:rPr>
        <w:t xml:space="preserve">Се создава нов Appointment ентитет (статус Scheduled) и се зачувува преку repository + IUnitOfWork.SaveChangesAsync() — во еден единствен commit заедно со ажурираниот статус на слотот.</w:t>
      </w:r>
    </w:p>
    <w:p>
      <w:pPr>
        <w:pStyle w:val="ListParagraph"/>
        <w:numPr>
          <w:ilvl w:val="0"/>
          <w:numId w:val="3"/>
        </w:numPr>
        <w:spacing w:after="60"/>
      </w:pPr>
      <w:r>
        <w:rPr>
          <w:rFonts w:ascii="Calibri" w:cs="Calibri" w:eastAsia="Calibri" w:hAnsi="Calibri"/>
          <w:sz w:val="22"/>
          <w:szCs w:val="22"/>
        </w:rPr>
        <w:t xml:space="preserve">Дури по успешниот commit, се објавува AppointmentScheduledEvent на Kafka. Доколку Kafka во моментот е недостапен, тоа само се логира — закажувањето веќе е успешно завршено во базата и не смее да пропадне поради проблем со известувањата.</w:t>
      </w:r>
    </w:p>
    <w:p>
      <w:pPr>
        <w:spacing w:after="140"/>
      </w:pPr>
      <w:r>
        <w:rPr>
          <w:rFonts w:ascii="Calibri" w:cs="Calibri" w:eastAsia="Calibri" w:hAnsi="Calibri"/>
          <w:sz w:val="22"/>
          <w:szCs w:val="22"/>
        </w:rPr>
        <w:t xml:space="preserve">Истиот образец (валидирај → провери надворешна состојба → примени доменско правило → зачувај → објави настан) се повторува и кај Reschedule и Cancel операциите.</w:t>
      </w:r>
    </w:p>
    <w:p>
      <w:pPr>
        <w:pStyle w:val="Heading1"/>
        <w:spacing w:after="150" w:before="320"/>
      </w:pPr>
      <w:r>
        <w:t xml:space="preserve">5. REST API</w:t>
      </w:r>
    </w:p>
    <w:p>
      <w:pPr>
        <w:spacing w:after="140"/>
      </w:pPr>
      <w:r>
        <w:rPr>
          <w:rFonts w:ascii="Calibri" w:cs="Calibri" w:eastAsia="Calibri" w:hAnsi="Calibri"/>
          <w:sz w:val="22"/>
          <w:szCs w:val="22"/>
        </w:rPr>
        <w:t xml:space="preserve">Сите ендпоинти бараат валиден Keycloak JWT (Authorize), а повеќето дополнително бараат конкретна улога (owner, veterinarian, admin).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200"/>
      </w:tblGrid>
      <w:tr>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Ендпоинт</w:t>
            </w:r>
          </w:p>
        </w:tc>
        <w:tc>
          <w:tcPr>
            <w:tcW w:type="dxa" w:w="56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Опис</w:t>
            </w:r>
          </w:p>
        </w:tc>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Улога</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/clinics</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Листа на клиники</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/veterinarians</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Листа на ветеринари</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/veterinarians/available</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Ветеринари со слободни термини на датум</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/veterinarians</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Регистрација на нов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PUT/DELETE /veterinarians/{id}</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Ажурирање / бришење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/slots</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Пребарување слободни термини</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/slots</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Отворање нов термин</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PUT/DELETE /slots/{id}</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Ажурирање / бришење термин</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/appointments</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Закажување преглед</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PUT /appointments/{id}/reschedule</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Преместување на друг термин</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 /appointments/{id}</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Откажување преглед</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/appointments/upcoming</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Претстојни прегледи на сопственик</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/appointments/upcoming/veterinarian/{id}</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Претстојни прегледи на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/appointments/clinical/veterinarian/{id}</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Клиничка евиденција по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/auth/login</w:t>
            </w:r>
          </w:p>
        </w:tc>
        <w:tc>
          <w:tcPr>
            <w:tcW w:type="dxa" w:w="5600"/>
            <w:tcMar>
              <w:top w:type="dxa" w:w="80"/>
              <w:left w:type="dxa" w:w="100"/>
              <w:bottom w:type="dxa" w:w="80"/>
              <w:right w:type="dxa" w:w="100"/>
            </w:tcMar>
          </w:tcPr>
          <w:p>
            <w:r>
              <w:rPr>
                <w:rFonts w:ascii="Calibri" w:cs="Calibri" w:eastAsia="Calibri" w:hAnsi="Calibri"/>
                <w:b w:val="false"/>
                <w:bCs w:val="false"/>
                <w:color w:val="000000"/>
                <w:sz w:val="20"/>
                <w:szCs w:val="20"/>
              </w:rPr>
              <w:t xml:space="preserve">Логин (прокси кон Keycloak)</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bl>
    <w:p>
      <w:pPr>
        <w:pStyle w:val="Heading2"/>
        <w:spacing w:after="120" w:before="240"/>
      </w:pPr>
      <w:r>
        <w:t xml:space="preserve">5.1 Пример: POST /appointments</w:t>
      </w:r>
    </w:p>
    <w:p>
      <w:pPr>
        <w:spacing w:after="140"/>
      </w:pPr>
      <w:r>
        <w:rPr>
          <w:rFonts w:ascii="Calibri" w:cs="Calibri" w:eastAsia="Calibri" w:hAnsi="Calibri"/>
          <w:sz w:val="22"/>
          <w:szCs w:val="22"/>
        </w:rPr>
        <w:t xml:space="preserve">Барање:</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POST /appointments</w:t>
      </w:r>
      <w:r>
        <w:rPr>
          <w:rFonts w:ascii="Consolas" w:cs="Consolas" w:eastAsia="Consolas" w:hAnsi="Consolas"/>
          <w:sz w:val="18"/>
          <w:szCs w:val="18"/>
        </w:rPr>
        <w:br/>
        <w:t xml:space="preserve">Authorization: Bearer &lt;owner JWT&gt;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"petId": "44444444-4444-4444-4444-444444444444",</w:t>
      </w:r>
      <w:r>
        <w:rPr>
          <w:rFonts w:ascii="Consolas" w:cs="Consolas" w:eastAsia="Consolas" w:hAnsi="Consolas"/>
          <w:sz w:val="18"/>
          <w:szCs w:val="18"/>
        </w:rPr>
        <w:br/>
        <w:t xml:space="preserve">  "ownerId": "11111111-1111-1111-1111-111111111111",</w:t>
      </w:r>
      <w:r>
        <w:rPr>
          <w:rFonts w:ascii="Consolas" w:cs="Consolas" w:eastAsia="Consolas" w:hAnsi="Consolas"/>
          <w:sz w:val="18"/>
          <w:szCs w:val="18"/>
        </w:rPr>
        <w:br/>
        <w:t xml:space="preserve">  "availabilitySlotId": "66666666-6666-6666-6666-666666666666",</w:t>
      </w:r>
      <w:r>
        <w:rPr>
          <w:rFonts w:ascii="Consolas" w:cs="Consolas" w:eastAsia="Consolas" w:hAnsi="Consolas"/>
          <w:sz w:val="18"/>
          <w:szCs w:val="18"/>
        </w:rPr>
        <w:br/>
        <w:t xml:space="preserve">  "reason": "Routine vaccination"</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Одговор (201 Created):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"appointmentId": "...",</w:t>
      </w:r>
      <w:r>
        <w:rPr>
          <w:rFonts w:ascii="Consolas" w:cs="Consolas" w:eastAsia="Consolas" w:hAnsi="Consolas"/>
          <w:sz w:val="18"/>
          <w:szCs w:val="18"/>
        </w:rPr>
        <w:br/>
        <w:t xml:space="preserve">  "status": "Scheduled",</w:t>
      </w:r>
      <w:r>
        <w:rPr>
          <w:rFonts w:ascii="Consolas" w:cs="Consolas" w:eastAsia="Consolas" w:hAnsi="Consolas"/>
          <w:sz w:val="18"/>
          <w:szCs w:val="18"/>
        </w:rPr>
        <w:br/>
        <w:t xml:space="preserve">  "startsAtUtc": "2026-08-18T09:00:00Z",</w:t>
      </w:r>
      <w:r>
        <w:rPr>
          <w:rFonts w:ascii="Consolas" w:cs="Consolas" w:eastAsia="Consolas" w:hAnsi="Consolas"/>
          <w:sz w:val="18"/>
          <w:szCs w:val="18"/>
        </w:rPr>
        <w:br/>
        <w:t xml:space="preserve">  "endsAtUtc": "2026-08-18T09:30:00Z",</w:t>
      </w:r>
      <w:r>
        <w:rPr>
          <w:rFonts w:ascii="Consolas" w:cs="Consolas" w:eastAsia="Consolas" w:hAnsi="Consolas"/>
          <w:sz w:val="18"/>
          <w:szCs w:val="18"/>
        </w:rPr>
        <w:br/>
        <w:t xml:space="preserve">  "reason": "Routine vaccination"</w:t>
      </w:r>
      <w:r>
        <w:rPr>
          <w:rFonts w:ascii="Consolas" w:cs="Consolas" w:eastAsia="Consolas" w:hAnsi="Consolas"/>
          <w:sz w:val="18"/>
          <w:szCs w:val="18"/>
        </w:rPr>
        <w:br/>
        <w:t xml:space="preserve">}</w:t>
      </w:r>
    </w:p>
    <w:p>
      <w:pPr>
        <w:pStyle w:val="Heading1"/>
        <w:spacing w:after="150" w:before="320"/>
      </w:pPr>
      <w:r>
        <w:t xml:space="preserve">6. Мапирање на грешки</w:t>
      </w:r>
    </w:p>
    <w:p>
      <w:pPr>
        <w:spacing w:after="140"/>
      </w:pPr>
      <w:r>
        <w:rPr>
          <w:rFonts w:ascii="Calibri" w:cs="Calibri" w:eastAsia="Calibri" w:hAnsi="Calibri"/>
          <w:sz w:val="22"/>
          <w:szCs w:val="22"/>
        </w:rPr>
        <w:t xml:space="preserve">Program.cs има централизиран exception handler кој ги преведува исклучоците од Domain/Application слоевите во соодветен HTTP статус и мал JSON body, наместо секој контролер сам да прави try/catch: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00"/>
      </w:tblGrid>
      <w:tr>
        <w:tc>
          <w:tcPr>
            <w:tcW w:type="dxa" w:w="4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Исклучок</w:t>
            </w:r>
          </w:p>
        </w:tc>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HTTP статус</w:t>
            </w:r>
          </w:p>
        </w:tc>
        <w:tc>
          <w:tcPr>
            <w:tcW w:type="dxa" w:w="36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Кога се случува</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ValidationException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Невалидно барање (пр. празна причина)</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KeyNotFoundException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404</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Пет/слот/ветеринар не постои</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PetOwnershipException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403</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Миленчето не припаѓа на наведениот сопственик</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SlotAlreadyBookedException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Термин веќе резервиран</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SlotExpiredException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Термин веќе истечен</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InvalidAppointmentStatusTransitionException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Невалиден премин на статус</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(сè останато)</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500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Неочекувана грешка, се логира целосно</w:t>
            </w:r>
          </w:p>
        </w:tc>
      </w:tr>
    </w:tbl>
    <w:p>
      <w:pPr>
        <w:pStyle w:val="Heading1"/>
        <w:spacing w:after="150" w:before="320"/>
      </w:pPr>
      <w:r>
        <w:t xml:space="preserve">7. Комуникација со останатите сервиси</w:t>
      </w:r>
    </w:p>
    <w:p>
      <w:pPr>
        <w:pStyle w:val="Heading2"/>
        <w:spacing w:after="120" w:before="240"/>
      </w:pPr>
      <w:r>
        <w:t xml:space="preserve">7.1 Синхрона комуникација – anti-corruption layer кон Pet Service</w:t>
      </w:r>
    </w:p>
    <w:p>
      <w:pPr>
        <w:spacing w:after="140"/>
      </w:pPr>
      <w:r>
        <w:rPr>
          <w:rFonts w:ascii="Calibri" w:cs="Calibri" w:eastAsia="Calibri" w:hAnsi="Calibri"/>
          <w:sz w:val="22"/>
          <w:szCs w:val="22"/>
        </w:rPr>
        <w:t xml:space="preserve">Пред да се закаже преглед, Appointment Service проверува кај Pet Service дали миленичето постои и дали навистина припаѓа на наведениот сопственик (GET /pets/{id}/exists?ownerId=...). Одговорот на Pet Service намерно се мапира во сопствен, поедноставен облик (PetVerificationResult) внатре во Infrastructure слојот – ова е anti-corruption layer (ACL): доколку Pet Service го промени својот контракт, се менува само оваа мапа, а не целата апликација.</w:t>
      </w:r>
    </w:p>
    <w:p>
      <w:pPr>
        <w:spacing w:after="140"/>
      </w:pPr>
      <w:r>
        <w:rPr>
          <w:rFonts w:ascii="Calibri" w:cs="Calibri" w:eastAsia="Calibri" w:hAnsi="Calibri"/>
          <w:sz w:val="22"/>
          <w:szCs w:val="22"/>
        </w:rPr>
        <w:t xml:space="preserve">HTTP повикот е обвиткан во стандарден resilience handler (Microsoft.Extensions.Http.Resilience, AddStandardResilienceHandler) кој додава автоматски retry со backoff за минливи грешки (timeout, 5xx, конекциски проблеми) и circuit breaker кој престанува да праќа барања кон Pet Service доколку тој веќе постојано паѓа, наместо секое ново барање дополнително да чека и да го влошува проблемот.</w:t>
      </w:r>
    </w:p>
    <w:p>
      <w:pPr>
        <w:pStyle w:val="Heading2"/>
        <w:spacing w:after="120" w:before="240"/>
      </w:pPr>
      <w:r>
        <w:t xml:space="preserve">7.2 Service discovery – Consul</w:t>
      </w:r>
    </w:p>
    <w:p>
      <w:pPr>
        <w:spacing w:after="140"/>
      </w:pPr>
      <w:r>
        <w:rPr>
          <w:rFonts w:ascii="Calibri" w:cs="Calibri" w:eastAsia="Calibri" w:hAnsi="Calibri"/>
          <w:sz w:val="22"/>
          <w:szCs w:val="22"/>
        </w:rPr>
        <w:t xml:space="preserve">Адресата на Pet Service никогаш не е фиксна во кодот. Наместо тоа, секој сервис по подигање сам се регистрира во Consul (ConsulRegistrationHostedService, со периодична /health проверка на секои 10 секунди), а ServiceDiscoveryHandler — HTTP message handler закачен на секој HttpClient — ги пресретнува сите барања кон логички хост завршен на "-service" (на пр. http://pet-service/...) и, преку ConsulServiceResolver, го бара кај Consul актуелниот здрав (passing=true) instance (адреса + порт) пред да го препрати барањето.</w:t>
      </w:r>
    </w:p>
    <w:p>
      <w:pPr>
        <w:spacing w:after="140"/>
      </w:pPr>
      <w:r>
        <w:rPr>
          <w:rFonts w:ascii="Calibri" w:cs="Calibri" w:eastAsia="Calibri" w:hAnsi="Calibri"/>
          <w:sz w:val="22"/>
          <w:szCs w:val="22"/>
        </w:rPr>
        <w:t xml:space="preserve">Ова значи дека Appointment Service никогаш не мора да знае на кој контејнер/порт моментално работи Pet Service — доколку Pet Service се рестартира на друга адреса, следното барање автоматски ќе го најде преку Consul, без никаква промена во конфигурацијата.</w:t>
      </w:r>
    </w:p>
    <w:p>
      <w:pPr>
        <w:pStyle w:val="Heading2"/>
        <w:spacing w:after="120" w:before="240"/>
      </w:pPr>
      <w:r>
        <w:t xml:space="preserve">7.3 Асинхрона комуникација – Kafka настани</w:t>
      </w:r>
    </w:p>
    <w:p>
      <w:pPr>
        <w:spacing w:after="140"/>
      </w:pPr>
      <w:r>
        <w:rPr>
          <w:rFonts w:ascii="Calibri" w:cs="Calibri" w:eastAsia="Calibri" w:hAnsi="Calibri"/>
          <w:sz w:val="22"/>
          <w:szCs w:val="22"/>
        </w:rPr>
        <w:t xml:space="preserve">По секоја успешна промена на закажан преглед, сервисот објавува настан на темата petcare.appointments, кој Treatment Service асинхроно го консумира за да генерира известувања:</w:t>
      </w:r>
    </w:p>
    <w:p>
      <w:pPr>
        <w:pStyle w:val="ListParagraph"/>
        <w:numPr>
          <w:ilvl w:val="0"/>
          <w:numId w:val="2"/>
        </w:numPr>
        <w:spacing w:after="60"/>
      </w:pPr>
      <w:r>
        <w:rPr>
          <w:rFonts w:ascii="Calibri" w:cs="Calibri" w:eastAsia="Calibri" w:hAnsi="Calibri"/>
          <w:sz w:val="22"/>
          <w:szCs w:val="22"/>
        </w:rPr>
        <w:t xml:space="preserve">AppointmentScheduledEvent – при успешно закажување.</w:t>
      </w:r>
    </w:p>
    <w:p>
      <w:pPr>
        <w:pStyle w:val="ListParagraph"/>
        <w:numPr>
          <w:ilvl w:val="0"/>
          <w:numId w:val="2"/>
        </w:numPr>
        <w:spacing w:after="60"/>
      </w:pPr>
      <w:r>
        <w:rPr>
          <w:rFonts w:ascii="Calibri" w:cs="Calibri" w:eastAsia="Calibri" w:hAnsi="Calibri"/>
          <w:sz w:val="22"/>
          <w:szCs w:val="22"/>
        </w:rPr>
        <w:t xml:space="preserve">AppointmentRescheduledEvent – при преместување на друг термин.</w:t>
      </w:r>
    </w:p>
    <w:p>
      <w:pPr>
        <w:pStyle w:val="ListParagraph"/>
        <w:numPr>
          <w:ilvl w:val="0"/>
          <w:numId w:val="2"/>
        </w:numPr>
        <w:spacing w:after="60"/>
      </w:pPr>
      <w:r>
        <w:rPr>
          <w:rFonts w:ascii="Calibri" w:cs="Calibri" w:eastAsia="Calibri" w:hAnsi="Calibri"/>
          <w:sz w:val="22"/>
          <w:szCs w:val="22"/>
        </w:rPr>
        <w:t xml:space="preserve">AppointmentCancelledEvent – при откажување.</w:t>
      </w:r>
    </w:p>
    <w:p>
      <w:pPr>
        <w:spacing w:after="140"/>
      </w:pPr>
      <w:r>
        <w:rPr>
          <w:rFonts w:ascii="Calibri" w:cs="Calibri" w:eastAsia="Calibri" w:hAnsi="Calibri"/>
          <w:sz w:val="22"/>
          <w:szCs w:val="22"/>
        </w:rPr>
        <w:t xml:space="preserve">Секој настан се праќа обвиткан во заеднички IntegrationEventEnvelope (тип на настанот, JSON payload, време, correlation id), а Kafka producer-от е конфигуриран со Acks.All и EnableIdempotence, со EventId-то на настанот како Kafka клуч — со тоа сите записи за истиот настан завршуваат на иста партиција, во ист редослед, и не се создаваат дупликати дури ни при повторен обид за праќање.</w:t>
      </w:r>
    </w:p>
    <w:p>
      <w:pPr>
        <w:spacing w:after="140"/>
      </w:pPr>
      <w:r>
        <w:rPr>
          <w:rFonts w:ascii="Calibri" w:cs="Calibri" w:eastAsia="Calibri" w:hAnsi="Calibri"/>
          <w:sz w:val="22"/>
          <w:szCs w:val="22"/>
        </w:rPr>
        <w:t xml:space="preserve">Објавувањето на настанот се случува дури откако промената е успешно зачувана во базата — доколку самиот Kafka е привремено недостапен, тоа само се логира, а закажувањето сепак успева (проблемот со известувањата не смее да го блокира резервирањето).</w:t>
      </w:r>
    </w:p>
    <w:p>
      <w:pPr>
        <w:pStyle w:val="Heading1"/>
        <w:spacing w:after="150" w:before="320"/>
      </w:pPr>
      <w:r>
        <w:t xml:space="preserve">8. Безбедност</w:t>
      </w:r>
    </w:p>
    <w:p>
      <w:pPr>
        <w:spacing w:after="140"/>
      </w:pPr>
      <w:r>
        <w:rPr>
          <w:rFonts w:ascii="Calibri" w:cs="Calibri" w:eastAsia="Calibri" w:hAnsi="Calibri"/>
          <w:sz w:val="22"/>
          <w:szCs w:val="22"/>
        </w:rPr>
        <w:t xml:space="preserve">Целата автентикација и авторизација оди преку Keycloak (realm petcare):</w:t>
      </w:r>
    </w:p>
    <w:p>
      <w:pPr>
        <w:pStyle w:val="ListParagraph"/>
        <w:numPr>
          <w:ilvl w:val="0"/>
          <w:numId w:val="2"/>
        </w:numPr>
        <w:spacing w:after="60"/>
      </w:pPr>
      <w:r>
        <w:rPr>
          <w:rFonts w:ascii="Calibri" w:cs="Calibri" w:eastAsia="Calibri" w:hAnsi="Calibri"/>
          <w:sz w:val="22"/>
          <w:szCs w:val="22"/>
        </w:rPr>
        <w:t xml:space="preserve">Логин на корисник (owner/veterinarian/admin) – POST /auth/login проследува кон Keycloak (Resource Owner Password Credentials grant, јавен клиент petcare-demo) и го враќа неговиот токен.</w:t>
      </w:r>
    </w:p>
    <w:p>
      <w:pPr>
        <w:pStyle w:val="ListParagraph"/>
        <w:numPr>
          <w:ilvl w:val="0"/>
          <w:numId w:val="2"/>
        </w:numPr>
        <w:spacing w:after="60"/>
      </w:pPr>
      <w:r>
        <w:rPr>
          <w:rFonts w:ascii="Calibri" w:cs="Calibri" w:eastAsia="Calibri" w:hAnsi="Calibri"/>
          <w:sz w:val="22"/>
          <w:szCs w:val="22"/>
        </w:rPr>
        <w:t xml:space="preserve">Сервис-кон-сервис комуникација (кон Pet Service) – Appointment Service бара сопствен, засебен токен преку Keycloak client-credentials grant (клиент appointment-service), различен од токенот на крајниот корисник, со улога "service".</w:t>
      </w:r>
    </w:p>
    <w:p>
      <w:pPr>
        <w:pStyle w:val="ListParagraph"/>
        <w:numPr>
          <w:ilvl w:val="0"/>
          <w:numId w:val="2"/>
        </w:numPr>
        <w:spacing w:after="60"/>
      </w:pPr>
      <w:r>
        <w:rPr>
          <w:rFonts w:ascii="Calibri" w:cs="Calibri" w:eastAsia="Calibri" w:hAnsi="Calibri"/>
          <w:sz w:val="22"/>
          <w:szCs w:val="22"/>
        </w:rPr>
        <w:t xml:space="preserve">Авторизација на ниво на ендпоинт – секој ендпоинт е заштитен со [Authorize], а повеќето дополнително и со конкретна улога (Roles = "owner,admin" и сл.), проверена преку JWT ролна claim-от (RoleClaimType).</w:t>
      </w:r>
    </w:p>
    <w:p>
      <w:pPr>
        <w:pStyle w:val="ListParagraph"/>
        <w:numPr>
          <w:ilvl w:val="0"/>
          <w:numId w:val="2"/>
        </w:numPr>
        <w:spacing w:after="60"/>
      </w:pPr>
      <w:r>
        <w:rPr>
          <w:rFonts w:ascii="Calibri" w:cs="Calibri" w:eastAsia="Calibri" w:hAnsi="Calibri"/>
          <w:sz w:val="22"/>
          <w:szCs w:val="22"/>
        </w:rPr>
        <w:t xml:space="preserve">Авторизација на ниво на податоци – UserOwnership.CanAccessOwner/CanAccessVeterinarian дополнително проверуваат дали токенот навистина припаѓа на бараниот сопственик/ветеринар (или е admin), за да не може, на пр., еден owner да закажува во име на друг.</w:t>
      </w:r>
    </w:p>
    <w:p>
      <w:pPr>
        <w:spacing w:after="140"/>
      </w:pPr>
      <w:r>
        <w:rPr>
          <w:rFonts w:ascii="Calibri" w:cs="Calibri" w:eastAsia="Calibri" w:hAnsi="Calibri"/>
          <w:sz w:val="22"/>
          <w:szCs w:val="22"/>
        </w:rPr>
        <w:t xml:space="preserve">Единствено исклучение е изолираната автоматска тест-околина ("Testing" environment), каде наместо вистински Keycloak се користи локално потпишан JWT токен – исклучиво за да можат интеграциските тестови да се извршуваат без потреба од Docker/Keycloak во CI (GitHub Actions).</w:t>
      </w:r>
    </w:p>
    <w:p>
      <w:pPr>
        <w:pStyle w:val="Heading1"/>
        <w:spacing w:after="150" w:before="320"/>
      </w:pPr>
      <w:r>
        <w:t xml:space="preserve">9. База на податоци и конфигурација</w:t>
      </w:r>
    </w:p>
    <w:p>
      <w:pPr>
        <w:spacing w:after="140"/>
      </w:pPr>
      <w:r>
        <w:rPr>
          <w:rFonts w:ascii="Calibri" w:cs="Calibri" w:eastAsia="Calibri" w:hAnsi="Calibri"/>
          <w:sz w:val="22"/>
          <w:szCs w:val="22"/>
        </w:rPr>
        <w:t xml:space="preserve">Appointment Service има сопствена, изолирана PostgreSQL база (petcare_appointment), достапна само на овој сервис – секој микросервис си ги чува своите податоци, без директен пристап од други сервиси кон туѓа база. Шемата се менаџира преку EF Core migrations (Infrastructure/Migrations).</w:t>
      </w:r>
    </w:p>
    <w:p>
      <w:pPr>
        <w:spacing w:after="140"/>
      </w:pPr>
      <w:r>
        <w:rPr>
          <w:rFonts w:ascii="Calibri" w:cs="Calibri" w:eastAsia="Calibri" w:hAnsi="Calibri"/>
          <w:sz w:val="22"/>
          <w:szCs w:val="22"/>
        </w:rPr>
        <w:t xml:space="preserve">Runtime конфигурацијата (connection string, Keycloak authority, Consul адреса, Kafka bootstrap servers) доаѓа преку environment променливи во Docker Compose, кои ги преклопуваат вредностите од appsettings.json (стандарден ASP.NET Core механизам, на пр. ConnectionStrings__Database, Jwt__Authority). Ова овозможува истиот код да работи непроменет и локално (dotnet run) и во Docker, само со различни вредности инјектирани однадвор.</w:t>
      </w:r>
    </w:p>
    <w:p>
      <w:pPr>
        <w:pStyle w:val="Heading1"/>
        <w:spacing w:after="150" w:before="320"/>
      </w:pPr>
      <w:r>
        <w:t xml:space="preserve">10. Улога во MCP серверот</w:t>
      </w:r>
    </w:p>
    <w:p>
      <w:pPr>
        <w:spacing w:after="140"/>
      </w:pPr>
      <w:r>
        <w:rPr>
          <w:rFonts w:ascii="Calibri" w:cs="Calibri" w:eastAsia="Calibri" w:hAnsi="Calibri"/>
          <w:sz w:val="22"/>
          <w:szCs w:val="22"/>
        </w:rPr>
        <w:t xml:space="preserve">Дел од функционалностите на Appointment Service се изложени и преку MCP серверот на платформата, преку истиот REST API и истиот Bearer токен (без директен пристап до базата):</w:t>
      </w:r>
    </w:p>
    <w:p>
      <w:pPr>
        <w:pStyle w:val="ListParagraph"/>
        <w:numPr>
          <w:ilvl w:val="0"/>
          <w:numId w:val="2"/>
        </w:numPr>
        <w:spacing w:after="60"/>
      </w:pPr>
      <w:r>
        <w:rPr>
          <w:rFonts w:ascii="Calibri" w:cs="Calibri" w:eastAsia="Calibri" w:hAnsi="Calibri"/>
          <w:sz w:val="22"/>
          <w:szCs w:val="22"/>
        </w:rPr>
        <w:t xml:space="preserve">find_available_veterinarians, find_open_appointment_slots, search_available_slots, search_clinics</w:t>
      </w:r>
    </w:p>
    <w:p>
      <w:pPr>
        <w:pStyle w:val="ListParagraph"/>
        <w:numPr>
          <w:ilvl w:val="0"/>
          <w:numId w:val="2"/>
        </w:numPr>
        <w:spacing w:after="60"/>
      </w:pPr>
      <w:r>
        <w:rPr>
          <w:rFonts w:ascii="Calibri" w:cs="Calibri" w:eastAsia="Calibri" w:hAnsi="Calibri"/>
          <w:sz w:val="22"/>
          <w:szCs w:val="22"/>
        </w:rPr>
        <w:t xml:space="preserve">get_upcoming_appointments</w:t>
      </w:r>
    </w:p>
    <w:p>
      <w:pPr>
        <w:pStyle w:val="ListParagraph"/>
        <w:numPr>
          <w:ilvl w:val="0"/>
          <w:numId w:val="2"/>
        </w:numPr>
        <w:spacing w:after="60"/>
      </w:pPr>
      <w:r>
        <w:rPr>
          <w:rFonts w:ascii="Calibri" w:cs="Calibri" w:eastAsia="Calibri" w:hAnsi="Calibri"/>
          <w:sz w:val="22"/>
          <w:szCs w:val="22"/>
        </w:rPr>
        <w:t xml:space="preserve">create_available_slot</w:t>
      </w:r>
    </w:p>
    <w:p>
      <w:pPr>
        <w:spacing w:after="140"/>
      </w:pPr>
      <w:r>
        <w:rPr>
          <w:rFonts w:ascii="Calibri" w:cs="Calibri" w:eastAsia="Calibri" w:hAnsi="Calibri"/>
          <w:sz w:val="22"/>
          <w:szCs w:val="22"/>
        </w:rPr>
        <w:t xml:space="preserve">Пример повик преку MCP протоколот (JSON-RPC, tools/call):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"jsonrpc": "2.0", "id": 1, "method": "tools/call",</w:t>
      </w:r>
      <w:r>
        <w:rPr>
          <w:rFonts w:ascii="Consolas" w:cs="Consolas" w:eastAsia="Consolas" w:hAnsi="Consolas"/>
          <w:sz w:val="18"/>
          <w:szCs w:val="18"/>
        </w:rPr>
        <w:br/>
        <w:t xml:space="preserve">  "params": {</w:t>
      </w:r>
      <w:r>
        <w:rPr>
          <w:rFonts w:ascii="Consolas" w:cs="Consolas" w:eastAsia="Consolas" w:hAnsi="Consolas"/>
          <w:sz w:val="18"/>
          <w:szCs w:val="18"/>
        </w:rPr>
        <w:br/>
        <w:t xml:space="preserve">    "name": "search_available_slots",</w:t>
      </w:r>
      <w:r>
        <w:rPr>
          <w:rFonts w:ascii="Consolas" w:cs="Consolas" w:eastAsia="Consolas" w:hAnsi="Consolas"/>
          <w:sz w:val="18"/>
          <w:szCs w:val="18"/>
        </w:rPr>
        <w:br/>
        <w:t xml:space="preserve">    "arguments": { "veterinarianId": "22222222-..."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Ова овозможува AI агент (на пр. преку VS Code Copilot или Cursor во Agent mode) да закажува/пребарува термини на природен јазик, при што MCP серверот само делува како тенок прокси кон истите заштитени HTTP ендпоинти — не постои посебна, паралелна деловна логика само за MCP.</w:t>
      </w:r>
    </w:p>
    <w:p>
      <w:pPr>
        <w:pStyle w:val="Heading1"/>
        <w:spacing w:after="150" w:before="320"/>
      </w:pPr>
      <w:r>
        <w:t xml:space="preserve">11. Тестирање</w:t>
      </w:r>
    </w:p>
    <w:p>
      <w:pPr>
        <w:spacing w:after="140"/>
      </w:pPr>
      <w:r>
        <w:rPr>
          <w:rFonts w:ascii="Calibri" w:cs="Calibri" w:eastAsia="Calibri" w:hAnsi="Calibri"/>
          <w:sz w:val="22"/>
          <w:szCs w:val="22"/>
        </w:rPr>
        <w:t xml:space="preserve">Сервисот е покриен со тестови на повеќе нивоа:</w:t>
      </w:r>
    </w:p>
    <w:p>
      <w:pPr>
        <w:pStyle w:val="ListParagraph"/>
        <w:numPr>
          <w:ilvl w:val="0"/>
          <w:numId w:val="2"/>
        </w:numPr>
        <w:spacing w:after="60"/>
      </w:pPr>
      <w:r>
        <w:rPr>
          <w:rFonts w:ascii="Calibri" w:cs="Calibri" w:eastAsia="Calibri" w:hAnsi="Calibri"/>
          <w:sz w:val="22"/>
          <w:szCs w:val="22"/>
        </w:rPr>
        <w:t xml:space="preserve">Domain тестови (24) – бизнис правила на ентитетите (спречување двојно резервирање, дозволени премини на статус, валидација на вредности), изолирано, без база.</w:t>
      </w:r>
    </w:p>
    <w:p>
      <w:pPr>
        <w:pStyle w:val="ListParagraph"/>
        <w:numPr>
          <w:ilvl w:val="0"/>
          <w:numId w:val="2"/>
        </w:numPr>
        <w:spacing w:after="60"/>
      </w:pPr>
      <w:r>
        <w:rPr>
          <w:rFonts w:ascii="Calibri" w:cs="Calibri" w:eastAsia="Calibri" w:hAnsi="Calibri"/>
          <w:sz w:val="22"/>
          <w:szCs w:val="22"/>
        </w:rPr>
        <w:t xml:space="preserve">Application тестови (27) – command/query handlers, со mock-увани зависности (IPetVerificationClient, репозиториуми), вклучувајќи ги и патеките за грешки (миленче не постои, слот зафатен).</w:t>
      </w:r>
    </w:p>
    <w:p>
      <w:pPr>
        <w:pStyle w:val="ListParagraph"/>
        <w:numPr>
          <w:ilvl w:val="0"/>
          <w:numId w:val="2"/>
        </w:numPr>
        <w:spacing w:after="60"/>
      </w:pPr>
      <w:r>
        <w:rPr>
          <w:rFonts w:ascii="Calibri" w:cs="Calibri" w:eastAsia="Calibri" w:hAnsi="Calibri"/>
          <w:sz w:val="22"/>
          <w:szCs w:val="22"/>
        </w:rPr>
        <w:t xml:space="preserve">API интеграциски тестови (21 тест кејс) – целосен HTTP пат преку WebApplicationFactory и in-memory база, вклучувајќи автентикација, авторизација (403 за погрешна улога, 401 без токен) и целиот работен тек (закажување → преместување → откажување).</w:t>
      </w:r>
    </w:p>
    <w:p>
      <w:pPr>
        <w:pStyle w:val="ListParagraph"/>
        <w:numPr>
          <w:ilvl w:val="0"/>
          <w:numId w:val="2"/>
        </w:numPr>
        <w:spacing w:after="60"/>
      </w:pPr>
      <w:r>
        <w:rPr>
          <w:rFonts w:ascii="Calibri" w:cs="Calibri" w:eastAsia="Calibri" w:hAnsi="Calibri"/>
          <w:sz w:val="22"/>
          <w:szCs w:val="22"/>
        </w:rPr>
        <w:t xml:space="preserve">Consumer-driven contract тестови со Pact (3) – го проверуваат контрактот кон Pet Service (истиот кој CI исто го верификува на страната на Pet Service како provider), независно од тоа дали Pet Service навистина работи во моментот на тестирање.</w:t>
      </w:r>
    </w:p>
    <w:p>
      <w:pPr>
        <w:spacing w:after="140"/>
      </w:pPr>
      <w:r>
        <w:rPr>
          <w:rFonts w:ascii="Calibri" w:cs="Calibri" w:eastAsia="Calibri" w:hAnsi="Calibri"/>
          <w:sz w:val="22"/>
          <w:szCs w:val="22"/>
        </w:rPr>
        <w:t xml:space="preserve">Целиот сет тестови (заедно со останатите сервиси) се извршува автоматски во GitHub Actions при секој push/pull request кон main гранката, без потреба од Docker/Keycloak/Kafka во CI средината — благодарение на изолираната "Testing" околина опишана погоре.</w:t>
      </w:r>
    </w:p>
    <w:p>
      <w:pPr>
        <w:pBdr>
          <w:top w:val="dashed" w:color="999999" w:sz="6"/>
          <w:bottom w:val="dashed" w:color="999999" w:sz="6"/>
          <w:left w:val="dashed" w:color="999999" w:sz="6"/>
          <w:right w:val="dashed" w:color="999999" w:sz="6"/>
        </w:pBdr>
        <w:spacing w:after="60" w:before="200"/>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bottom w:val="dashed" w:color="999999" w:sz="6"/>
          <w:left w:val="dashed" w:color="999999" w:sz="6"/>
          <w:right w:val="dashed" w:color="999999" w:sz="6"/>
        </w:pBdr>
        <w:spacing w:after="40"/>
        <w:jc w:val="center"/>
      </w:pPr>
      <w:r>
        <w:rPr>
          <w:rFonts w:ascii="Calibri" w:cs="Calibri" w:eastAsia="Calibri" w:hAnsi="Calibri"/>
          <w:i/>
          <w:iCs/>
          <w:color w:val="888888"/>
          <w:sz w:val="20"/>
          <w:szCs w:val="20"/>
        </w:rPr>
        <w:t xml:space="preserve">[ ТУКА ВМЕТНИ ЈА СЛИКАТА ]</w:t>
      </w:r>
    </w:p>
    <w:p>
      <w:pPr>
        <w:spacing w:after="260"/>
        <w:jc w:val="center"/>
      </w:pPr>
      <w:r>
        <w:rPr>
          <w:rFonts w:ascii="Calibri" w:cs="Calibri" w:eastAsia="Calibri" w:hAnsi="Calibri"/>
          <w:i/>
          <w:iCs/>
          <w:color w:val="555555"/>
          <w:sz w:val="20"/>
          <w:szCs w:val="20"/>
        </w:rPr>
        <w:t xml:space="preserve">Слика 2: Преглед на домејн моделот (ER дијаграм) или скриншот од Swagger UI на Appointment Service.</w:t>
      </w:r>
    </w:p>
    <w:p>
      <w:pPr>
        <w:pStyle w:val="Heading1"/>
        <w:spacing w:after="150" w:before="320"/>
      </w:pPr>
      <w:r>
        <w:t xml:space="preserve">12. Искористени технологии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Категорија</w:t>
            </w:r>
          </w:p>
        </w:tc>
        <w:tc>
          <w:tcPr>
            <w:tcW w:type="dxa" w:w="60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Технологија</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.NET / јазик</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.NET 10, C#, ASP.NET Core Web API</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Пристап до податоци</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Entity Framework Core, PostgreSQL</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Автентикација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Keycloak (OpenID Connect / OAuth 2.0), JWT Bearer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Service discovery</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Consul (HTTP health checks)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Асинхрона комуникација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Kafka (Confluent.Kafka клиент)</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Отпорност (resilience)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Microsoft.Extensions.Http.Resilience (retry + circuit breaker)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документација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OpenAPI / Swagger UI</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Тестирање</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xUnit, WebApplicationFactory, PactNet (consumer-driven contracts)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Контејнеризација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Docker Compose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CI</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GitHub Actions</w:t>
            </w:r>
          </w:p>
        </w:tc>
      </w:tr>
    </w:tbl>
    <w:p>
      <w:pPr>
        <w:pStyle w:val="Heading1"/>
        <w:spacing w:after="150" w:before="320"/>
      </w:pPr>
      <w:r>
        <w:t xml:space="preserve">13. Заклучок</w:t>
      </w:r>
    </w:p>
    <w:p>
      <w:pPr>
        <w:spacing w:after="140"/>
      </w:pPr>
      <w:r>
        <w:rPr>
          <w:rFonts w:ascii="Calibri" w:cs="Calibri" w:eastAsia="Calibri" w:hAnsi="Calibri"/>
          <w:sz w:val="22"/>
          <w:szCs w:val="22"/>
        </w:rPr>
        <w:t xml:space="preserve">Appointment Service ги демонстрира сите клучни концепти опфатени на аудиториските вежби во контекст на реален, независен деловен домен: DDD моделирање со ентитети чии инваријанти се самите одржуваат, синхрона комуникација заштитена со anti-corruption layer и resilience политики, асинхрона комуникација преку идемпотентни Kafka настани, динамичко откривање сервиси преку Consul, централизирана автентикација/авторизација преку Keycloak, и автоматизирано тестирање на секое ниво (domain, application, интеграција, contract). Заедно со API Gateway и MCP серверот, сервисот е целосно достапен и за традиционални REST клиенти и за AI агенти.</w:t>
      </w:r>
    </w:p>
    <w:p>
      <w:pPr>
        <w:spacing w:before="200"/>
      </w:pPr>
      <w:r>
        <w:rPr>
          <w:rFonts w:ascii="Calibri" w:cs="Calibri" w:eastAsia="Calibri" w:hAnsi="Calibri"/>
          <w:i/>
          <w:iCs/>
          <w:color w:val="888888"/>
          <w:sz w:val="18"/>
          <w:szCs w:val="18"/>
        </w:rPr>
        <w:t xml:space="preserve">Извор на код: src/Services/AppointmentService  ·  Тестови: tests/AppointmentService.*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2026-08-19T09:38:42.483Z</dcterms:created>
  <dcterms:modified xsi:type="dcterms:W3CDTF">2026-08-19T09:38:42.492Z</dcterms:modified>
</cp:coreProperties>
</file>

<file path=docProps/custom.xml><?xml version="1.0" encoding="utf-8"?>
<Properties xmlns="http://schemas.openxmlformats.org/officeDocument/2006/custom-properties" xmlns:vt="http://schemas.openxmlformats.org/officeDocument/2006/docPropsVTypes"/>
</file>