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</w:p>
    <w:p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color w:val="FF0000"/>
          <w:lang w:val="en-US" w:eastAsia="zh-CN"/>
        </w:rPr>
        <w:t>徐浩轩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color w:val="FF0000"/>
          <w:lang w:val="en-US" w:eastAsia="zh-CN"/>
        </w:rPr>
        <w:t>2023141461135</w:t>
      </w:r>
      <w:bookmarkStart w:id="0" w:name="_GoBack"/>
      <w:bookmarkEnd w:id="0"/>
    </w:p>
    <w:p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1 思路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TODO1</w:t>
      </w:r>
      <w:r>
        <w:rPr>
          <w:rFonts w:hint="eastAsia" w:ascii="微软雅黑" w:hAnsi="微软雅黑" w:eastAsia="微软雅黑"/>
          <w:b w:val="0"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/>
          <w:b w:val="0"/>
          <w:bCs/>
          <w:sz w:val="21"/>
          <w:szCs w:val="21"/>
        </w:rPr>
        <w:t>我的目标是完成一个通用的2D纹理加载函数 configureTexture。其核心思路是遵循WebGL的标准流程：​创建对象 -&gt; 绑定对象 -&gt; 配置参数 -&gt; 填充数据 -&gt; 善后处理。同时，修复原立方体贴图加载函数中存在的闭包问题，确保六个面的图片能正确加载到对应的纹理目标上。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创建纹理对象 (gl.createTexture())​​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绑定纹理目标 (gl.bindTexture(gl.TEXTURE_2D, texture))​​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设置纹理参数 (gl.texParameteri)​​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环绕方式 (TEXTURE_WRAP_S/T)​: 设置为 gl.CLAMP_TO_EDGE，当纹理坐标超出0到1的范围时，边缘的像素会被拉伸。这是为了避免在模型边缘出现不希望的重复图案。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过滤方式 (TEXTURE_MIN_FILTER / TEXTURE_MAG_FILTER)​: 设置为 gl.LINEAR，当纹理被缩小或放大时，会进行线性插值，使纹理看起来更平滑，而不是产生马赛克。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处理图像数据 (gl.pixelStorei(gl.UNPACK_FLIP_Y_WEBGL, true))​​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将图像数据上传至GPU (gl.texImage2D)​​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解绑纹理 (gl.bindTexture(gl.TEXTURE_2D, null))​​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2 重点难点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在分析原有代码时，我发现在for循环中直接使用循环变量i来索引face会导致一个经典的JavaScript闭包问题。因为onload是异步的，当图片加载完成时，循环早已结束，此时的i值已经是6，导致所有图片都会被错误地加载到最后一个face（即TEXTURE_CUBE_MAP_NEGATIVE_Z）上。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解决方案：使用立即执行函数表达式(IIFE)​​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我通过使用IIFE为每次循环创建一个新的作用域，将当前循环的值i作为参数index传入并“捕获”住。这样，每个onload回调函数都能访问到它创建时对应的、正确的index和face。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3 心得</w:t>
      </w:r>
    </w:p>
    <w:p>
      <w:pPr>
        <w:spacing w:line="240" w:lineRule="auto"/>
        <w:rPr>
          <w:rFonts w:hint="eastAsia" w:ascii="微软雅黑" w:hAnsi="微软雅黑" w:eastAsia="微软雅黑"/>
          <w:b w:val="0"/>
          <w:bCs/>
          <w:sz w:val="21"/>
          <w:szCs w:val="21"/>
        </w:rPr>
      </w:pPr>
      <w:r>
        <w:rPr>
          <w:rFonts w:hint="eastAsia" w:ascii="微软雅黑" w:hAnsi="微软雅黑" w:eastAsia="微软雅黑"/>
          <w:b w:val="0"/>
          <w:bCs/>
          <w:sz w:val="21"/>
          <w:szCs w:val="21"/>
        </w:rPr>
        <w:t>完成TODO1的过程，让我更深入地理解了WebGL纹理系统的运作机制，特别是状态绑定的重要性。同时，通过修复立方体贴图的异步加载bug，也巩固了JavaScript中作用域和闭包的知识。这两个函数共同构成了实验中纹理资源加载的基础</w:t>
      </w: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wYTFjZmQwODA4N2JmYTg5NDM2ZjhjN2RhODU1NDcifQ=="/>
  </w:docVars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73287C79"/>
    <w:rsid w:val="7624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7"/>
    <w:link w:val="4"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autoRedefine/>
    <w:qFormat/>
    <w:uiPriority w:val="99"/>
    <w:rPr>
      <w:sz w:val="18"/>
      <w:szCs w:val="1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93</Words>
  <Characters>106</Characters>
  <Lines>1</Lines>
  <Paragraphs>1</Paragraphs>
  <TotalTime>16</TotalTime>
  <ScaleCrop>false</ScaleCrop>
  <LinksUpToDate>false</LinksUpToDate>
  <CharactersWithSpaces>113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轩轩</cp:lastModifiedBy>
  <dcterms:modified xsi:type="dcterms:W3CDTF">2025-11-29T10:30:26Z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2052-12.1.0.16250</vt:lpwstr>
  </property>
  <property fmtid="{D5CDD505-2E9C-101B-9397-08002B2CF9AE}" pid="4" name="ICV">
    <vt:lpwstr>88E2F3C464C3448391636EE75E6F6FD8_12</vt:lpwstr>
  </property>
</Properties>
</file>