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C82" w:rsidRPr="00B76FD9" w:rsidRDefault="005F3C82" w:rsidP="00B76FD9">
      <w:pPr>
        <w:shd w:val="clear" w:color="auto" w:fill="FFFFFF"/>
        <w:adjustRightInd/>
        <w:snapToGrid/>
        <w:spacing w:after="150" w:line="361" w:lineRule="atLeast"/>
        <w:ind w:firstLine="480"/>
        <w:jc w:val="center"/>
        <w:rPr>
          <w:rFonts w:ascii="楷体" w:eastAsia="楷体" w:hAnsi="楷体" w:cs="宋体"/>
          <w:b/>
          <w:color w:val="000000"/>
          <w:sz w:val="32"/>
          <w:szCs w:val="20"/>
        </w:rPr>
      </w:pPr>
      <w:r w:rsidRPr="00B76FD9">
        <w:rPr>
          <w:rFonts w:ascii="楷体" w:eastAsia="楷体" w:hAnsi="楷体" w:cs="宋体" w:hint="eastAsia"/>
          <w:b/>
          <w:color w:val="000000"/>
          <w:sz w:val="32"/>
          <w:szCs w:val="20"/>
        </w:rPr>
        <w:t>大型网站的架构实现技术</w:t>
      </w: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color w:val="000000"/>
          <w:sz w:val="20"/>
          <w:szCs w:val="20"/>
        </w:rPr>
        <w:t>任何一个大型网站都是经历用户积累然后成长，从一台服务器到多台服务器才能构架支撑网站现有数据、用户、页面请求等。大型网站(如淘宝、京东等)的系统架构并不是开始设计就具备完整的高性能、高可用、安全等特性，它总是随着用户量的增加，业务功能的扩展逐渐演变完善的，在这个过程中，开发模式、技术架构、设计思想也发生了很大的变化，就连技术人员也从几个人发展到一个部门甚至一条产品线。所以成熟的系统架构是随业务扩展而完善出来的，并不是一蹴而就;不同业务特征的系统，会有各自的侧重点，例如淘宝，要解决海量的商品信息的搜索、下单、支付，例如腾讯，要解决数亿的用户实时消息传输，百度它要处理海量的搜索请求，他们都有各自的业务特性，系统架构也有所不同。尽管如此我们也可以从这些不同的网站背景下，找出其中共用的技术，这些技术和手段可以广泛运行在大型网站系统的架构中，下面就通过介绍大型网站系统的演化过程，来认识这些技术和手段。</w:t>
      </w: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color w:val="000000"/>
          <w:sz w:val="20"/>
          <w:szCs w:val="20"/>
        </w:rPr>
        <w:t>一、最开始的网站架构 最初的架构，</w:t>
      </w:r>
      <w:r w:rsidRPr="000E70DE">
        <w:rPr>
          <w:rFonts w:ascii="楷体" w:eastAsia="楷体" w:hAnsi="楷体" w:cs="宋体"/>
          <w:color w:val="FF0000"/>
          <w:sz w:val="20"/>
          <w:szCs w:val="20"/>
        </w:rPr>
        <w:t>应用程序、数据库、文件</w:t>
      </w:r>
      <w:r w:rsidRPr="00EE0820">
        <w:rPr>
          <w:rFonts w:ascii="楷体" w:eastAsia="楷体" w:hAnsi="楷体" w:cs="宋体"/>
          <w:color w:val="000000"/>
          <w:sz w:val="20"/>
          <w:szCs w:val="20"/>
        </w:rPr>
        <w:t>都部署在一台服务器上，如图：</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drawing>
          <wp:inline distT="0" distB="0" distL="0" distR="0">
            <wp:extent cx="3726782" cy="2854731"/>
            <wp:effectExtent l="0" t="0" r="0" b="0"/>
            <wp:docPr id="11" name="图片 11" descr="daxingwangzhan-00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xingwangzhan-001">
                      <a:hlinkClick r:id="rId6"/>
                    </pic:cNvPr>
                    <pic:cNvPicPr>
                      <a:picLocks noChangeAspect="1" noChangeArrowheads="1"/>
                    </pic:cNvPicPr>
                  </pic:nvPicPr>
                  <pic:blipFill>
                    <a:blip r:embed="rId7" cstate="print"/>
                    <a:srcRect/>
                    <a:stretch>
                      <a:fillRect/>
                    </a:stretch>
                  </pic:blipFill>
                  <pic:spPr bwMode="auto">
                    <a:xfrm>
                      <a:off x="0" y="0"/>
                      <a:ext cx="3741004" cy="2865625"/>
                    </a:xfrm>
                    <a:prstGeom prst="rect">
                      <a:avLst/>
                    </a:prstGeom>
                    <a:noFill/>
                    <a:ln w="9525">
                      <a:noFill/>
                      <a:miter lim="800000"/>
                      <a:headEnd/>
                      <a:tailEnd/>
                    </a:ln>
                  </pic:spPr>
                </pic:pic>
              </a:graphicData>
            </a:graphic>
          </wp:inline>
        </w:drawing>
      </w:r>
    </w:p>
    <w:p w:rsidR="00B36AFE" w:rsidRPr="00EE0820" w:rsidRDefault="00B36AFE" w:rsidP="003B0A53">
      <w:pPr>
        <w:shd w:val="clear" w:color="auto" w:fill="FFFFFF"/>
        <w:adjustRightInd/>
        <w:snapToGrid/>
        <w:spacing w:after="0" w:line="361" w:lineRule="atLeast"/>
        <w:jc w:val="center"/>
        <w:rPr>
          <w:rFonts w:ascii="楷体" w:eastAsia="楷体" w:hAnsi="楷体" w:cs="宋体"/>
          <w:color w:val="000000"/>
          <w:sz w:val="20"/>
          <w:szCs w:val="20"/>
        </w:rPr>
      </w:pPr>
    </w:p>
    <w:p w:rsidR="00B36AFE" w:rsidRPr="00EE0820" w:rsidRDefault="00B36AFE" w:rsidP="003B0A53">
      <w:pPr>
        <w:shd w:val="clear" w:color="auto" w:fill="FFFFFF"/>
        <w:adjustRightInd/>
        <w:snapToGrid/>
        <w:spacing w:after="0" w:line="361" w:lineRule="atLeast"/>
        <w:jc w:val="center"/>
        <w:rPr>
          <w:rFonts w:ascii="楷体" w:eastAsia="楷体" w:hAnsi="楷体" w:cs="宋体"/>
          <w:color w:val="000000"/>
          <w:sz w:val="20"/>
          <w:szCs w:val="20"/>
        </w:rPr>
      </w:pPr>
    </w:p>
    <w:p w:rsidR="003B0A53" w:rsidRPr="00EE0820" w:rsidRDefault="003B0A53" w:rsidP="003B0A53">
      <w:pPr>
        <w:adjustRightInd/>
        <w:snapToGrid/>
        <w:spacing w:after="0"/>
        <w:rPr>
          <w:rFonts w:ascii="楷体" w:eastAsia="楷体" w:hAnsi="楷体" w:cs="宋体"/>
          <w:sz w:val="24"/>
          <w:szCs w:val="24"/>
        </w:rPr>
      </w:pPr>
      <w:r w:rsidRPr="00EE0820">
        <w:rPr>
          <w:rFonts w:ascii="楷体" w:eastAsia="楷体" w:hAnsi="楷体" w:cs="宋体"/>
          <w:color w:val="000000"/>
          <w:sz w:val="20"/>
          <w:szCs w:val="20"/>
          <w:shd w:val="clear" w:color="auto" w:fill="FFFFFF"/>
        </w:rPr>
        <w:t xml:space="preserve">　　二、应用、数据、文件分离 随着业务的扩展，一台服务器已经不能满足性能需求，故将应用程序、数据库、文件各自部署在独立的服务器上，并且根据服务器的用途配置不同的硬件，达到最佳的性能效果。</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4500813" cy="2799013"/>
            <wp:effectExtent l="0" t="0" r="0" b="0"/>
            <wp:docPr id="12" name="图片 12" descr="daxingwangzhan-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xingwangzhan-002">
                      <a:hlinkClick r:id="rId8"/>
                    </pic:cNvPr>
                    <pic:cNvPicPr>
                      <a:picLocks noChangeAspect="1" noChangeArrowheads="1"/>
                    </pic:cNvPicPr>
                  </pic:nvPicPr>
                  <pic:blipFill>
                    <a:blip r:embed="rId9" cstate="print"/>
                    <a:srcRect/>
                    <a:stretch>
                      <a:fillRect/>
                    </a:stretch>
                  </pic:blipFill>
                  <pic:spPr bwMode="auto">
                    <a:xfrm>
                      <a:off x="0" y="0"/>
                      <a:ext cx="4511952" cy="2805940"/>
                    </a:xfrm>
                    <a:prstGeom prst="rect">
                      <a:avLst/>
                    </a:prstGeom>
                    <a:noFill/>
                    <a:ln w="9525">
                      <a:noFill/>
                      <a:miter lim="800000"/>
                      <a:headEnd/>
                      <a:tailEnd/>
                    </a:ln>
                  </pic:spPr>
                </pic:pic>
              </a:graphicData>
            </a:graphic>
          </wp:inline>
        </w:drawing>
      </w:r>
    </w:p>
    <w:p w:rsidR="00C87BE0" w:rsidRPr="00EE0820" w:rsidRDefault="00C87BE0" w:rsidP="003B0A53">
      <w:pPr>
        <w:shd w:val="clear" w:color="auto" w:fill="FFFFFF"/>
        <w:adjustRightInd/>
        <w:snapToGrid/>
        <w:spacing w:after="0" w:line="361" w:lineRule="atLeast"/>
        <w:jc w:val="center"/>
        <w:rPr>
          <w:rFonts w:ascii="楷体" w:eastAsia="楷体" w:hAnsi="楷体" w:cs="宋体"/>
          <w:color w:val="000000"/>
          <w:sz w:val="20"/>
          <w:szCs w:val="20"/>
        </w:rPr>
      </w:pPr>
    </w:p>
    <w:p w:rsidR="00C87BE0" w:rsidRPr="00EE0820" w:rsidRDefault="00C87BE0" w:rsidP="003B0A53">
      <w:pPr>
        <w:shd w:val="clear" w:color="auto" w:fill="FFFFFF"/>
        <w:adjustRightInd/>
        <w:snapToGrid/>
        <w:spacing w:after="0" w:line="361" w:lineRule="atLeast"/>
        <w:jc w:val="center"/>
        <w:rPr>
          <w:rFonts w:ascii="楷体" w:eastAsia="楷体" w:hAnsi="楷体" w:cs="宋体"/>
          <w:color w:val="000000"/>
          <w:sz w:val="20"/>
          <w:szCs w:val="20"/>
        </w:rPr>
      </w:pPr>
    </w:p>
    <w:p w:rsidR="003B0A53" w:rsidRPr="00EE0820" w:rsidRDefault="003B0A53" w:rsidP="003B0A53">
      <w:pPr>
        <w:adjustRightInd/>
        <w:snapToGrid/>
        <w:spacing w:after="0"/>
        <w:rPr>
          <w:rFonts w:ascii="楷体" w:eastAsia="楷体" w:hAnsi="楷体" w:cs="宋体"/>
          <w:sz w:val="24"/>
          <w:szCs w:val="24"/>
        </w:rPr>
      </w:pPr>
      <w:r w:rsidRPr="00EE0820">
        <w:rPr>
          <w:rFonts w:ascii="楷体" w:eastAsia="楷体" w:hAnsi="楷体" w:cs="宋体"/>
          <w:color w:val="000000"/>
          <w:sz w:val="20"/>
          <w:szCs w:val="20"/>
          <w:shd w:val="clear" w:color="auto" w:fill="FFFFFF"/>
        </w:rPr>
        <w:t xml:space="preserve">　　三、利用缓存改善网站性能 在硬件优化性能的同时，同时也通过软件进行性能优化，在大部分的网站系统中，都会利用缓存技术改善系统的性能，使用缓存主要源于</w:t>
      </w:r>
      <w:r w:rsidRPr="00347365">
        <w:rPr>
          <w:rFonts w:ascii="楷体" w:eastAsia="楷体" w:hAnsi="楷体" w:cs="宋体"/>
          <w:color w:val="FF0000"/>
          <w:sz w:val="20"/>
          <w:szCs w:val="20"/>
          <w:shd w:val="clear" w:color="auto" w:fill="FFFFFF"/>
        </w:rPr>
        <w:t>热点数据</w:t>
      </w:r>
      <w:r w:rsidRPr="00EE0820">
        <w:rPr>
          <w:rFonts w:ascii="楷体" w:eastAsia="楷体" w:hAnsi="楷体" w:cs="宋体"/>
          <w:color w:val="000000"/>
          <w:sz w:val="20"/>
          <w:szCs w:val="20"/>
          <w:shd w:val="clear" w:color="auto" w:fill="FFFFFF"/>
        </w:rPr>
        <w:t>的存在，大部分网站访问都遵循28原则(即80%的访问请求，最终落在20%的数据上)，所以我们可以对热点数据进行缓存，</w:t>
      </w:r>
      <w:r w:rsidRPr="00347365">
        <w:rPr>
          <w:rFonts w:ascii="楷体" w:eastAsia="楷体" w:hAnsi="楷体" w:cs="宋体"/>
          <w:color w:val="FF0000"/>
          <w:sz w:val="20"/>
          <w:szCs w:val="20"/>
          <w:shd w:val="clear" w:color="auto" w:fill="FFFFFF"/>
        </w:rPr>
        <w:t>减少这些数据的访问路径</w:t>
      </w:r>
      <w:r w:rsidRPr="00EE0820">
        <w:rPr>
          <w:rFonts w:ascii="楷体" w:eastAsia="楷体" w:hAnsi="楷体" w:cs="宋体"/>
          <w:color w:val="000000"/>
          <w:sz w:val="20"/>
          <w:szCs w:val="20"/>
          <w:shd w:val="clear" w:color="auto" w:fill="FFFFFF"/>
        </w:rPr>
        <w:t>，提高用户体验。</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drawing>
          <wp:inline distT="0" distB="0" distL="0" distR="0">
            <wp:extent cx="3935329" cy="4010526"/>
            <wp:effectExtent l="0" t="0" r="0" b="0"/>
            <wp:docPr id="13" name="图片 13" descr="daxingwangzhan-0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xingwangzhan-003">
                      <a:hlinkClick r:id="rId10"/>
                    </pic:cNvPr>
                    <pic:cNvPicPr>
                      <a:picLocks noChangeAspect="1" noChangeArrowheads="1"/>
                    </pic:cNvPicPr>
                  </pic:nvPicPr>
                  <pic:blipFill>
                    <a:blip r:embed="rId11" cstate="print"/>
                    <a:srcRect/>
                    <a:stretch>
                      <a:fillRect/>
                    </a:stretch>
                  </pic:blipFill>
                  <pic:spPr bwMode="auto">
                    <a:xfrm>
                      <a:off x="0" y="0"/>
                      <a:ext cx="3955868" cy="4031458"/>
                    </a:xfrm>
                    <a:prstGeom prst="rect">
                      <a:avLst/>
                    </a:prstGeom>
                    <a:noFill/>
                    <a:ln w="9525">
                      <a:noFill/>
                      <a:miter lim="800000"/>
                      <a:headEnd/>
                      <a:tailEnd/>
                    </a:ln>
                  </pic:spPr>
                </pic:pic>
              </a:graphicData>
            </a:graphic>
          </wp:inline>
        </w:drawing>
      </w:r>
    </w:p>
    <w:p w:rsidR="003B0A53" w:rsidRPr="00EE0820" w:rsidRDefault="003B0A53" w:rsidP="003F4869">
      <w:pPr>
        <w:adjustRightInd/>
        <w:snapToGrid/>
        <w:spacing w:after="0"/>
        <w:ind w:firstLine="405"/>
        <w:rPr>
          <w:rFonts w:ascii="楷体" w:eastAsia="楷体" w:hAnsi="楷体" w:cs="宋体"/>
          <w:color w:val="000000"/>
          <w:sz w:val="20"/>
          <w:szCs w:val="20"/>
          <w:shd w:val="clear" w:color="auto" w:fill="FFFFFF"/>
        </w:rPr>
      </w:pPr>
      <w:r w:rsidRPr="00EE0820">
        <w:rPr>
          <w:rFonts w:ascii="楷体" w:eastAsia="楷体" w:hAnsi="楷体" w:cs="宋体"/>
          <w:color w:val="000000"/>
          <w:sz w:val="20"/>
          <w:szCs w:val="20"/>
          <w:shd w:val="clear" w:color="auto" w:fill="FFFFFF"/>
        </w:rPr>
        <w:t>缓存实现常见的方式是本地缓存、分布式缓存。当然还有CDN</w:t>
      </w:r>
      <w:r w:rsidR="00BB50D9" w:rsidRPr="00EE0820">
        <w:rPr>
          <w:rFonts w:ascii="楷体" w:eastAsia="楷体" w:hAnsi="楷体" w:cs="宋体"/>
          <w:color w:val="000000"/>
          <w:sz w:val="20"/>
          <w:szCs w:val="20"/>
          <w:shd w:val="clear" w:color="auto" w:fill="FFFFFF"/>
        </w:rPr>
        <w:t>、</w:t>
      </w:r>
      <w:r w:rsidR="00BB50D9" w:rsidRPr="007C6BF3">
        <w:rPr>
          <w:rFonts w:ascii="楷体" w:eastAsia="楷体" w:hAnsi="楷体" w:cs="宋体"/>
          <w:color w:val="FF0000"/>
          <w:sz w:val="20"/>
          <w:szCs w:val="20"/>
          <w:shd w:val="clear" w:color="auto" w:fill="FFFFFF"/>
        </w:rPr>
        <w:t>反向代理</w:t>
      </w:r>
      <w:r w:rsidR="00BB50D9" w:rsidRPr="00EE0820">
        <w:rPr>
          <w:rFonts w:ascii="楷体" w:eastAsia="楷体" w:hAnsi="楷体" w:cs="宋体"/>
          <w:color w:val="000000"/>
          <w:sz w:val="20"/>
          <w:szCs w:val="20"/>
          <w:shd w:val="clear" w:color="auto" w:fill="FFFFFF"/>
        </w:rPr>
        <w:t>等</w:t>
      </w:r>
      <w:r w:rsidRPr="00EE0820">
        <w:rPr>
          <w:rFonts w:ascii="楷体" w:eastAsia="楷体" w:hAnsi="楷体" w:cs="宋体"/>
          <w:color w:val="000000"/>
          <w:sz w:val="20"/>
          <w:szCs w:val="20"/>
          <w:shd w:val="clear" w:color="auto" w:fill="FFFFFF"/>
        </w:rPr>
        <w:t>。本地缓存，顾名思义是将数据缓存在应用服务器本地，可以存在内存中，也可以存在文件，</w:t>
      </w:r>
      <w:proofErr w:type="spellStart"/>
      <w:r w:rsidRPr="00EE0820">
        <w:rPr>
          <w:rFonts w:ascii="楷体" w:eastAsia="楷体" w:hAnsi="楷体" w:cs="宋体"/>
          <w:color w:val="000000"/>
          <w:sz w:val="20"/>
          <w:szCs w:val="20"/>
          <w:shd w:val="clear" w:color="auto" w:fill="FFFFFF"/>
        </w:rPr>
        <w:t>OSCache</w:t>
      </w:r>
      <w:proofErr w:type="spellEnd"/>
      <w:r w:rsidRPr="00EE0820">
        <w:rPr>
          <w:rFonts w:ascii="楷体" w:eastAsia="楷体" w:hAnsi="楷体" w:cs="宋体"/>
          <w:color w:val="000000"/>
          <w:sz w:val="20"/>
          <w:szCs w:val="20"/>
          <w:shd w:val="clear" w:color="auto" w:fill="FFFFFF"/>
        </w:rPr>
        <w:t>就是常用的本地缓存组件。本地缓存的特点是速度快，但因为本地空间有限所以缓存数据量也有限。分布式缓存的特点是，可以缓存海量的数据，并且扩展非常容易，在门户类网站中常常被使用，速度按理没有本地缓存快，常用的分布式缓存是Memcached、Redis。</w:t>
      </w:r>
    </w:p>
    <w:p w:rsidR="003F4869" w:rsidRPr="00EE0820" w:rsidRDefault="003F4869" w:rsidP="003F4869">
      <w:pPr>
        <w:adjustRightInd/>
        <w:snapToGrid/>
        <w:spacing w:after="0"/>
        <w:ind w:firstLine="405"/>
        <w:rPr>
          <w:rFonts w:ascii="楷体" w:eastAsia="楷体" w:hAnsi="楷体" w:cs="宋体"/>
          <w:color w:val="000000"/>
          <w:sz w:val="20"/>
          <w:szCs w:val="20"/>
          <w:shd w:val="clear" w:color="auto" w:fill="FFFFFF"/>
        </w:rPr>
      </w:pPr>
    </w:p>
    <w:p w:rsidR="003F4869" w:rsidRPr="00EE0820" w:rsidRDefault="003F4869" w:rsidP="003F4869">
      <w:pPr>
        <w:adjustRightInd/>
        <w:snapToGrid/>
        <w:spacing w:after="0"/>
        <w:ind w:firstLine="405"/>
        <w:rPr>
          <w:rFonts w:ascii="楷体" w:eastAsia="楷体" w:hAnsi="楷体" w:cs="宋体"/>
          <w:sz w:val="24"/>
          <w:szCs w:val="24"/>
        </w:rPr>
      </w:pP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color w:val="000000"/>
          <w:sz w:val="20"/>
          <w:szCs w:val="20"/>
        </w:rPr>
        <w:t>四、使用集群改善应用服务器性能 应用服务器作为网站的入口，会承担大量的请求，我们往往通过</w:t>
      </w:r>
      <w:r w:rsidRPr="005475E9">
        <w:rPr>
          <w:rFonts w:ascii="楷体" w:eastAsia="楷体" w:hAnsi="楷体" w:cs="宋体"/>
          <w:color w:val="FF0000"/>
          <w:sz w:val="20"/>
          <w:szCs w:val="20"/>
        </w:rPr>
        <w:t>应用服务器集群</w:t>
      </w:r>
      <w:r w:rsidRPr="00EE0820">
        <w:rPr>
          <w:rFonts w:ascii="楷体" w:eastAsia="楷体" w:hAnsi="楷体" w:cs="宋体"/>
          <w:color w:val="000000"/>
          <w:sz w:val="20"/>
          <w:szCs w:val="20"/>
        </w:rPr>
        <w:t>来分担请求数。应用服务器前面部署</w:t>
      </w:r>
      <w:r w:rsidRPr="005475E9">
        <w:rPr>
          <w:rFonts w:ascii="楷体" w:eastAsia="楷体" w:hAnsi="楷体" w:cs="宋体"/>
          <w:color w:val="FF0000"/>
          <w:sz w:val="20"/>
          <w:szCs w:val="20"/>
        </w:rPr>
        <w:t>负载均衡</w:t>
      </w:r>
      <w:r w:rsidRPr="00EE0820">
        <w:rPr>
          <w:rFonts w:ascii="楷体" w:eastAsia="楷体" w:hAnsi="楷体" w:cs="宋体"/>
          <w:color w:val="000000"/>
          <w:sz w:val="20"/>
          <w:szCs w:val="20"/>
        </w:rPr>
        <w:t>服务器调度用户请求，根据分发策略将请求分发到多个应用服务器节点。</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drawing>
          <wp:inline distT="0" distB="0" distL="0" distR="0">
            <wp:extent cx="6096000" cy="3962400"/>
            <wp:effectExtent l="19050" t="0" r="0" b="0"/>
            <wp:docPr id="14" name="图片 14" descr="daxingwangzhan-0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xingwangzhan-004">
                      <a:hlinkClick r:id="rId12"/>
                    </pic:cNvPr>
                    <pic:cNvPicPr>
                      <a:picLocks noChangeAspect="1" noChangeArrowheads="1"/>
                    </pic:cNvPicPr>
                  </pic:nvPicPr>
                  <pic:blipFill>
                    <a:blip r:embed="rId13" cstate="print"/>
                    <a:srcRect/>
                    <a:stretch>
                      <a:fillRect/>
                    </a:stretch>
                  </pic:blipFill>
                  <pic:spPr bwMode="auto">
                    <a:xfrm>
                      <a:off x="0" y="0"/>
                      <a:ext cx="6096000" cy="3962400"/>
                    </a:xfrm>
                    <a:prstGeom prst="rect">
                      <a:avLst/>
                    </a:prstGeom>
                    <a:noFill/>
                    <a:ln w="9525">
                      <a:noFill/>
                      <a:miter lim="800000"/>
                      <a:headEnd/>
                      <a:tailEnd/>
                    </a:ln>
                  </pic:spPr>
                </pic:pic>
              </a:graphicData>
            </a:graphic>
          </wp:inline>
        </w:drawing>
      </w:r>
    </w:p>
    <w:p w:rsidR="003B0A53" w:rsidRPr="00EE0820" w:rsidRDefault="003B0A53" w:rsidP="002433D7">
      <w:pPr>
        <w:adjustRightInd/>
        <w:snapToGrid/>
        <w:spacing w:after="0"/>
        <w:ind w:firstLine="405"/>
        <w:rPr>
          <w:rFonts w:ascii="楷体" w:eastAsia="楷体" w:hAnsi="楷体" w:cs="宋体"/>
          <w:color w:val="000000"/>
          <w:sz w:val="20"/>
          <w:szCs w:val="20"/>
          <w:shd w:val="clear" w:color="auto" w:fill="FFFFFF"/>
        </w:rPr>
      </w:pPr>
      <w:r w:rsidRPr="00EE0820">
        <w:rPr>
          <w:rFonts w:ascii="楷体" w:eastAsia="楷体" w:hAnsi="楷体" w:cs="宋体"/>
          <w:color w:val="000000"/>
          <w:sz w:val="20"/>
          <w:szCs w:val="20"/>
          <w:shd w:val="clear" w:color="auto" w:fill="FFFFFF"/>
        </w:rPr>
        <w:t>常用的负载均衡技术硬件的有F5，价格比较贵，软件的有LVS、Nginx、</w:t>
      </w:r>
      <w:proofErr w:type="spellStart"/>
      <w:r w:rsidRPr="00EE0820">
        <w:rPr>
          <w:rFonts w:ascii="楷体" w:eastAsia="楷体" w:hAnsi="楷体" w:cs="宋体"/>
          <w:color w:val="000000"/>
          <w:sz w:val="20"/>
          <w:szCs w:val="20"/>
          <w:shd w:val="clear" w:color="auto" w:fill="FFFFFF"/>
        </w:rPr>
        <w:t>HAProxy</w:t>
      </w:r>
      <w:proofErr w:type="spellEnd"/>
      <w:r w:rsidRPr="00EE0820">
        <w:rPr>
          <w:rFonts w:ascii="楷体" w:eastAsia="楷体" w:hAnsi="楷体" w:cs="宋体"/>
          <w:color w:val="000000"/>
          <w:sz w:val="20"/>
          <w:szCs w:val="20"/>
          <w:shd w:val="clear" w:color="auto" w:fill="FFFFFF"/>
        </w:rPr>
        <w:t>。LVS是四层负载均衡，根据目标地址和端口选择内部服务器，Nginx是七层负载均衡和</w:t>
      </w:r>
      <w:proofErr w:type="spellStart"/>
      <w:r w:rsidRPr="00EE0820">
        <w:rPr>
          <w:rFonts w:ascii="楷体" w:eastAsia="楷体" w:hAnsi="楷体" w:cs="宋体"/>
          <w:color w:val="000000"/>
          <w:sz w:val="20"/>
          <w:szCs w:val="20"/>
          <w:shd w:val="clear" w:color="auto" w:fill="FFFFFF"/>
        </w:rPr>
        <w:t>HAProxy</w:t>
      </w:r>
      <w:proofErr w:type="spellEnd"/>
      <w:r w:rsidRPr="00EE0820">
        <w:rPr>
          <w:rFonts w:ascii="楷体" w:eastAsia="楷体" w:hAnsi="楷体" w:cs="宋体"/>
          <w:color w:val="000000"/>
          <w:sz w:val="20"/>
          <w:szCs w:val="20"/>
          <w:shd w:val="clear" w:color="auto" w:fill="FFFFFF"/>
        </w:rPr>
        <w:t>支持四层、七层负载均衡，可以根据报文内容选择内部服务器，因此LVS分发路径优于Nginx和</w:t>
      </w:r>
      <w:proofErr w:type="spellStart"/>
      <w:r w:rsidRPr="00EE0820">
        <w:rPr>
          <w:rFonts w:ascii="楷体" w:eastAsia="楷体" w:hAnsi="楷体" w:cs="宋体"/>
          <w:color w:val="000000"/>
          <w:sz w:val="20"/>
          <w:szCs w:val="20"/>
          <w:shd w:val="clear" w:color="auto" w:fill="FFFFFF"/>
        </w:rPr>
        <w:t>HAProxy</w:t>
      </w:r>
      <w:proofErr w:type="spellEnd"/>
      <w:r w:rsidRPr="00EE0820">
        <w:rPr>
          <w:rFonts w:ascii="楷体" w:eastAsia="楷体" w:hAnsi="楷体" w:cs="宋体"/>
          <w:color w:val="000000"/>
          <w:sz w:val="20"/>
          <w:szCs w:val="20"/>
          <w:shd w:val="clear" w:color="auto" w:fill="FFFFFF"/>
        </w:rPr>
        <w:t>，性能要高些，而Nginx和</w:t>
      </w:r>
      <w:proofErr w:type="spellStart"/>
      <w:r w:rsidRPr="00EE0820">
        <w:rPr>
          <w:rFonts w:ascii="楷体" w:eastAsia="楷体" w:hAnsi="楷体" w:cs="宋体"/>
          <w:color w:val="000000"/>
          <w:sz w:val="20"/>
          <w:szCs w:val="20"/>
          <w:shd w:val="clear" w:color="auto" w:fill="FFFFFF"/>
        </w:rPr>
        <w:t>HAProxy</w:t>
      </w:r>
      <w:proofErr w:type="spellEnd"/>
      <w:r w:rsidRPr="00EE0820">
        <w:rPr>
          <w:rFonts w:ascii="楷体" w:eastAsia="楷体" w:hAnsi="楷体" w:cs="宋体"/>
          <w:color w:val="000000"/>
          <w:sz w:val="20"/>
          <w:szCs w:val="20"/>
          <w:shd w:val="clear" w:color="auto" w:fill="FFFFFF"/>
        </w:rPr>
        <w:t>则更具配置性，如可以用来做动静分离(根据请求报文特征，选择静态资源服务器还是应用服务器)。</w:t>
      </w:r>
    </w:p>
    <w:p w:rsidR="002433D7" w:rsidRPr="00EE0820" w:rsidRDefault="002433D7" w:rsidP="002433D7">
      <w:pPr>
        <w:adjustRightInd/>
        <w:snapToGrid/>
        <w:spacing w:after="0"/>
        <w:ind w:firstLine="405"/>
        <w:rPr>
          <w:rFonts w:ascii="楷体" w:eastAsia="楷体" w:hAnsi="楷体" w:cs="宋体"/>
          <w:color w:val="000000"/>
          <w:sz w:val="20"/>
          <w:szCs w:val="20"/>
          <w:shd w:val="clear" w:color="auto" w:fill="FFFFFF"/>
        </w:rPr>
      </w:pPr>
    </w:p>
    <w:p w:rsidR="002433D7" w:rsidRPr="00EE0820" w:rsidRDefault="002433D7" w:rsidP="002433D7">
      <w:pPr>
        <w:adjustRightInd/>
        <w:snapToGrid/>
        <w:spacing w:after="0"/>
        <w:ind w:firstLine="405"/>
        <w:rPr>
          <w:rFonts w:ascii="楷体" w:eastAsia="楷体" w:hAnsi="楷体" w:cs="宋体"/>
          <w:sz w:val="24"/>
          <w:szCs w:val="24"/>
        </w:rPr>
      </w:pP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color w:val="000000"/>
          <w:sz w:val="20"/>
          <w:szCs w:val="20"/>
        </w:rPr>
        <w:t>五、数据库</w:t>
      </w:r>
      <w:r w:rsidRPr="00EE0820">
        <w:rPr>
          <w:rFonts w:ascii="楷体" w:eastAsia="楷体" w:hAnsi="楷体" w:cs="宋体"/>
          <w:color w:val="FF0000"/>
          <w:sz w:val="20"/>
          <w:szCs w:val="20"/>
        </w:rPr>
        <w:t>读写分离和分库分表</w:t>
      </w:r>
      <w:r w:rsidRPr="00EE0820">
        <w:rPr>
          <w:rFonts w:ascii="楷体" w:eastAsia="楷体" w:hAnsi="楷体" w:cs="宋体"/>
          <w:color w:val="000000"/>
          <w:sz w:val="20"/>
          <w:szCs w:val="20"/>
        </w:rPr>
        <w:t xml:space="preserve"> 随着用户量的增加，数据库成为最大的瓶颈，改善数据库性能常用的手段是进行读写分离以及分表，读写分离顾名思义就是将数据</w:t>
      </w:r>
      <w:r w:rsidRPr="00C37A9C">
        <w:rPr>
          <w:rFonts w:ascii="楷体" w:eastAsia="楷体" w:hAnsi="楷体" w:cs="宋体"/>
          <w:color w:val="FF0000"/>
          <w:sz w:val="20"/>
          <w:szCs w:val="20"/>
        </w:rPr>
        <w:t>库</w:t>
      </w:r>
      <w:proofErr w:type="gramStart"/>
      <w:r w:rsidRPr="00C37A9C">
        <w:rPr>
          <w:rFonts w:ascii="楷体" w:eastAsia="楷体" w:hAnsi="楷体" w:cs="宋体"/>
          <w:color w:val="FF0000"/>
          <w:sz w:val="20"/>
          <w:szCs w:val="20"/>
        </w:rPr>
        <w:t>分为读库和</w:t>
      </w:r>
      <w:proofErr w:type="gramEnd"/>
      <w:r w:rsidRPr="00C37A9C">
        <w:rPr>
          <w:rFonts w:ascii="楷体" w:eastAsia="楷体" w:hAnsi="楷体" w:cs="宋体"/>
          <w:color w:val="FF0000"/>
          <w:sz w:val="20"/>
          <w:szCs w:val="20"/>
        </w:rPr>
        <w:t>写库</w:t>
      </w:r>
      <w:r w:rsidRPr="00EE0820">
        <w:rPr>
          <w:rFonts w:ascii="楷体" w:eastAsia="楷体" w:hAnsi="楷体" w:cs="宋体"/>
          <w:color w:val="000000"/>
          <w:sz w:val="20"/>
          <w:szCs w:val="20"/>
        </w:rPr>
        <w:t>，通过</w:t>
      </w:r>
      <w:r w:rsidRPr="00C37A9C">
        <w:rPr>
          <w:rFonts w:ascii="楷体" w:eastAsia="楷体" w:hAnsi="楷体" w:cs="宋体"/>
          <w:color w:val="FF0000"/>
          <w:sz w:val="20"/>
          <w:szCs w:val="20"/>
        </w:rPr>
        <w:t>主</w:t>
      </w:r>
      <w:proofErr w:type="gramStart"/>
      <w:r w:rsidRPr="00C37A9C">
        <w:rPr>
          <w:rFonts w:ascii="楷体" w:eastAsia="楷体" w:hAnsi="楷体" w:cs="宋体"/>
          <w:color w:val="FF0000"/>
          <w:sz w:val="20"/>
          <w:szCs w:val="20"/>
        </w:rPr>
        <w:t>备功能</w:t>
      </w:r>
      <w:proofErr w:type="gramEnd"/>
      <w:r w:rsidRPr="00C37A9C">
        <w:rPr>
          <w:rFonts w:ascii="楷体" w:eastAsia="楷体" w:hAnsi="楷体" w:cs="宋体"/>
          <w:color w:val="FF0000"/>
          <w:sz w:val="20"/>
          <w:szCs w:val="20"/>
        </w:rPr>
        <w:t>实现数据同步</w:t>
      </w:r>
      <w:r w:rsidRPr="00EE0820">
        <w:rPr>
          <w:rFonts w:ascii="楷体" w:eastAsia="楷体" w:hAnsi="楷体" w:cs="宋体"/>
          <w:color w:val="000000"/>
          <w:sz w:val="20"/>
          <w:szCs w:val="20"/>
        </w:rPr>
        <w:t>。分库分表则分为</w:t>
      </w:r>
      <w:r w:rsidRPr="00C37A9C">
        <w:rPr>
          <w:rFonts w:ascii="楷体" w:eastAsia="楷体" w:hAnsi="楷体" w:cs="宋体"/>
          <w:color w:val="FF0000"/>
          <w:sz w:val="20"/>
          <w:szCs w:val="20"/>
        </w:rPr>
        <w:t>水平切分和垂直切分</w:t>
      </w:r>
      <w:r w:rsidRPr="00EE0820">
        <w:rPr>
          <w:rFonts w:ascii="楷体" w:eastAsia="楷体" w:hAnsi="楷体" w:cs="宋体"/>
          <w:color w:val="000000"/>
          <w:sz w:val="20"/>
          <w:szCs w:val="20"/>
        </w:rPr>
        <w:t>，水平切换则是对一个数据库特大的表进行拆分，例如用户表。</w:t>
      </w:r>
      <w:r w:rsidRPr="00C37A9C">
        <w:rPr>
          <w:rFonts w:ascii="楷体" w:eastAsia="楷体" w:hAnsi="楷体" w:cs="宋体"/>
          <w:color w:val="FF0000"/>
          <w:sz w:val="20"/>
          <w:szCs w:val="20"/>
        </w:rPr>
        <w:t>垂直切分则是根据业务不同来切换</w:t>
      </w:r>
      <w:r w:rsidRPr="00EE0820">
        <w:rPr>
          <w:rFonts w:ascii="楷体" w:eastAsia="楷体" w:hAnsi="楷体" w:cs="宋体"/>
          <w:color w:val="000000"/>
          <w:sz w:val="20"/>
          <w:szCs w:val="20"/>
        </w:rPr>
        <w:t>，如用户业务、商品业务相关的表放在不同的数据库中。</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6096000" cy="3790950"/>
            <wp:effectExtent l="19050" t="0" r="0" b="0"/>
            <wp:docPr id="15" name="图片 15" descr="daxingwangzhan-00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xingwangzhan-005">
                      <a:hlinkClick r:id="rId14"/>
                    </pic:cNvPr>
                    <pic:cNvPicPr>
                      <a:picLocks noChangeAspect="1" noChangeArrowheads="1"/>
                    </pic:cNvPicPr>
                  </pic:nvPicPr>
                  <pic:blipFill>
                    <a:blip r:embed="rId15" cstate="print"/>
                    <a:srcRect/>
                    <a:stretch>
                      <a:fillRect/>
                    </a:stretch>
                  </pic:blipFill>
                  <pic:spPr bwMode="auto">
                    <a:xfrm>
                      <a:off x="0" y="0"/>
                      <a:ext cx="6096000" cy="3790950"/>
                    </a:xfrm>
                    <a:prstGeom prst="rect">
                      <a:avLst/>
                    </a:prstGeom>
                    <a:noFill/>
                    <a:ln w="9525">
                      <a:noFill/>
                      <a:miter lim="800000"/>
                      <a:headEnd/>
                      <a:tailEnd/>
                    </a:ln>
                  </pic:spPr>
                </pic:pic>
              </a:graphicData>
            </a:graphic>
          </wp:inline>
        </w:drawing>
      </w:r>
    </w:p>
    <w:p w:rsidR="002433D7" w:rsidRPr="00EE0820" w:rsidRDefault="002433D7" w:rsidP="003B0A53">
      <w:pPr>
        <w:shd w:val="clear" w:color="auto" w:fill="FFFFFF"/>
        <w:adjustRightInd/>
        <w:snapToGrid/>
        <w:spacing w:after="0" w:line="361" w:lineRule="atLeast"/>
        <w:jc w:val="center"/>
        <w:rPr>
          <w:rFonts w:ascii="楷体" w:eastAsia="楷体" w:hAnsi="楷体" w:cs="宋体"/>
          <w:color w:val="000000"/>
          <w:sz w:val="20"/>
          <w:szCs w:val="20"/>
        </w:rPr>
      </w:pPr>
    </w:p>
    <w:p w:rsidR="002433D7" w:rsidRPr="00EE0820" w:rsidRDefault="002433D7" w:rsidP="003B0A53">
      <w:pPr>
        <w:shd w:val="clear" w:color="auto" w:fill="FFFFFF"/>
        <w:adjustRightInd/>
        <w:snapToGrid/>
        <w:spacing w:after="0" w:line="361" w:lineRule="atLeast"/>
        <w:jc w:val="center"/>
        <w:rPr>
          <w:rFonts w:ascii="楷体" w:eastAsia="楷体" w:hAnsi="楷体" w:cs="宋体"/>
          <w:color w:val="000000"/>
          <w:sz w:val="20"/>
          <w:szCs w:val="20"/>
        </w:rPr>
      </w:pPr>
    </w:p>
    <w:p w:rsidR="002433D7" w:rsidRPr="00EE0820" w:rsidRDefault="002433D7" w:rsidP="003B0A53">
      <w:pPr>
        <w:shd w:val="clear" w:color="auto" w:fill="FFFFFF"/>
        <w:adjustRightInd/>
        <w:snapToGrid/>
        <w:spacing w:after="0" w:line="361" w:lineRule="atLeast"/>
        <w:jc w:val="center"/>
        <w:rPr>
          <w:rFonts w:ascii="楷体" w:eastAsia="楷体" w:hAnsi="楷体" w:cs="宋体"/>
          <w:color w:val="000000"/>
          <w:sz w:val="20"/>
          <w:szCs w:val="20"/>
        </w:rPr>
      </w:pPr>
    </w:p>
    <w:p w:rsidR="003B0A53" w:rsidRPr="00EE0820" w:rsidRDefault="003B0A53" w:rsidP="003B0A53">
      <w:pPr>
        <w:adjustRightInd/>
        <w:snapToGrid/>
        <w:spacing w:after="0"/>
        <w:rPr>
          <w:rFonts w:ascii="楷体" w:eastAsia="楷体" w:hAnsi="楷体" w:cs="宋体"/>
          <w:sz w:val="24"/>
          <w:szCs w:val="24"/>
        </w:rPr>
      </w:pPr>
      <w:r w:rsidRPr="00EE0820">
        <w:rPr>
          <w:rFonts w:ascii="楷体" w:eastAsia="楷体" w:hAnsi="楷体" w:cs="宋体"/>
          <w:color w:val="000000"/>
          <w:sz w:val="20"/>
          <w:szCs w:val="20"/>
          <w:shd w:val="clear" w:color="auto" w:fill="FFFFFF"/>
        </w:rPr>
        <w:t xml:space="preserve">　　六、使用</w:t>
      </w:r>
      <w:r w:rsidRPr="00FE331F">
        <w:rPr>
          <w:rFonts w:ascii="楷体" w:eastAsia="楷体" w:hAnsi="楷体" w:cs="宋体"/>
          <w:color w:val="FF0000"/>
          <w:sz w:val="20"/>
          <w:szCs w:val="20"/>
          <w:shd w:val="clear" w:color="auto" w:fill="FFFFFF"/>
        </w:rPr>
        <w:t>CDN和反向代理</w:t>
      </w:r>
      <w:r w:rsidRPr="00EE0820">
        <w:rPr>
          <w:rFonts w:ascii="楷体" w:eastAsia="楷体" w:hAnsi="楷体" w:cs="宋体"/>
          <w:color w:val="000000"/>
          <w:sz w:val="20"/>
          <w:szCs w:val="20"/>
          <w:shd w:val="clear" w:color="auto" w:fill="FFFFFF"/>
        </w:rPr>
        <w:t>提高网站性能 假如我们的服务器都部署在成都的机房，对于四川的用户来说访问是较快的，而对于北京的用户访问是较慢的，这是由于四川和北京分别属于电信和联通的不同发达地区，北京用户访问需要通过互联路由器经过较长的路径才能访问到成都的服务器，返回路径也一样，所以数据传输时间比较长。对于这种情况，常常使用CDN解决，CDN将数据内容缓存到运营商的机房，用户访问时先从最近的运营商获取数据，这样大大减少了网络访问的路径。比较专业的CDN运营商有蓝汛、网宿。</w:t>
      </w: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5476875" cy="4572000"/>
            <wp:effectExtent l="19050" t="0" r="9525" b="0"/>
            <wp:docPr id="16" name="图片 16" descr="daxingwangzhan-00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xingwangzhan-006">
                      <a:hlinkClick r:id="rId16"/>
                    </pic:cNvPr>
                    <pic:cNvPicPr>
                      <a:picLocks noChangeAspect="1" noChangeArrowheads="1"/>
                    </pic:cNvPicPr>
                  </pic:nvPicPr>
                  <pic:blipFill>
                    <a:blip r:embed="rId17" cstate="print"/>
                    <a:srcRect/>
                    <a:stretch>
                      <a:fillRect/>
                    </a:stretch>
                  </pic:blipFill>
                  <pic:spPr bwMode="auto">
                    <a:xfrm>
                      <a:off x="0" y="0"/>
                      <a:ext cx="5476875" cy="4572000"/>
                    </a:xfrm>
                    <a:prstGeom prst="rect">
                      <a:avLst/>
                    </a:prstGeom>
                    <a:noFill/>
                    <a:ln w="9525">
                      <a:noFill/>
                      <a:miter lim="800000"/>
                      <a:headEnd/>
                      <a:tailEnd/>
                    </a:ln>
                  </pic:spPr>
                </pic:pic>
              </a:graphicData>
            </a:graphic>
          </wp:inline>
        </w:drawing>
      </w: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color w:val="000000"/>
          <w:sz w:val="20"/>
          <w:szCs w:val="20"/>
        </w:rPr>
        <w:t>而反向代理，则是部署在网站的机房，当用户请求达到时首先访问反向代理服务器，反向代理服务器将缓存的数据返回给用户，如果</w:t>
      </w:r>
      <w:proofErr w:type="gramStart"/>
      <w:r w:rsidRPr="00EE0820">
        <w:rPr>
          <w:rFonts w:ascii="楷体" w:eastAsia="楷体" w:hAnsi="楷体" w:cs="宋体"/>
          <w:color w:val="000000"/>
          <w:sz w:val="20"/>
          <w:szCs w:val="20"/>
        </w:rPr>
        <w:t>没有没有</w:t>
      </w:r>
      <w:proofErr w:type="gramEnd"/>
      <w:r w:rsidRPr="00EE0820">
        <w:rPr>
          <w:rFonts w:ascii="楷体" w:eastAsia="楷体" w:hAnsi="楷体" w:cs="宋体"/>
          <w:color w:val="000000"/>
          <w:sz w:val="20"/>
          <w:szCs w:val="20"/>
        </w:rPr>
        <w:t>缓存数据才会继续</w:t>
      </w:r>
      <w:proofErr w:type="gramStart"/>
      <w:r w:rsidRPr="00EE0820">
        <w:rPr>
          <w:rFonts w:ascii="楷体" w:eastAsia="楷体" w:hAnsi="楷体" w:cs="宋体"/>
          <w:color w:val="000000"/>
          <w:sz w:val="20"/>
          <w:szCs w:val="20"/>
        </w:rPr>
        <w:t>走应用</w:t>
      </w:r>
      <w:proofErr w:type="gramEnd"/>
      <w:r w:rsidRPr="00EE0820">
        <w:rPr>
          <w:rFonts w:ascii="楷体" w:eastAsia="楷体" w:hAnsi="楷体" w:cs="宋体"/>
          <w:color w:val="000000"/>
          <w:sz w:val="20"/>
          <w:szCs w:val="20"/>
        </w:rPr>
        <w:t>服务器获取，也减少了获取数据的成本。反向代理有Squid，Nginx。</w:t>
      </w:r>
    </w:p>
    <w:p w:rsidR="003B0A53" w:rsidRPr="00EE0820" w:rsidRDefault="003B0A53" w:rsidP="003B0A53">
      <w:pPr>
        <w:shd w:val="clear" w:color="auto" w:fill="FFFFFF"/>
        <w:adjustRightInd/>
        <w:snapToGrid/>
        <w:spacing w:after="150" w:line="361" w:lineRule="atLeast"/>
        <w:ind w:firstLine="480"/>
        <w:rPr>
          <w:rFonts w:ascii="楷体" w:eastAsia="楷体" w:hAnsi="楷体" w:cs="宋体"/>
          <w:color w:val="000000"/>
          <w:sz w:val="20"/>
          <w:szCs w:val="20"/>
        </w:rPr>
      </w:pPr>
      <w:r w:rsidRPr="00EE0820">
        <w:rPr>
          <w:rFonts w:ascii="楷体" w:eastAsia="楷体" w:hAnsi="楷体" w:cs="宋体"/>
          <w:color w:val="000000"/>
          <w:sz w:val="20"/>
          <w:szCs w:val="20"/>
        </w:rPr>
        <w:t>七、使用</w:t>
      </w:r>
      <w:r w:rsidRPr="00FE331F">
        <w:rPr>
          <w:rFonts w:ascii="楷体" w:eastAsia="楷体" w:hAnsi="楷体" w:cs="宋体"/>
          <w:color w:val="FF0000"/>
          <w:sz w:val="20"/>
          <w:szCs w:val="20"/>
        </w:rPr>
        <w:t>分布式文件系统</w:t>
      </w:r>
      <w:r w:rsidRPr="00EE0820">
        <w:rPr>
          <w:rFonts w:ascii="楷体" w:eastAsia="楷体" w:hAnsi="楷体" w:cs="宋体"/>
          <w:color w:val="000000"/>
          <w:sz w:val="20"/>
          <w:szCs w:val="20"/>
        </w:rPr>
        <w:t xml:space="preserve"> 用户一天天增加，业务量越来越大，产生的文件越来越多，单台的文件服务器已经不能满足需求。需要分布式的文件系统支撑。常用的分布式文件系统有NFS。</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6096000" cy="4257675"/>
            <wp:effectExtent l="19050" t="0" r="0" b="0"/>
            <wp:docPr id="17" name="图片 17" descr="daxingwangzhan-00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xingwangzhan-007">
                      <a:hlinkClick r:id="rId18"/>
                    </pic:cNvPr>
                    <pic:cNvPicPr>
                      <a:picLocks noChangeAspect="1" noChangeArrowheads="1"/>
                    </pic:cNvPicPr>
                  </pic:nvPicPr>
                  <pic:blipFill>
                    <a:blip r:embed="rId19" cstate="print"/>
                    <a:srcRect/>
                    <a:stretch>
                      <a:fillRect/>
                    </a:stretch>
                  </pic:blipFill>
                  <pic:spPr bwMode="auto">
                    <a:xfrm>
                      <a:off x="0" y="0"/>
                      <a:ext cx="6096000" cy="4257675"/>
                    </a:xfrm>
                    <a:prstGeom prst="rect">
                      <a:avLst/>
                    </a:prstGeom>
                    <a:noFill/>
                    <a:ln w="9525">
                      <a:noFill/>
                      <a:miter lim="800000"/>
                      <a:headEnd/>
                      <a:tailEnd/>
                    </a:ln>
                  </pic:spPr>
                </pic:pic>
              </a:graphicData>
            </a:graphic>
          </wp:inline>
        </w:drawing>
      </w:r>
    </w:p>
    <w:p w:rsidR="003B0A53" w:rsidRPr="00EE0820" w:rsidRDefault="003B0A53" w:rsidP="003B0A53">
      <w:pPr>
        <w:adjustRightInd/>
        <w:snapToGrid/>
        <w:spacing w:after="0"/>
        <w:rPr>
          <w:rFonts w:ascii="楷体" w:eastAsia="楷体" w:hAnsi="楷体" w:cs="宋体"/>
          <w:sz w:val="24"/>
          <w:szCs w:val="24"/>
        </w:rPr>
      </w:pPr>
      <w:r w:rsidRPr="00EE0820">
        <w:rPr>
          <w:rFonts w:ascii="楷体" w:eastAsia="楷体" w:hAnsi="楷体" w:cs="宋体"/>
          <w:color w:val="000000"/>
          <w:sz w:val="20"/>
          <w:szCs w:val="20"/>
          <w:shd w:val="clear" w:color="auto" w:fill="FFFFFF"/>
        </w:rPr>
        <w:t xml:space="preserve">　　八、使用</w:t>
      </w:r>
      <w:proofErr w:type="spellStart"/>
      <w:r w:rsidRPr="00E16386">
        <w:rPr>
          <w:rFonts w:ascii="楷体" w:eastAsia="楷体" w:hAnsi="楷体" w:cs="宋体"/>
          <w:color w:val="FF0000"/>
          <w:sz w:val="20"/>
          <w:szCs w:val="20"/>
          <w:shd w:val="clear" w:color="auto" w:fill="FFFFFF"/>
        </w:rPr>
        <w:t>NoSql</w:t>
      </w:r>
      <w:proofErr w:type="spellEnd"/>
      <w:r w:rsidRPr="00E16386">
        <w:rPr>
          <w:rFonts w:ascii="楷体" w:eastAsia="楷体" w:hAnsi="楷体" w:cs="宋体"/>
          <w:color w:val="FF0000"/>
          <w:sz w:val="20"/>
          <w:szCs w:val="20"/>
          <w:shd w:val="clear" w:color="auto" w:fill="FFFFFF"/>
        </w:rPr>
        <w:t>和搜索引擎</w:t>
      </w:r>
      <w:r w:rsidRPr="00EE0820">
        <w:rPr>
          <w:rFonts w:ascii="楷体" w:eastAsia="楷体" w:hAnsi="楷体" w:cs="宋体"/>
          <w:color w:val="000000"/>
          <w:sz w:val="20"/>
          <w:szCs w:val="20"/>
          <w:shd w:val="clear" w:color="auto" w:fill="FFFFFF"/>
        </w:rPr>
        <w:t xml:space="preserve"> 对于海量数据的查询，我们使用</w:t>
      </w:r>
      <w:proofErr w:type="spellStart"/>
      <w:r w:rsidRPr="00EE0820">
        <w:rPr>
          <w:rFonts w:ascii="楷体" w:eastAsia="楷体" w:hAnsi="楷体" w:cs="宋体"/>
          <w:color w:val="000000"/>
          <w:sz w:val="20"/>
          <w:szCs w:val="20"/>
          <w:shd w:val="clear" w:color="auto" w:fill="FFFFFF"/>
        </w:rPr>
        <w:t>nosql</w:t>
      </w:r>
      <w:proofErr w:type="spellEnd"/>
      <w:r w:rsidRPr="00EE0820">
        <w:rPr>
          <w:rFonts w:ascii="楷体" w:eastAsia="楷体" w:hAnsi="楷体" w:cs="宋体"/>
          <w:color w:val="000000"/>
          <w:sz w:val="20"/>
          <w:szCs w:val="20"/>
          <w:shd w:val="clear" w:color="auto" w:fill="FFFFFF"/>
        </w:rPr>
        <w:t>数据库加上搜索引擎可以达到更好的性能。并不是所有的数据都要放在关系型数据中。常用的NOSQL有</w:t>
      </w:r>
      <w:proofErr w:type="spellStart"/>
      <w:r w:rsidRPr="00EE0820">
        <w:rPr>
          <w:rFonts w:ascii="楷体" w:eastAsia="楷体" w:hAnsi="楷体" w:cs="宋体"/>
          <w:color w:val="000000"/>
          <w:sz w:val="20"/>
          <w:szCs w:val="20"/>
          <w:shd w:val="clear" w:color="auto" w:fill="FFFFFF"/>
        </w:rPr>
        <w:t>mongodb</w:t>
      </w:r>
      <w:proofErr w:type="spellEnd"/>
      <w:r w:rsidRPr="00EE0820">
        <w:rPr>
          <w:rFonts w:ascii="楷体" w:eastAsia="楷体" w:hAnsi="楷体" w:cs="宋体"/>
          <w:color w:val="000000"/>
          <w:sz w:val="20"/>
          <w:szCs w:val="20"/>
          <w:shd w:val="clear" w:color="auto" w:fill="FFFFFF"/>
        </w:rPr>
        <w:t>和</w:t>
      </w:r>
      <w:proofErr w:type="spellStart"/>
      <w:r w:rsidRPr="00EE0820">
        <w:rPr>
          <w:rFonts w:ascii="楷体" w:eastAsia="楷体" w:hAnsi="楷体" w:cs="宋体"/>
          <w:color w:val="000000"/>
          <w:sz w:val="20"/>
          <w:szCs w:val="20"/>
          <w:shd w:val="clear" w:color="auto" w:fill="FFFFFF"/>
        </w:rPr>
        <w:t>redis</w:t>
      </w:r>
      <w:proofErr w:type="spellEnd"/>
      <w:r w:rsidRPr="00EE0820">
        <w:rPr>
          <w:rFonts w:ascii="楷体" w:eastAsia="楷体" w:hAnsi="楷体" w:cs="宋体"/>
          <w:color w:val="000000"/>
          <w:sz w:val="20"/>
          <w:szCs w:val="20"/>
          <w:shd w:val="clear" w:color="auto" w:fill="FFFFFF"/>
        </w:rPr>
        <w:t>，搜索引擎有</w:t>
      </w:r>
      <w:proofErr w:type="spellStart"/>
      <w:r w:rsidRPr="00EE0820">
        <w:rPr>
          <w:rFonts w:ascii="楷体" w:eastAsia="楷体" w:hAnsi="楷体" w:cs="宋体"/>
          <w:color w:val="000000"/>
          <w:sz w:val="20"/>
          <w:szCs w:val="20"/>
          <w:shd w:val="clear" w:color="auto" w:fill="FFFFFF"/>
        </w:rPr>
        <w:t>lucene</w:t>
      </w:r>
      <w:proofErr w:type="spellEnd"/>
      <w:r w:rsidRPr="00EE0820">
        <w:rPr>
          <w:rFonts w:ascii="楷体" w:eastAsia="楷体" w:hAnsi="楷体" w:cs="宋体"/>
          <w:color w:val="000000"/>
          <w:sz w:val="20"/>
          <w:szCs w:val="20"/>
          <w:shd w:val="clear" w:color="auto" w:fill="FFFFFF"/>
        </w:rPr>
        <w:t>。</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6096000" cy="4524375"/>
            <wp:effectExtent l="19050" t="0" r="0" b="0"/>
            <wp:docPr id="18" name="图片 18" descr="daxingwangzhan-0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xingwangzhan-008">
                      <a:hlinkClick r:id="rId20"/>
                    </pic:cNvPr>
                    <pic:cNvPicPr>
                      <a:picLocks noChangeAspect="1" noChangeArrowheads="1"/>
                    </pic:cNvPicPr>
                  </pic:nvPicPr>
                  <pic:blipFill>
                    <a:blip r:embed="rId21" cstate="print"/>
                    <a:srcRect/>
                    <a:stretch>
                      <a:fillRect/>
                    </a:stretch>
                  </pic:blipFill>
                  <pic:spPr bwMode="auto">
                    <a:xfrm>
                      <a:off x="0" y="0"/>
                      <a:ext cx="6096000" cy="4524375"/>
                    </a:xfrm>
                    <a:prstGeom prst="rect">
                      <a:avLst/>
                    </a:prstGeom>
                    <a:noFill/>
                    <a:ln w="9525">
                      <a:noFill/>
                      <a:miter lim="800000"/>
                      <a:headEnd/>
                      <a:tailEnd/>
                    </a:ln>
                  </pic:spPr>
                </pic:pic>
              </a:graphicData>
            </a:graphic>
          </wp:inline>
        </w:drawing>
      </w:r>
    </w:p>
    <w:p w:rsidR="009752BF" w:rsidRPr="00EE0820" w:rsidRDefault="009752BF" w:rsidP="003B0A53">
      <w:pPr>
        <w:shd w:val="clear" w:color="auto" w:fill="FFFFFF"/>
        <w:adjustRightInd/>
        <w:snapToGrid/>
        <w:spacing w:after="0" w:line="361" w:lineRule="atLeast"/>
        <w:jc w:val="center"/>
        <w:rPr>
          <w:rFonts w:ascii="楷体" w:eastAsia="楷体" w:hAnsi="楷体" w:cs="宋体"/>
          <w:color w:val="000000"/>
          <w:sz w:val="20"/>
          <w:szCs w:val="20"/>
        </w:rPr>
      </w:pPr>
    </w:p>
    <w:p w:rsidR="009752BF" w:rsidRPr="00EE0820" w:rsidRDefault="009752BF" w:rsidP="003B0A53">
      <w:pPr>
        <w:shd w:val="clear" w:color="auto" w:fill="FFFFFF"/>
        <w:adjustRightInd/>
        <w:snapToGrid/>
        <w:spacing w:after="0" w:line="361" w:lineRule="atLeast"/>
        <w:jc w:val="center"/>
        <w:rPr>
          <w:rFonts w:ascii="楷体" w:eastAsia="楷体" w:hAnsi="楷体" w:cs="宋体"/>
          <w:color w:val="000000"/>
          <w:sz w:val="20"/>
          <w:szCs w:val="20"/>
        </w:rPr>
      </w:pPr>
    </w:p>
    <w:p w:rsidR="003B0A53" w:rsidRPr="00EE0820" w:rsidRDefault="003B0A53" w:rsidP="003B0A53">
      <w:pPr>
        <w:adjustRightInd/>
        <w:snapToGrid/>
        <w:spacing w:after="0"/>
        <w:rPr>
          <w:rFonts w:ascii="楷体" w:eastAsia="楷体" w:hAnsi="楷体" w:cs="宋体"/>
          <w:sz w:val="24"/>
          <w:szCs w:val="24"/>
        </w:rPr>
      </w:pPr>
      <w:r w:rsidRPr="00EE0820">
        <w:rPr>
          <w:rFonts w:ascii="楷体" w:eastAsia="楷体" w:hAnsi="楷体" w:cs="宋体"/>
          <w:color w:val="000000"/>
          <w:sz w:val="20"/>
          <w:szCs w:val="20"/>
          <w:shd w:val="clear" w:color="auto" w:fill="FFFFFF"/>
        </w:rPr>
        <w:t xml:space="preserve">　　九、</w:t>
      </w:r>
      <w:r w:rsidRPr="00E16386">
        <w:rPr>
          <w:rFonts w:ascii="楷体" w:eastAsia="楷体" w:hAnsi="楷体" w:cs="宋体"/>
          <w:color w:val="FF0000"/>
          <w:sz w:val="20"/>
          <w:szCs w:val="20"/>
          <w:shd w:val="clear" w:color="auto" w:fill="FFFFFF"/>
        </w:rPr>
        <w:t>将应用服务器进行业务拆分</w:t>
      </w:r>
      <w:r w:rsidRPr="00EE0820">
        <w:rPr>
          <w:rFonts w:ascii="楷体" w:eastAsia="楷体" w:hAnsi="楷体" w:cs="宋体"/>
          <w:color w:val="000000"/>
          <w:sz w:val="20"/>
          <w:szCs w:val="20"/>
          <w:shd w:val="clear" w:color="auto" w:fill="FFFFFF"/>
        </w:rPr>
        <w:t xml:space="preserve"> 随着业务进一步扩展，应用程序变得非常臃肿，这时我们需要将应用程序进行业务拆分，如百度分为新闻、网页、图片等业务。每个业务应用负责相对独立的业务运作。业务之间通过消息进行通信或者同享数据库来实现。</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6096000" cy="4514850"/>
            <wp:effectExtent l="19050" t="0" r="0" b="0"/>
            <wp:docPr id="19" name="图片 19" descr="daxingwangzhan-00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xingwangzhan-009">
                      <a:hlinkClick r:id="rId22"/>
                    </pic:cNvPr>
                    <pic:cNvPicPr>
                      <a:picLocks noChangeAspect="1" noChangeArrowheads="1"/>
                    </pic:cNvPicPr>
                  </pic:nvPicPr>
                  <pic:blipFill>
                    <a:blip r:embed="rId23" cstate="print"/>
                    <a:srcRect/>
                    <a:stretch>
                      <a:fillRect/>
                    </a:stretch>
                  </pic:blipFill>
                  <pic:spPr bwMode="auto">
                    <a:xfrm>
                      <a:off x="0" y="0"/>
                      <a:ext cx="6096000" cy="4514850"/>
                    </a:xfrm>
                    <a:prstGeom prst="rect">
                      <a:avLst/>
                    </a:prstGeom>
                    <a:noFill/>
                    <a:ln w="9525">
                      <a:noFill/>
                      <a:miter lim="800000"/>
                      <a:headEnd/>
                      <a:tailEnd/>
                    </a:ln>
                  </pic:spPr>
                </pic:pic>
              </a:graphicData>
            </a:graphic>
          </wp:inline>
        </w:drawing>
      </w:r>
    </w:p>
    <w:p w:rsidR="009752BF" w:rsidRPr="00EE0820" w:rsidRDefault="009752BF" w:rsidP="003B0A53">
      <w:pPr>
        <w:shd w:val="clear" w:color="auto" w:fill="FFFFFF"/>
        <w:adjustRightInd/>
        <w:snapToGrid/>
        <w:spacing w:after="0" w:line="361" w:lineRule="atLeast"/>
        <w:jc w:val="center"/>
        <w:rPr>
          <w:rFonts w:ascii="楷体" w:eastAsia="楷体" w:hAnsi="楷体" w:cs="宋体"/>
          <w:color w:val="000000"/>
          <w:sz w:val="20"/>
          <w:szCs w:val="20"/>
        </w:rPr>
      </w:pPr>
    </w:p>
    <w:p w:rsidR="009752BF" w:rsidRPr="00EE0820" w:rsidRDefault="009752BF" w:rsidP="003B0A53">
      <w:pPr>
        <w:shd w:val="clear" w:color="auto" w:fill="FFFFFF"/>
        <w:adjustRightInd/>
        <w:snapToGrid/>
        <w:spacing w:after="0" w:line="361" w:lineRule="atLeast"/>
        <w:jc w:val="center"/>
        <w:rPr>
          <w:rFonts w:ascii="楷体" w:eastAsia="楷体" w:hAnsi="楷体" w:cs="宋体"/>
          <w:color w:val="000000"/>
          <w:sz w:val="20"/>
          <w:szCs w:val="20"/>
        </w:rPr>
      </w:pPr>
    </w:p>
    <w:p w:rsidR="003B0A53" w:rsidRPr="00EE0820" w:rsidRDefault="003B0A53" w:rsidP="003B0A53">
      <w:pPr>
        <w:adjustRightInd/>
        <w:snapToGrid/>
        <w:spacing w:after="0"/>
        <w:rPr>
          <w:rFonts w:ascii="楷体" w:eastAsia="楷体" w:hAnsi="楷体" w:cs="宋体"/>
          <w:sz w:val="24"/>
          <w:szCs w:val="24"/>
        </w:rPr>
      </w:pPr>
      <w:r w:rsidRPr="00EE0820">
        <w:rPr>
          <w:rFonts w:ascii="楷体" w:eastAsia="楷体" w:hAnsi="楷体" w:cs="宋体"/>
          <w:color w:val="000000"/>
          <w:sz w:val="20"/>
          <w:szCs w:val="20"/>
          <w:shd w:val="clear" w:color="auto" w:fill="FFFFFF"/>
        </w:rPr>
        <w:t xml:space="preserve">　　十、搭建分布式服务 这时我们发现各个业务应用都会使用到一些基本的业务服务，例如用户服务、订单服务、支付服务、安全服务，这些服务是支撑各业务应用的基本要素。我们将这些服务抽取出来利用分部式服务框架搭建分布式服务。</w:t>
      </w:r>
      <w:proofErr w:type="gramStart"/>
      <w:r w:rsidRPr="00EE0820">
        <w:rPr>
          <w:rFonts w:ascii="楷体" w:eastAsia="楷体" w:hAnsi="楷体" w:cs="宋体"/>
          <w:color w:val="000000"/>
          <w:sz w:val="20"/>
          <w:szCs w:val="20"/>
          <w:shd w:val="clear" w:color="auto" w:fill="FFFFFF"/>
        </w:rPr>
        <w:t>淘宝的</w:t>
      </w:r>
      <w:proofErr w:type="gramEnd"/>
      <w:r w:rsidRPr="00EE0820">
        <w:rPr>
          <w:rFonts w:ascii="楷体" w:eastAsia="楷体" w:hAnsi="楷体" w:cs="宋体"/>
          <w:color w:val="000000"/>
          <w:sz w:val="20"/>
          <w:szCs w:val="20"/>
          <w:shd w:val="clear" w:color="auto" w:fill="FFFFFF"/>
        </w:rPr>
        <w:t>Dubbo是一个不错的选择。</w:t>
      </w:r>
    </w:p>
    <w:p w:rsidR="003B0A53" w:rsidRPr="00EE0820" w:rsidRDefault="003B0A53" w:rsidP="003B0A53">
      <w:pPr>
        <w:shd w:val="clear" w:color="auto" w:fill="FFFFFF"/>
        <w:adjustRightInd/>
        <w:snapToGrid/>
        <w:spacing w:after="0" w:line="361" w:lineRule="atLeast"/>
        <w:jc w:val="center"/>
        <w:rPr>
          <w:rFonts w:ascii="楷体" w:eastAsia="楷体" w:hAnsi="楷体" w:cs="宋体"/>
          <w:color w:val="000000"/>
          <w:sz w:val="20"/>
          <w:szCs w:val="20"/>
        </w:rPr>
      </w:pPr>
      <w:r w:rsidRPr="00EE0820">
        <w:rPr>
          <w:rFonts w:ascii="楷体" w:eastAsia="楷体" w:hAnsi="楷体" w:cs="宋体"/>
          <w:noProof/>
          <w:color w:val="0196E3"/>
          <w:sz w:val="20"/>
          <w:szCs w:val="20"/>
        </w:rPr>
        <w:lastRenderedPageBreak/>
        <w:drawing>
          <wp:inline distT="0" distB="0" distL="0" distR="0">
            <wp:extent cx="5772150" cy="4572000"/>
            <wp:effectExtent l="19050" t="0" r="0" b="0"/>
            <wp:docPr id="20" name="图片 20" descr="daxingwangzhan-009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xingwangzhan-0091">
                      <a:hlinkClick r:id="rId24"/>
                    </pic:cNvPr>
                    <pic:cNvPicPr>
                      <a:picLocks noChangeAspect="1" noChangeArrowheads="1"/>
                    </pic:cNvPicPr>
                  </pic:nvPicPr>
                  <pic:blipFill>
                    <a:blip r:embed="rId25" cstate="print"/>
                    <a:srcRect/>
                    <a:stretch>
                      <a:fillRect/>
                    </a:stretch>
                  </pic:blipFill>
                  <pic:spPr bwMode="auto">
                    <a:xfrm>
                      <a:off x="0" y="0"/>
                      <a:ext cx="5772150" cy="4572000"/>
                    </a:xfrm>
                    <a:prstGeom prst="rect">
                      <a:avLst/>
                    </a:prstGeom>
                    <a:noFill/>
                    <a:ln w="9525">
                      <a:noFill/>
                      <a:miter lim="800000"/>
                      <a:headEnd/>
                      <a:tailEnd/>
                    </a:ln>
                  </pic:spPr>
                </pic:pic>
              </a:graphicData>
            </a:graphic>
          </wp:inline>
        </w:drawing>
      </w:r>
    </w:p>
    <w:p w:rsidR="009752BF" w:rsidRPr="00EE0820" w:rsidRDefault="009752BF" w:rsidP="003B0A53">
      <w:pPr>
        <w:shd w:val="clear" w:color="auto" w:fill="FFFFFF"/>
        <w:adjustRightInd/>
        <w:snapToGrid/>
        <w:spacing w:after="0" w:line="361" w:lineRule="atLeast"/>
        <w:jc w:val="center"/>
        <w:rPr>
          <w:rFonts w:ascii="楷体" w:eastAsia="楷体" w:hAnsi="楷体" w:cs="宋体"/>
          <w:color w:val="000000"/>
          <w:sz w:val="20"/>
          <w:szCs w:val="20"/>
        </w:rPr>
      </w:pPr>
    </w:p>
    <w:p w:rsidR="009752BF" w:rsidRPr="00EE0820" w:rsidRDefault="009752BF" w:rsidP="003B0A53">
      <w:pPr>
        <w:shd w:val="clear" w:color="auto" w:fill="FFFFFF"/>
        <w:adjustRightInd/>
        <w:snapToGrid/>
        <w:spacing w:after="0" w:line="361" w:lineRule="atLeast"/>
        <w:jc w:val="center"/>
        <w:rPr>
          <w:rFonts w:ascii="楷体" w:eastAsia="楷体" w:hAnsi="楷体" w:cs="宋体"/>
          <w:color w:val="000000"/>
          <w:sz w:val="20"/>
          <w:szCs w:val="20"/>
        </w:rPr>
      </w:pPr>
    </w:p>
    <w:p w:rsidR="004358AB" w:rsidRPr="00EE0820" w:rsidRDefault="003B0A53" w:rsidP="003B0A53">
      <w:pPr>
        <w:spacing w:line="220" w:lineRule="atLeast"/>
        <w:rPr>
          <w:rFonts w:ascii="楷体" w:eastAsia="楷体" w:hAnsi="楷体"/>
        </w:rPr>
      </w:pPr>
      <w:r w:rsidRPr="00EE0820">
        <w:rPr>
          <w:rFonts w:ascii="楷体" w:eastAsia="楷体" w:hAnsi="楷体" w:cs="宋体"/>
          <w:color w:val="000000"/>
          <w:sz w:val="20"/>
          <w:szCs w:val="20"/>
          <w:shd w:val="clear" w:color="auto" w:fill="FFFFFF"/>
        </w:rPr>
        <w:t xml:space="preserve">　　大型网站的架构是根据业务需求不断完善的，根据不同的业务特征会做特定的设计和考虑，本文只是讲述一个常规大型网站会涉及的一</w:t>
      </w:r>
      <w:bookmarkStart w:id="0" w:name="_GoBack"/>
      <w:bookmarkEnd w:id="0"/>
      <w:r w:rsidRPr="00EE0820">
        <w:rPr>
          <w:rFonts w:ascii="楷体" w:eastAsia="楷体" w:hAnsi="楷体" w:cs="宋体"/>
          <w:color w:val="000000"/>
          <w:sz w:val="20"/>
          <w:szCs w:val="20"/>
          <w:shd w:val="clear" w:color="auto" w:fill="FFFFFF"/>
        </w:rPr>
        <w:t>些技术和手段。</w:t>
      </w:r>
    </w:p>
    <w:sectPr w:rsidR="004358AB" w:rsidRPr="00EE082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2A7" w:rsidRDefault="00D452A7" w:rsidP="00BB50D9">
      <w:pPr>
        <w:spacing w:after="0"/>
      </w:pPr>
      <w:r>
        <w:separator/>
      </w:r>
    </w:p>
  </w:endnote>
  <w:endnote w:type="continuationSeparator" w:id="0">
    <w:p w:rsidR="00D452A7" w:rsidRDefault="00D452A7" w:rsidP="00BB50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2A7" w:rsidRDefault="00D452A7" w:rsidP="00BB50D9">
      <w:pPr>
        <w:spacing w:after="0"/>
      </w:pPr>
      <w:r>
        <w:separator/>
      </w:r>
    </w:p>
  </w:footnote>
  <w:footnote w:type="continuationSeparator" w:id="0">
    <w:p w:rsidR="00D452A7" w:rsidRDefault="00D452A7" w:rsidP="00BB50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56AE"/>
    <w:rsid w:val="000E70DE"/>
    <w:rsid w:val="002433D7"/>
    <w:rsid w:val="00323B43"/>
    <w:rsid w:val="00347365"/>
    <w:rsid w:val="003B0A53"/>
    <w:rsid w:val="003D37D8"/>
    <w:rsid w:val="003F4869"/>
    <w:rsid w:val="00426133"/>
    <w:rsid w:val="004358AB"/>
    <w:rsid w:val="00445D26"/>
    <w:rsid w:val="005475E9"/>
    <w:rsid w:val="005658D9"/>
    <w:rsid w:val="005F3C82"/>
    <w:rsid w:val="00703ED3"/>
    <w:rsid w:val="007C6BF3"/>
    <w:rsid w:val="00811EB2"/>
    <w:rsid w:val="008B7726"/>
    <w:rsid w:val="009752BF"/>
    <w:rsid w:val="00A747E0"/>
    <w:rsid w:val="00B36AFE"/>
    <w:rsid w:val="00B50E3A"/>
    <w:rsid w:val="00B76FD9"/>
    <w:rsid w:val="00BB50D9"/>
    <w:rsid w:val="00C37A9C"/>
    <w:rsid w:val="00C87BE0"/>
    <w:rsid w:val="00D31D50"/>
    <w:rsid w:val="00D452A7"/>
    <w:rsid w:val="00D8086A"/>
    <w:rsid w:val="00E16386"/>
    <w:rsid w:val="00E37215"/>
    <w:rsid w:val="00E52971"/>
    <w:rsid w:val="00EE0820"/>
    <w:rsid w:val="00F1540B"/>
    <w:rsid w:val="00F57404"/>
    <w:rsid w:val="00F6511C"/>
    <w:rsid w:val="00FE3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C9ED3-A860-440C-A9F5-AB78012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0A53"/>
    <w:pPr>
      <w:spacing w:after="0"/>
    </w:pPr>
    <w:rPr>
      <w:sz w:val="18"/>
      <w:szCs w:val="18"/>
    </w:rPr>
  </w:style>
  <w:style w:type="character" w:customStyle="1" w:styleId="a4">
    <w:name w:val="批注框文本 字符"/>
    <w:basedOn w:val="a0"/>
    <w:link w:val="a3"/>
    <w:uiPriority w:val="99"/>
    <w:semiHidden/>
    <w:rsid w:val="003B0A53"/>
    <w:rPr>
      <w:rFonts w:ascii="Tahoma" w:hAnsi="Tahoma"/>
      <w:sz w:val="18"/>
      <w:szCs w:val="18"/>
    </w:rPr>
  </w:style>
  <w:style w:type="paragraph" w:styleId="a5">
    <w:name w:val="header"/>
    <w:basedOn w:val="a"/>
    <w:link w:val="a6"/>
    <w:uiPriority w:val="99"/>
    <w:unhideWhenUsed/>
    <w:rsid w:val="00BB50D9"/>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BB50D9"/>
    <w:rPr>
      <w:rFonts w:ascii="Tahoma" w:hAnsi="Tahoma"/>
      <w:sz w:val="18"/>
      <w:szCs w:val="18"/>
    </w:rPr>
  </w:style>
  <w:style w:type="paragraph" w:styleId="a7">
    <w:name w:val="footer"/>
    <w:basedOn w:val="a"/>
    <w:link w:val="a8"/>
    <w:uiPriority w:val="99"/>
    <w:unhideWhenUsed/>
    <w:rsid w:val="00BB50D9"/>
    <w:pPr>
      <w:tabs>
        <w:tab w:val="center" w:pos="4153"/>
        <w:tab w:val="right" w:pos="8306"/>
      </w:tabs>
    </w:pPr>
    <w:rPr>
      <w:sz w:val="18"/>
      <w:szCs w:val="18"/>
    </w:rPr>
  </w:style>
  <w:style w:type="character" w:customStyle="1" w:styleId="a8">
    <w:name w:val="页脚 字符"/>
    <w:basedOn w:val="a0"/>
    <w:link w:val="a7"/>
    <w:uiPriority w:val="99"/>
    <w:rsid w:val="00BB50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157457">
      <w:bodyDiv w:val="1"/>
      <w:marLeft w:val="0"/>
      <w:marRight w:val="0"/>
      <w:marTop w:val="0"/>
      <w:marBottom w:val="0"/>
      <w:divBdr>
        <w:top w:val="none" w:sz="0" w:space="0" w:color="auto"/>
        <w:left w:val="none" w:sz="0" w:space="0" w:color="auto"/>
        <w:bottom w:val="none" w:sz="0" w:space="0" w:color="auto"/>
        <w:right w:val="none" w:sz="0" w:space="0" w:color="auto"/>
      </w:divBdr>
    </w:div>
    <w:div w:id="17817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zidc.com/news/wp-content/uploads/2015/08/daxingwangzhan-002.png" TargetMode="External"/><Relationship Id="rId13" Type="http://schemas.openxmlformats.org/officeDocument/2006/relationships/image" Target="media/image4.png"/><Relationship Id="rId18" Type="http://schemas.openxmlformats.org/officeDocument/2006/relationships/hyperlink" Target="http://www.5zidc.com/news/wp-content/uploads/2015/08/daxingwangzhan-007.pn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www.5zidc.com/news/wp-content/uploads/2015/08/daxingwangzhan-004.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www.5zidc.com/news/wp-content/uploads/2015/08/daxingwangzhan-006.png" TargetMode="External"/><Relationship Id="rId20" Type="http://schemas.openxmlformats.org/officeDocument/2006/relationships/hyperlink" Target="http://www.5zidc.com/news/wp-content/uploads/2015/08/daxingwangzhan-008.png" TargetMode="External"/><Relationship Id="rId1" Type="http://schemas.openxmlformats.org/officeDocument/2006/relationships/styles" Target="styles.xml"/><Relationship Id="rId6" Type="http://schemas.openxmlformats.org/officeDocument/2006/relationships/hyperlink" Target="http://www.5zidc.com/news/wp-content/uploads/2015/08/daxingwangzhan-001.png" TargetMode="External"/><Relationship Id="rId11" Type="http://schemas.openxmlformats.org/officeDocument/2006/relationships/image" Target="media/image3.png"/><Relationship Id="rId24" Type="http://schemas.openxmlformats.org/officeDocument/2006/relationships/hyperlink" Target="http://www.5zidc.com/news/wp-content/uploads/2015/08/daxingwangzhan-0091.png" TargetMode="Externa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www.5zidc.com/news/wp-content/uploads/2015/08/daxingwangzhan-003.png"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www.5zidc.com/news/wp-content/uploads/2015/08/daxingwangzhan-005.png" TargetMode="External"/><Relationship Id="rId22" Type="http://schemas.openxmlformats.org/officeDocument/2006/relationships/hyperlink" Target="http://www.5zidc.com/news/wp-content/uploads/2015/08/daxingwangzhan-009.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cp:revision>
  <dcterms:created xsi:type="dcterms:W3CDTF">2008-09-11T17:20:00Z</dcterms:created>
  <dcterms:modified xsi:type="dcterms:W3CDTF">2020-01-12T03:33:00Z</dcterms:modified>
</cp:coreProperties>
</file>