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Appendix: Full List of Prioritised Long Non-Coding RNAs</w:t>
      </w:r>
    </w:p>
    <w:p>
      <w:r>
        <w:rPr>
          <w:i/>
          <w:sz w:val="18"/>
        </w:rPr>
        <w:t>All 115 lncRNAs meeting the significance threshold (padj &lt; 0.05, |log2FC| &gt; 1) in at least one of the three pairwise DESeq2 comparisons, ranked by global priority score (Section 2.5). “Comparisons Present” lists which pairwise comparison(s) each lncRNA was significant in; “Best Rank” is the lncRNA’s highest (best) within-comparison prioritisation rank across those comparisons.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576"/>
            <w:shd w:val="clear" w:color="auto"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2160"/>
            <w:shd w:val="clear" w:color="auto"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Ensembl Gene ID</w:t>
            </w:r>
          </w:p>
        </w:tc>
        <w:tc>
          <w:tcPr>
            <w:tcW w:type="dxa" w:w="2016"/>
            <w:shd w:val="clear" w:color="auto"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Gene Symbol / Name</w:t>
            </w:r>
          </w:p>
        </w:tc>
        <w:tc>
          <w:tcPr>
            <w:tcW w:type="dxa" w:w="3456"/>
            <w:shd w:val="clear" w:color="auto"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Comparisons Present</w:t>
            </w:r>
          </w:p>
        </w:tc>
        <w:tc>
          <w:tcPr>
            <w:tcW w:type="dxa" w:w="1008"/>
            <w:shd w:val="clear" w:color="auto"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 Comp.</w:t>
            </w:r>
          </w:p>
        </w:tc>
        <w:tc>
          <w:tcPr>
            <w:tcW w:type="dxa" w:w="1152"/>
            <w:shd w:val="clear" w:color="auto"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Best Rank</w:t>
            </w:r>
          </w:p>
        </w:tc>
        <w:tc>
          <w:tcPr>
            <w:tcW w:type="dxa" w:w="1296"/>
            <w:shd w:val="clear" w:color="auto"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Max |log2FC|</w:t>
            </w:r>
          </w:p>
        </w:tc>
        <w:tc>
          <w:tcPr>
            <w:tcW w:type="dxa" w:w="1440"/>
            <w:shd w:val="clear" w:color="auto"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Min padj</w:t>
            </w:r>
          </w:p>
        </w:tc>
        <w:tc>
          <w:tcPr>
            <w:tcW w:type="dxa" w:w="1296"/>
            <w:shd w:val="clear" w:color="auto" w:fill="2F54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Global Priority Score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ENSG00000226702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MIR217HG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IGT vs ND, 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2.3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1.74e-04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0.833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ENSG00000284653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ENSG00000284653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5.79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7.06e-13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0.734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ENSG00000247809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NR2F2-AS1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IGT vs ND, 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1.47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1.99e-03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0.572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ENSG00000163364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LINC01116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1.81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1.62e-05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0.532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ENSG00000235020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CACNB2-AS2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2.34e-05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0.494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ENSG00000227589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TP73-AS3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1.99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2.90e-05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0.486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ENSG00000205231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TTLL10-AS1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1.84e-05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0.483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ENSG00000265485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LINC01915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1.69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3.04e-03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0.48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ENSG00000258498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DIO3OS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IGT vs ND, 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2.25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1.08e-03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0.478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ENSG00000282961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PRNCR1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1.12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2.63e-04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0.475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ENSG00000228536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LYPLAL1-AS1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2.05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1.03e-03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0.472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ENSG00000271959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ENSG00000271959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2.47e-04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0.468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ENSG00000226454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LOC105379699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1.60e-04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0.461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ENSG00000237250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LOC100130331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2.01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6.18e-03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0.457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ENSG00000224387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ENSG00000224387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2.46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8.11e-06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0.456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ENSG00000223956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LINC01767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1.66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9.58e-04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0.453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ENSG00000248810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LINC02432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4.72e-03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0.448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ENSG00000256085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ENSG00000256085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1.25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2.21e-04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0.438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ENSG00000259929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ENSG00000259929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1.74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1.56e-03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0.432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ENSG00000250337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PURPL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1.05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7.79e-03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0.422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ENSG00000246223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LINC01550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3.69e-02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0.422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ENSG00000225833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ACE2-DT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1.94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4.63e-04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0.416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ENSG00000277837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ENSG00000277837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2.32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1.77e-03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0.401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ENSG00000235050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MLIP-AS1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2.64e-03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0.399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ENSG00000260918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ENSG00000260918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1.46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1.16e-02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0.384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ENSG00000251061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LINC02512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2.36e-02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0.383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ENSG00000245532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NEAT1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1.19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1.08e-03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0.365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ENSG00000248307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LINC00616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2.60e-03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0.358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ENSG00000244358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ENSG00000244358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3.02e-02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0.348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ENSG00000223813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PRR15-DT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ND, 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2.98e-02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0.342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ENSG00000263745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LOC105371956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1.49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9.06e-03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0.32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ENSG00000251095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LOC105377329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2.56e-05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0.314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ENSG00000260086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LOC105371240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9.25e-06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0.306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ENSG00000250241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PCDH10-DT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1.54e-02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0.304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ENSG00000259275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ENSG00000259275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IGT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3.29e-02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0.297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ENSG00000240095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ENSG00000240095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4.18e-02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0.297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ENSG00000270947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ENSG00000270947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9.31e-03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0.286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ENSG00000259370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ENSG00000259370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2.93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2.21e-03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0.269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ENSG00000122548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KIAA0087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1.11e-02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0.269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ENSG00000206417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H1-10-AS1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4.03e-05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0.261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ENSG00000225756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DBH-AS1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3.48e-04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0.254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ENSG00000228933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ENSG00000228933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1.05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1.41e-02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0.253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ENSG00000258231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LOC100506869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2.29e-03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0.252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ENSG00000256540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IQSEC3-AS1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1.12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1.29e-03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0.252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ENSG00000226017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PRICKLE2-AS3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1.52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3.23e-05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0.251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ENSG00000233693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PBX1-AS1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1.03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5.45e-03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0.248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ENSG00000284676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ENSG00000284676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1.42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3.88e-03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0.244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ENSG00000267313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KC6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3.20e-02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0.242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ENSG00000177337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DLGAP1-AS1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2.56e-03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0.242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ENSG00000229989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MIR181A1HG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7.43e-03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0.241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ENSG00000228812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LAMA5-AS1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1.54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5.91e-04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0.241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ENSG00000254670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RASSF10-DT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6.16e-03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0.239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ENSG00000254556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ENSG00000254556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1.25e-02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0.236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ENSG00000250033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SLC7A11-AS1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1.07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1.59e-02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0.235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ENSG00000255829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ENSG00000255829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1.32e-04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0.233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ENSG00000224945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ENSG00000224945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9.08e-03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0.232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ENSG00000281831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HCP5B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1.60e-02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0.231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ENSG00000261514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LINC01976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1.09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1.71e-02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ENSG00000225683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PACRG-AS3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3.30e-03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0.23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ENSG00000224259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LINC01133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3.59e-02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ENSG00000235531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MSC-AS1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1.25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1.37e-02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0.228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ENSG00000248646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ENSG00000248646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3.88e-03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0.227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ENSG00000230928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ENSG00000230928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1.83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6.73e-03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0.223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ENSG00000270547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LINC01235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2.34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1.79e-02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0.223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ENSG00000273972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ENSG00000273972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1.98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4.72e-03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0.22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ENSG00000276107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THBS1-IT1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1.42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3.74e-02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0.217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ENSG00000230148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HOXB-AS1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1.67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1.37e-02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0.216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ENSG00000272168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LOC105374971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2.68e-02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0.216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ENSG00000261618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LINC02605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2.11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1.59e-02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0.215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ENSG00000223749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MIR503HG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3.64e-02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0.212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ENSG00000255595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LINC02350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2.35e-02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0.212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ENSG00000233061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TTLL7-IT1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1.21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7.07e-03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0.211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ENSG00000266378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ENSG00000266378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4.64e-02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0.209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ENSG00000248174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LINC02268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2.64e-02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0.208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ENSG00000230433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ENSG00000230433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4.69e-03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0.207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ENSG00000233860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SHROOM3-AS1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2.84e-03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0.207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ENSG00000242094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FOXP1-IT1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2.25e-02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0.206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ENSG00000228174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TMOD1-AS1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1.06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1.20e-02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0.205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ENSG00000237359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ENSG00000237359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1.57e-02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0.204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ENSG00000279082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LINC01727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1.87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3.37e-02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0.204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ENSG00000231107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LINC01508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1.19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3.20e-02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0.203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ENSG00000259644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ENSG00000259644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1.05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2.26e-02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0.203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ENSG00000259367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AKAP13-AS1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4.34e-03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0.203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ENSG00000254187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TENM2-AS4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1.70e-02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0.202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ENSG00000248378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ENSG00000248378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3.11e-02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0.202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ENSG00000235026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DPP10-AS1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1.05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2.11e-02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0.201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ENSG00000273599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ENSG00000273599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1.86e-02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0.2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ENSG00000259351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LOC101928988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1.13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2.13e-02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0.2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ENSG00000230002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ALMS1-IT1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7.99e-03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0.199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ENSG00000204581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ACOXL-AS1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1.58e-02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0.198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ENSG00000228033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LOC105369165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1.21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5.51e-03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0.198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ENSG00000255670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ENSG00000255670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4.26e-03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0.198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ENSG00000214773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ENSG00000214773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2.49e-02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0.197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ENSG00000254231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WWP1-AS1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1.65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3.30e-02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0.196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ENSG00000275476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ENSG00000275476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1.17e-02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0.196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ENSG00000234546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LNCTAM34A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1.07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2.31e-02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0.194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ENSG00000248890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HHIP-AS1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4.46e-02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0.193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ENSG00000276250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ENSG00000276250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1.08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8.26e-03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0.191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ENSG00000224318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CHL1-AS2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6.73e-03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0.19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ENSG00000267136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ENSG00000267136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2.09e-02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0.19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ENSG00000227963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RBM15-AS1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1.75e-02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0.19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ENSG00000250698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MAML3-AS1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1.05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2.02e-02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0.189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ENSG00000248636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PRKAB1-AS1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2.09e-02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0.188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ENSG00000228791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THRB-AS1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1.08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3.24e-02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0.185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ENSG00000231383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FGF12-AS1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2.90e-02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0.184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ENSG00000273891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ENSG00000273891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1.07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3.69e-02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0.183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ENSG00000258131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ENSG00000258131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2.92e-02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0.183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ENSG00000227681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ENSG00000227681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1.19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1.81e-02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0.181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ENSG00000225978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HAR1A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4.03e-02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ENSG00000242588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ENSG00000242588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1.07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2.25e-02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ENSG00000260259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LINC02166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3.53e-02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0.177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ENSG00000273325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ENSG00000273325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4.05e-02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0.177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ENSG00000242686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PDE6B-AS1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ND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2.90e-02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0.176</w:t>
            </w:r>
          </w:p>
        </w:tc>
      </w:tr>
      <w:tr>
        <w:tc>
          <w:tcPr>
            <w:tcW w:type="dxa" w:w="57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216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ENSG00000265666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RARA-AS1</w:t>
            </w:r>
          </w:p>
        </w:tc>
        <w:tc>
          <w:tcPr>
            <w:tcW w:type="dxa" w:w="345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sz w:val="16"/>
              </w:rPr>
              <w:t>IGT vs ND</w:t>
            </w:r>
          </w:p>
        </w:tc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  <w:tc>
          <w:tcPr>
            <w:tcW w:type="dxa" w:w="144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4.19e-02</w:t>
            </w:r>
          </w:p>
        </w:tc>
        <w:tc>
          <w:tcPr>
            <w:tcW w:type="dxa" w:w="1296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0.176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6"/>
              </w:rPr>
              <w:t>ENSG00000228322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sz w:val="16"/>
              </w:rPr>
              <w:t>GLIS3-AS2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sz w:val="16"/>
              </w:rPr>
              <w:t>T2D vs IGT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1.05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4.28e-02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  <w:t>0.176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