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E6C65C">
      <w:pPr>
        <w:spacing w:before="480" w:after="480" w:line="288" w:lineRule="auto"/>
        <w:ind w:left="0"/>
        <w:jc w:val="both"/>
        <w:rPr>
          <w:rFonts w:ascii="Arial" w:hAnsi="Arial" w:eastAsia="等线" w:cs="Arial"/>
          <w:b/>
          <w:bCs w:val="0"/>
          <w:sz w:val="44"/>
          <w:szCs w:val="44"/>
        </w:rPr>
      </w:pPr>
    </w:p>
    <w:p w14:paraId="38F58713">
      <w:pPr>
        <w:spacing w:before="480" w:after="480" w:line="288" w:lineRule="auto"/>
        <w:ind w:left="0"/>
        <w:jc w:val="center"/>
        <w:rPr>
          <w:rFonts w:hint="eastAsia" w:asciiTheme="majorEastAsia" w:hAnsiTheme="majorEastAsia" w:eastAsiaTheme="majorEastAsia" w:cstheme="majorEastAsia"/>
          <w:b w:val="0"/>
          <w:bCs/>
          <w:sz w:val="72"/>
          <w:szCs w:val="72"/>
        </w:rPr>
      </w:pPr>
      <w:r>
        <w:rPr>
          <w:rFonts w:hint="eastAsia" w:asciiTheme="majorEastAsia" w:hAnsiTheme="majorEastAsia" w:eastAsiaTheme="majorEastAsia" w:cstheme="majorEastAsia"/>
          <w:b w:val="0"/>
          <w:bCs/>
          <w:sz w:val="72"/>
          <w:szCs w:val="72"/>
        </w:rPr>
        <w:t>宕机upstream patch</w:t>
      </w:r>
    </w:p>
    <w:p w14:paraId="6DA549EB">
      <w:pPr>
        <w:spacing w:before="480" w:after="480" w:line="288" w:lineRule="auto"/>
        <w:ind w:left="0"/>
        <w:jc w:val="center"/>
        <w:rPr>
          <w:rFonts w:hint="eastAsia" w:asciiTheme="majorEastAsia" w:hAnsiTheme="majorEastAsia" w:eastAsiaTheme="majorEastAsia" w:cstheme="majorEastAsia"/>
          <w:b w:val="0"/>
          <w:bCs/>
          <w:sz w:val="72"/>
          <w:szCs w:val="72"/>
        </w:rPr>
      </w:pPr>
      <w:r>
        <w:rPr>
          <w:rFonts w:hint="eastAsia" w:asciiTheme="majorEastAsia" w:hAnsiTheme="majorEastAsia" w:eastAsiaTheme="majorEastAsia" w:cstheme="majorEastAsia"/>
          <w:b w:val="0"/>
          <w:bCs/>
          <w:sz w:val="72"/>
          <w:szCs w:val="72"/>
        </w:rPr>
        <w:t>匹配设计方案文档</w:t>
      </w:r>
    </w:p>
    <w:p w14:paraId="2C966C7C">
      <w:pPr>
        <w:spacing w:before="120" w:after="120" w:line="288" w:lineRule="auto"/>
        <w:ind w:left="0"/>
        <w:jc w:val="center"/>
        <w:rPr>
          <w:rFonts w:ascii="Arial" w:hAnsi="Arial" w:eastAsia="等线" w:cs="Arial"/>
          <w:sz w:val="22"/>
        </w:rPr>
      </w:pPr>
    </w:p>
    <w:p w14:paraId="0589083C">
      <w:pPr>
        <w:spacing w:before="120" w:after="120" w:line="288" w:lineRule="auto"/>
        <w:ind w:left="0"/>
        <w:jc w:val="both"/>
        <w:rPr>
          <w:rFonts w:ascii="Arial" w:hAnsi="Arial" w:eastAsia="等线" w:cs="Arial"/>
          <w:sz w:val="22"/>
        </w:rPr>
      </w:pPr>
    </w:p>
    <w:p w14:paraId="62FE3333">
      <w:pPr>
        <w:spacing w:before="120" w:after="120" w:line="288" w:lineRule="auto"/>
        <w:ind w:left="0"/>
        <w:jc w:val="both"/>
        <w:rPr>
          <w:rFonts w:ascii="Arial" w:hAnsi="Arial" w:eastAsia="等线" w:cs="Arial"/>
          <w:sz w:val="22"/>
        </w:rPr>
      </w:pPr>
    </w:p>
    <w:p w14:paraId="1236275C">
      <w:pPr>
        <w:spacing w:before="120" w:after="120" w:line="288" w:lineRule="auto"/>
        <w:ind w:left="0"/>
        <w:jc w:val="both"/>
        <w:rPr>
          <w:rFonts w:ascii="Arial" w:hAnsi="Arial" w:eastAsia="等线" w:cs="Arial"/>
          <w:sz w:val="22"/>
        </w:rPr>
      </w:pPr>
    </w:p>
    <w:p w14:paraId="07B459EE">
      <w:pPr>
        <w:spacing w:before="120" w:after="120" w:line="288" w:lineRule="auto"/>
        <w:ind w:left="0"/>
        <w:jc w:val="center"/>
        <w:rPr>
          <w:rFonts w:ascii="Arial" w:hAnsi="Arial" w:eastAsia="等线" w:cs="Arial"/>
          <w:sz w:val="28"/>
          <w:szCs w:val="28"/>
        </w:rPr>
      </w:pPr>
    </w:p>
    <w:p w14:paraId="5F9C05A3">
      <w:pPr>
        <w:spacing w:before="120" w:after="120" w:line="288" w:lineRule="auto"/>
        <w:ind w:left="1000" w:leftChars="0" w:firstLine="500" w:firstLineChars="0"/>
        <w:jc w:val="both"/>
        <w:rPr>
          <w:rFonts w:ascii="Arial" w:hAnsi="Arial" w:eastAsia="等线" w:cs="Arial"/>
          <w:sz w:val="28"/>
          <w:szCs w:val="28"/>
        </w:rPr>
      </w:pPr>
      <w:r>
        <w:rPr>
          <w:rFonts w:ascii="Arial" w:hAnsi="Arial" w:eastAsia="等线" w:cs="Arial"/>
          <w:sz w:val="28"/>
          <w:szCs w:val="28"/>
        </w:rPr>
        <w:t>赛题：Linux Kernel Crash Upstream Patch Search</w:t>
      </w:r>
    </w:p>
    <w:p w14:paraId="590258F9">
      <w:pPr>
        <w:spacing w:before="120" w:after="120" w:line="288" w:lineRule="auto"/>
        <w:ind w:left="1000" w:leftChars="0" w:firstLine="500" w:firstLineChars="0"/>
        <w:jc w:val="both"/>
        <w:rPr>
          <w:rFonts w:ascii="Arial" w:hAnsi="Arial" w:eastAsia="等线" w:cs="Arial"/>
          <w:sz w:val="28"/>
          <w:szCs w:val="28"/>
        </w:rPr>
      </w:pPr>
      <w:r>
        <w:rPr>
          <w:rFonts w:ascii="Arial" w:hAnsi="Arial" w:eastAsia="等线" w:cs="Arial"/>
          <w:sz w:val="28"/>
          <w:szCs w:val="28"/>
        </w:rPr>
        <w:t>赛道：OS功能挑战赛道</w:t>
      </w:r>
    </w:p>
    <w:p w14:paraId="3AC77602">
      <w:pPr>
        <w:spacing w:before="120" w:after="120" w:line="288" w:lineRule="auto"/>
        <w:ind w:left="1529" w:leftChars="728" w:firstLine="0" w:firstLineChars="0"/>
        <w:jc w:val="both"/>
        <w:rPr>
          <w:rFonts w:hint="eastAsia" w:ascii="Arial" w:hAnsi="Arial" w:eastAsia="等线" w:cs="Arial"/>
          <w:sz w:val="28"/>
          <w:szCs w:val="28"/>
          <w:u w:val="single"/>
          <w:lang w:val="en-US" w:eastAsia="zh-CN"/>
        </w:rPr>
      </w:pPr>
      <w:r>
        <w:rPr>
          <w:rFonts w:ascii="Arial" w:hAnsi="Arial" w:eastAsia="等线" w:cs="Arial"/>
          <w:sz w:val="28"/>
          <w:szCs w:val="28"/>
        </w:rPr>
        <w:t>参赛队伍：___</w:t>
      </w:r>
      <w:r>
        <w:rPr>
          <w:rFonts w:hint="eastAsia" w:ascii="Arial" w:hAnsi="Arial" w:eastAsia="等线" w:cs="Arial"/>
          <w:sz w:val="28"/>
          <w:szCs w:val="28"/>
          <w:lang w:val="en-US" w:eastAsia="zh-CN"/>
        </w:rPr>
        <w:t>ss_-tpnl/project3136859-388917</w:t>
      </w:r>
      <w:r>
        <w:rPr>
          <w:rFonts w:ascii="Arial" w:hAnsi="Arial" w:eastAsia="等线" w:cs="Arial"/>
          <w:sz w:val="28"/>
          <w:szCs w:val="28"/>
        </w:rPr>
        <w:t>___</w:t>
      </w:r>
      <w:bookmarkStart w:id="204" w:name="_GoBack"/>
      <w:bookmarkEnd w:id="204"/>
    </w:p>
    <w:p w14:paraId="07ACFB91">
      <w:pPr>
        <w:spacing w:before="120" w:after="120" w:line="288" w:lineRule="auto"/>
        <w:ind w:left="1529" w:leftChars="728" w:firstLine="0" w:firstLineChars="0"/>
        <w:jc w:val="left"/>
        <w:rPr>
          <w:rFonts w:hint="eastAsia" w:ascii="Arial" w:hAnsi="Arial" w:eastAsia="等线" w:cs="Arial"/>
          <w:sz w:val="28"/>
          <w:szCs w:val="28"/>
          <w:lang w:val="en-US" w:eastAsia="zh-CN"/>
        </w:rPr>
      </w:pPr>
      <w:r>
        <w:rPr>
          <w:rFonts w:ascii="Arial" w:hAnsi="Arial" w:eastAsia="等线" w:cs="Arial"/>
          <w:sz w:val="28"/>
          <w:szCs w:val="28"/>
        </w:rPr>
        <w:t>指导教师：____</w:t>
      </w:r>
      <w:r>
        <w:rPr>
          <w:rFonts w:hint="eastAsia" w:ascii="Arial" w:hAnsi="Arial" w:eastAsia="等线" w:cs="Arial"/>
          <w:sz w:val="28"/>
          <w:szCs w:val="28"/>
          <w:lang w:eastAsia="zh-CN"/>
        </w:rPr>
        <w:t>刘佳</w:t>
      </w:r>
      <w:r>
        <w:rPr>
          <w:rFonts w:ascii="Arial" w:hAnsi="Arial" w:eastAsia="等线" w:cs="Arial"/>
          <w:sz w:val="28"/>
          <w:szCs w:val="28"/>
        </w:rPr>
        <w:t>_____</w:t>
      </w:r>
    </w:p>
    <w:p w14:paraId="0AD452EF">
      <w:pPr>
        <w:spacing w:before="120" w:after="120" w:line="288" w:lineRule="auto"/>
        <w:ind w:left="1529" w:leftChars="728" w:firstLine="0" w:firstLineChars="0"/>
        <w:jc w:val="both"/>
        <w:rPr>
          <w:rFonts w:hint="eastAsia" w:ascii="Arial" w:hAnsi="Arial" w:eastAsia="等线" w:cs="Arial"/>
          <w:sz w:val="28"/>
          <w:szCs w:val="28"/>
          <w:lang w:val="en-US" w:eastAsia="zh-CN"/>
        </w:rPr>
      </w:pPr>
      <w:r>
        <w:rPr>
          <w:rFonts w:hint="eastAsia" w:ascii="Arial" w:hAnsi="Arial" w:eastAsia="等线" w:cs="Arial"/>
          <w:sz w:val="28"/>
          <w:szCs w:val="28"/>
          <w:lang w:val="en-US" w:eastAsia="zh-CN"/>
        </w:rPr>
        <w:t>参赛学校：</w:t>
      </w:r>
      <w:r>
        <w:rPr>
          <w:rFonts w:ascii="Arial" w:hAnsi="Arial" w:eastAsia="等线" w:cs="Arial"/>
          <w:sz w:val="28"/>
          <w:szCs w:val="28"/>
        </w:rPr>
        <w:t>_</w:t>
      </w:r>
      <w:r>
        <w:rPr>
          <w:rFonts w:ascii="Arial" w:hAnsi="Arial" w:eastAsia="等线" w:cs="Arial"/>
          <w:sz w:val="28"/>
          <w:szCs w:val="28"/>
          <w:lang w:val="en-US" w:eastAsia="zh-CN"/>
        </w:rPr>
        <w:t>天津职业技术师范大学</w:t>
      </w:r>
      <w:r>
        <w:rPr>
          <w:rFonts w:ascii="Arial" w:hAnsi="Arial" w:eastAsia="等线" w:cs="Arial"/>
          <w:sz w:val="28"/>
          <w:szCs w:val="28"/>
        </w:rPr>
        <w:t>_</w:t>
      </w:r>
    </w:p>
    <w:p w14:paraId="2863BD5D">
      <w:pPr>
        <w:spacing w:before="120" w:after="120" w:line="288" w:lineRule="auto"/>
        <w:ind w:left="1529" w:leftChars="728" w:firstLine="0" w:firstLineChars="0"/>
        <w:jc w:val="both"/>
        <w:rPr>
          <w:rFonts w:hint="eastAsia" w:ascii="Arial" w:hAnsi="Arial" w:eastAsia="等线" w:cs="Arial"/>
          <w:sz w:val="28"/>
          <w:szCs w:val="28"/>
          <w:lang w:val="en-US" w:eastAsia="zh-CN"/>
        </w:rPr>
      </w:pPr>
    </w:p>
    <w:p w14:paraId="0E77D8E4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6305E7C3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2D8B6FAB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6250DC6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2CFF2372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30C088C8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0D29F8AA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0DC1DAA6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0A28E95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5ADA6902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4D205DF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sdt>
      <w:sdtPr>
        <w:rPr>
          <w:rFonts w:ascii="宋体" w:hAnsi="宋体" w:eastAsia="宋体"/>
          <w:sz w:val="21"/>
          <w:szCs w:val="22"/>
        </w:rPr>
        <w:id w:val="702486538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/>
          <w:sz w:val="21"/>
          <w:szCs w:val="22"/>
        </w:rPr>
      </w:sdtEndPr>
      <w:sdtContent>
        <w:p w14:paraId="3925A942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bookmarkStart w:id="0" w:name="_Toc813466974"/>
          <w:bookmarkStart w:id="1" w:name="heading_3"/>
          <w:r>
            <w:rPr>
              <w:rFonts w:ascii="宋体" w:hAnsi="宋体" w:eastAsia="宋体"/>
              <w:sz w:val="21"/>
            </w:rPr>
            <w:t>目录</w:t>
          </w:r>
        </w:p>
        <w:p w14:paraId="5A19B046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_Toc524239793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第一章 项目概述</w:t>
          </w:r>
          <w:r>
            <w:tab/>
          </w:r>
          <w:r>
            <w:fldChar w:fldCharType="begin"/>
          </w:r>
          <w:r>
            <w:instrText xml:space="preserve"> PAGEREF _Toc524239793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70ABCC9">
          <w:pPr>
            <w:pStyle w:val="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_Toc15723009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1.1 项目背景</w:t>
          </w:r>
          <w:r>
            <w:tab/>
          </w:r>
          <w:r>
            <w:fldChar w:fldCharType="begin"/>
          </w:r>
          <w:r>
            <w:instrText xml:space="preserve"> PAGEREF _Toc15723009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466D8F5">
          <w:pPr>
            <w:pStyle w:val="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_Toc35401158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1.2 核心挑战</w:t>
          </w:r>
          <w:r>
            <w:tab/>
          </w:r>
          <w:r>
            <w:fldChar w:fldCharType="begin"/>
          </w:r>
          <w:r>
            <w:instrText xml:space="preserve"> PAGEREF _Toc35401158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C12C167">
          <w:pPr>
            <w:pStyle w:val="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_Toc1948165404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1.3 赛题任务</w:t>
          </w:r>
          <w:r>
            <w:tab/>
          </w:r>
          <w:r>
            <w:fldChar w:fldCharType="begin"/>
          </w:r>
          <w:r>
            <w:instrText xml:space="preserve"> PAGEREF _Toc1948165404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841D11A">
          <w:pPr>
            <w:pStyle w:val="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_Toc480183182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1.4 方案总览</w:t>
          </w:r>
          <w:r>
            <w:tab/>
          </w:r>
          <w:r>
            <w:fldChar w:fldCharType="begin"/>
          </w:r>
          <w:r>
            <w:instrText xml:space="preserve"> PAGEREF _Toc480183182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B43591B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_Toc1873391151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第二章 问题建模与算法原理</w:t>
          </w:r>
          <w:r>
            <w:tab/>
          </w:r>
          <w:r>
            <w:fldChar w:fldCharType="begin"/>
          </w:r>
          <w:r>
            <w:instrText xml:space="preserve"> PAGEREF _Toc1873391151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2F93062">
          <w:pPr>
            <w:pStyle w:val="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_Toc1373513003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2.1 问题形式化定义</w:t>
          </w:r>
          <w:r>
            <w:tab/>
          </w:r>
          <w:r>
            <w:fldChar w:fldCharType="begin"/>
          </w:r>
          <w:r>
            <w:instrText xml:space="preserve"> PAGEREF _Toc1373513003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B8F094B">
          <w:pPr>
            <w:pStyle w:val="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_Toc604820645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2.2 核心算法原理</w:t>
          </w:r>
          <w:r>
            <w:tab/>
          </w:r>
          <w:r>
            <w:fldChar w:fldCharType="begin"/>
          </w:r>
          <w:r>
            <w:instrText xml:space="preserve"> PAGEREF _Toc604820645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D265B51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_Toc497738106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第三章 技术架构设计</w:t>
          </w:r>
          <w:r>
            <w:tab/>
          </w:r>
          <w:r>
            <w:fldChar w:fldCharType="begin"/>
          </w:r>
          <w:r>
            <w:instrText xml:space="preserve"> PAGEREF _Toc497738106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452DB52">
          <w:pPr>
            <w:pStyle w:val="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_Toc1751761853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3.1 总体架构</w:t>
          </w:r>
          <w:r>
            <w:tab/>
          </w:r>
          <w:r>
            <w:fldChar w:fldCharType="begin"/>
          </w:r>
          <w:r>
            <w:instrText xml:space="preserve"> PAGEREF _Toc1751761853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DCCE5C5">
          <w:pPr>
            <w:pStyle w:val="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_Toc844144699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3.2 离线阶段 — Commit知识库构建</w:t>
          </w:r>
          <w:r>
            <w:tab/>
          </w:r>
          <w:r>
            <w:fldChar w:fldCharType="begin"/>
          </w:r>
          <w:r>
            <w:instrText xml:space="preserve"> PAGEREF _Toc844144699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645BBF5">
          <w:pPr>
            <w:pStyle w:val="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_Toc1484155600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3.3 在线阶段 — 宕机诊断与补丁匹配</w:t>
          </w:r>
          <w:r>
            <w:tab/>
          </w:r>
          <w:r>
            <w:fldChar w:fldCharType="begin"/>
          </w:r>
          <w:r>
            <w:instrText xml:space="preserve"> PAGEREF _Toc1484155600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61118D8">
          <w:pPr>
            <w:pStyle w:val="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_Toc512973975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3.4 技术栈选型</w:t>
          </w:r>
          <w:r>
            <w:tab/>
          </w:r>
          <w:r>
            <w:fldChar w:fldCharType="begin"/>
          </w:r>
          <w:r>
            <w:instrText xml:space="preserve"> PAGEREF _Toc512973975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63AC140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_Toc550770351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第四章 核心模块设计</w:t>
          </w:r>
          <w:r>
            <w:tab/>
          </w:r>
          <w:r>
            <w:fldChar w:fldCharType="begin"/>
          </w:r>
          <w:r>
            <w:instrText xml:space="preserve"> PAGEREF _Toc550770351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7C190282">
          <w:pPr>
            <w:pStyle w:val="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_Toc1820167631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4.1 宕机日志分析模块 (analyzer)</w:t>
          </w:r>
          <w:r>
            <w:tab/>
          </w:r>
          <w:r>
            <w:fldChar w:fldCharType="begin"/>
          </w:r>
          <w:r>
            <w:instrText xml:space="preserve"> PAGEREF _Toc1820167631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33FCA52">
          <w:pPr>
            <w:pStyle w:val="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_Toc724956092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4.2 根因抽象模块 (rootcause)</w:t>
          </w:r>
          <w:r>
            <w:tab/>
          </w:r>
          <w:r>
            <w:fldChar w:fldCharType="begin"/>
          </w:r>
          <w:r>
            <w:instrText xml:space="preserve"> PAGEREF _Toc724956092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4BE79B5D">
          <w:pPr>
            <w:pStyle w:val="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_Toc558361060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4.3 Commit采集模块 (collector)</w:t>
          </w:r>
          <w:r>
            <w:tab/>
          </w:r>
          <w:r>
            <w:fldChar w:fldCharType="begin"/>
          </w:r>
          <w:r>
            <w:instrText xml:space="preserve"> PAGEREF _Toc558361060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718CBA01">
          <w:pPr>
            <w:pStyle w:val="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_Toc1678628017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4.4 索引构建模块 (indexer)</w:t>
          </w:r>
          <w:r>
            <w:tab/>
          </w:r>
          <w:r>
            <w:fldChar w:fldCharType="begin"/>
          </w:r>
          <w:r>
            <w:instrText xml:space="preserve"> PAGEREF _Toc1678628017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0FEF249F">
          <w:pPr>
            <w:pStyle w:val="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_Toc891394664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4.5 检索流水线模块 (retriever)</w:t>
          </w:r>
          <w:r>
            <w:tab/>
          </w:r>
          <w:r>
            <w:fldChar w:fldCharType="begin"/>
          </w:r>
          <w:r>
            <w:instrText xml:space="preserve"> PAGEREF _Toc891394664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62493967">
          <w:pPr>
            <w:pStyle w:val="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_Toc2137599063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4.6 报告生成模块 (generator)</w:t>
          </w:r>
          <w:r>
            <w:tab/>
          </w:r>
          <w:r>
            <w:fldChar w:fldCharType="begin"/>
          </w:r>
          <w:r>
            <w:instrText xml:space="preserve"> PAGEREF _Toc2137599063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6270332E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_Toc281526618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第五章 领域知识融合</w:t>
          </w:r>
          <w:r>
            <w:tab/>
          </w:r>
          <w:r>
            <w:fldChar w:fldCharType="begin"/>
          </w:r>
          <w:r>
            <w:instrText xml:space="preserve"> PAGEREF _Toc281526618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4A7F53C3">
          <w:pPr>
            <w:pStyle w:val="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_Toc1547614126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5.1 Bug模式知识图谱</w:t>
          </w:r>
          <w:r>
            <w:tab/>
          </w:r>
          <w:r>
            <w:fldChar w:fldCharType="begin"/>
          </w:r>
          <w:r>
            <w:instrText xml:space="preserve"> PAGEREF _Toc1547614126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205AE5A7">
          <w:pPr>
            <w:pStyle w:val="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_Toc556765499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5.2 锁规则知识库</w:t>
          </w:r>
          <w:r>
            <w:tab/>
          </w:r>
          <w:r>
            <w:fldChar w:fldCharType="begin"/>
          </w:r>
          <w:r>
            <w:instrText xml:space="preserve"> PAGEREF _Toc556765499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53FE10A9">
          <w:pPr>
            <w:pStyle w:val="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_Toc1819765616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5.3 子系统关系图</w:t>
          </w:r>
          <w:r>
            <w:tab/>
          </w:r>
          <w:r>
            <w:fldChar w:fldCharType="begin"/>
          </w:r>
          <w:r>
            <w:instrText xml:space="preserve"> PAGEREF _Toc1819765616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0D1968E4">
          <w:pPr>
            <w:pStyle w:val="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_Toc749242494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5.4 统一Bug类型分类体系</w:t>
          </w:r>
          <w:r>
            <w:tab/>
          </w:r>
          <w:r>
            <w:fldChar w:fldCharType="begin"/>
          </w:r>
          <w:r>
            <w:instrText xml:space="preserve"> PAGEREF _Toc749242494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63BEBE6B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_Toc800157910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第六章 多模态输入支持</w:t>
          </w:r>
          <w:r>
            <w:tab/>
          </w:r>
          <w:r>
            <w:fldChar w:fldCharType="begin"/>
          </w:r>
          <w:r>
            <w:instrText xml:space="preserve"> PAGEREF _Toc800157910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5AB1E606">
          <w:pPr>
            <w:pStyle w:val="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_Toc2540288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6.1 dmesg文本日志处理</w:t>
          </w:r>
          <w:r>
            <w:tab/>
          </w:r>
          <w:r>
            <w:fldChar w:fldCharType="begin"/>
          </w:r>
          <w:r>
            <w:instrText xml:space="preserve"> PAGEREF _Toc2540288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50428E02">
          <w:pPr>
            <w:pStyle w:val="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_Toc880726203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6.2 vmcore内存镜像处理</w:t>
          </w:r>
          <w:r>
            <w:tab/>
          </w:r>
          <w:r>
            <w:fldChar w:fldCharType="begin"/>
          </w:r>
          <w:r>
            <w:instrText xml:space="preserve"> PAGEREF _Toc880726203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719B2B79">
          <w:pPr>
            <w:pStyle w:val="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_Toc473700677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6.3 自然语言问题描述处理</w:t>
          </w:r>
          <w:r>
            <w:tab/>
          </w:r>
          <w:r>
            <w:fldChar w:fldCharType="begin"/>
          </w:r>
          <w:r>
            <w:instrText xml:space="preserve"> PAGEREF _Toc473700677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0018F22F">
          <w:pPr>
            <w:pStyle w:val="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_Toc802757088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6.4 统一特征表示</w:t>
          </w:r>
          <w:r>
            <w:tab/>
          </w:r>
          <w:r>
            <w:fldChar w:fldCharType="begin"/>
          </w:r>
          <w:r>
            <w:instrText xml:space="preserve"> PAGEREF _Toc802757088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24C55DF1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_Toc2090353408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第七章 API设计与接口规范</w:t>
          </w:r>
          <w:r>
            <w:tab/>
          </w:r>
          <w:r>
            <w:fldChar w:fldCharType="begin"/>
          </w:r>
          <w:r>
            <w:instrText xml:space="preserve"> PAGEREF _Toc2090353408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61333221">
          <w:pPr>
            <w:pStyle w:val="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_Toc997940470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7.1 RESTful API设计</w:t>
          </w:r>
          <w:r>
            <w:tab/>
          </w:r>
          <w:r>
            <w:fldChar w:fldCharType="begin"/>
          </w:r>
          <w:r>
            <w:instrText xml:space="preserve"> PAGEREF _Toc997940470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75A60E70">
          <w:pPr>
            <w:pStyle w:val="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_Toc818480098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7.2 异步任务模型</w:t>
          </w:r>
          <w:r>
            <w:tab/>
          </w:r>
          <w:r>
            <w:fldChar w:fldCharType="begin"/>
          </w:r>
          <w:r>
            <w:instrText xml:space="preserve"> PAGEREF _Toc818480098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7461D1F8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_Toc2125754567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第八章 工程鲁棒性设计</w:t>
          </w:r>
          <w:r>
            <w:tab/>
          </w:r>
          <w:r>
            <w:fldChar w:fldCharType="begin"/>
          </w:r>
          <w:r>
            <w:instrText xml:space="preserve"> PAGEREF _Toc2125754567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3A874224">
          <w:pPr>
            <w:pStyle w:val="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_Toc798622226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8.1 多层级降级策略</w:t>
          </w:r>
          <w:r>
            <w:tab/>
          </w:r>
          <w:r>
            <w:fldChar w:fldCharType="begin"/>
          </w:r>
          <w:r>
            <w:instrText xml:space="preserve"> PAGEREF _Toc798622226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73A4AFF2">
          <w:pPr>
            <w:pStyle w:val="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_Toc1298663280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8.2 异常处理体系</w:t>
          </w:r>
          <w:r>
            <w:tab/>
          </w:r>
          <w:r>
            <w:fldChar w:fldCharType="begin"/>
          </w:r>
          <w:r>
            <w:instrText xml:space="preserve"> PAGEREF _Toc1298663280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60A7ED8F">
          <w:pPr>
            <w:pStyle w:val="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_Toc1851662070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8.3 代码质量保障</w:t>
          </w:r>
          <w:r>
            <w:tab/>
          </w:r>
          <w:r>
            <w:fldChar w:fldCharType="begin"/>
          </w:r>
          <w:r>
            <w:instrText xml:space="preserve"> PAGEREF _Toc1851662070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0A3734EB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_Toc24651582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第九章 测试方案与实验数据</w:t>
          </w:r>
          <w:r>
            <w:tab/>
          </w:r>
          <w:r>
            <w:fldChar w:fldCharType="begin"/>
          </w:r>
          <w:r>
            <w:instrText xml:space="preserve"> PAGEREF _Toc24651582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2E0CF515">
          <w:pPr>
            <w:pStyle w:val="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_Toc1903483925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9.1 测试样本设计</w:t>
          </w:r>
          <w:r>
            <w:tab/>
          </w:r>
          <w:r>
            <w:fldChar w:fldCharType="begin"/>
          </w:r>
          <w:r>
            <w:instrText xml:space="preserve"> PAGEREF _Toc1903483925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412EF12E">
          <w:pPr>
            <w:pStyle w:val="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_Toc201916529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9.2 测试层次</w:t>
          </w:r>
          <w:r>
            <w:tab/>
          </w:r>
          <w:r>
            <w:fldChar w:fldCharType="begin"/>
          </w:r>
          <w:r>
            <w:instrText xml:space="preserve"> PAGEREF _Toc201916529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0B57A4D3">
          <w:pPr>
            <w:pStyle w:val="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_Toc1776413435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9.3 性能指标</w:t>
          </w:r>
          <w:r>
            <w:tab/>
          </w:r>
          <w:r>
            <w:fldChar w:fldCharType="begin"/>
          </w:r>
          <w:r>
            <w:instrText xml:space="preserve"> PAGEREF _Toc1776413435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0DA01EAF">
          <w:pPr>
            <w:pStyle w:val="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_Toc600144977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9.4 消融实验设计</w:t>
          </w:r>
          <w:r>
            <w:tab/>
          </w:r>
          <w:r>
            <w:fldChar w:fldCharType="begin"/>
          </w:r>
          <w:r>
            <w:instrText xml:space="preserve"> PAGEREF _Toc600144977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5F6F29F4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_Toc1686072129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第十章 前端界面设计</w:t>
          </w:r>
          <w:r>
            <w:tab/>
          </w:r>
          <w:r>
            <w:fldChar w:fldCharType="begin"/>
          </w:r>
          <w:r>
            <w:instrText xml:space="preserve"> PAGEREF _Toc1686072129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0124CA0E">
          <w:pPr>
            <w:pStyle w:val="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_Toc141903762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10.1 页面结构</w:t>
          </w:r>
          <w:r>
            <w:tab/>
          </w:r>
          <w:r>
            <w:fldChar w:fldCharType="begin"/>
          </w:r>
          <w:r>
            <w:instrText xml:space="preserve"> PAGEREF _Toc141903762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6F9A07E2">
          <w:pPr>
            <w:pStyle w:val="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_Toc1150915328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10.2 前端特性</w:t>
          </w:r>
          <w:r>
            <w:tab/>
          </w:r>
          <w:r>
            <w:fldChar w:fldCharType="begin"/>
          </w:r>
          <w:r>
            <w:instrText xml:space="preserve"> PAGEREF _Toc1150915328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3E75B7EE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_Toc1358756112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第十一章 部署方案</w:t>
          </w:r>
          <w:r>
            <w:tab/>
          </w:r>
          <w:r>
            <w:fldChar w:fldCharType="begin"/>
          </w:r>
          <w:r>
            <w:instrText xml:space="preserve"> PAGEREF _Toc1358756112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701DBA37">
          <w:pPr>
            <w:pStyle w:val="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_Toc866859854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11.1 部署模式</w:t>
          </w:r>
          <w:r>
            <w:tab/>
          </w:r>
          <w:r>
            <w:fldChar w:fldCharType="begin"/>
          </w:r>
          <w:r>
            <w:instrText xml:space="preserve"> PAGEREF _Toc866859854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56FAF38A">
          <w:pPr>
            <w:pStyle w:val="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_Toc1709276389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11.2 快速部署步骤</w:t>
          </w:r>
          <w:r>
            <w:tab/>
          </w:r>
          <w:r>
            <w:fldChar w:fldCharType="begin"/>
          </w:r>
          <w:r>
            <w:instrText xml:space="preserve"> PAGEREF _Toc1709276389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12650B66">
          <w:pPr>
            <w:pStyle w:val="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_Toc889900481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11.3 LLM配置灵活性</w:t>
          </w:r>
          <w:r>
            <w:tab/>
          </w:r>
          <w:r>
            <w:fldChar w:fldCharType="begin"/>
          </w:r>
          <w:r>
            <w:instrText xml:space="preserve"> PAGEREF _Toc889900481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5D1879ED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_Toc1758254518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第十二章 项目工程管理</w:t>
          </w:r>
          <w:r>
            <w:tab/>
          </w:r>
          <w:r>
            <w:fldChar w:fldCharType="begin"/>
          </w:r>
          <w:r>
            <w:instrText xml:space="preserve"> PAGEREF _Toc1758254518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4E28D3B3">
          <w:pPr>
            <w:pStyle w:val="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_Toc1699391804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12.1 项目结构</w:t>
          </w:r>
          <w:r>
            <w:tab/>
          </w:r>
          <w:r>
            <w:fldChar w:fldCharType="begin"/>
          </w:r>
          <w:r>
            <w:instrText xml:space="preserve"> PAGEREF _Toc1699391804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48A81F4F">
          <w:pPr>
            <w:pStyle w:val="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_Toc1171427099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12.2 开发规范</w:t>
          </w:r>
          <w:r>
            <w:tab/>
          </w:r>
          <w:r>
            <w:fldChar w:fldCharType="begin"/>
          </w:r>
          <w:r>
            <w:instrText xml:space="preserve"> PAGEREF _Toc1171427099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06FB19EA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_Toc1158384996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第十三章 AI工具使用声明</w:t>
          </w:r>
          <w:r>
            <w:tab/>
          </w:r>
          <w:r>
            <w:fldChar w:fldCharType="begin"/>
          </w:r>
          <w:r>
            <w:instrText xml:space="preserve"> PAGEREF _Toc1158384996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5348178E">
          <w:pPr>
            <w:pStyle w:val="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_Toc108673655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13.1 使用的AI工具</w:t>
          </w:r>
          <w:r>
            <w:tab/>
          </w:r>
          <w:r>
            <w:fldChar w:fldCharType="begin"/>
          </w:r>
          <w:r>
            <w:instrText xml:space="preserve"> PAGEREF _Toc108673655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7640412A">
          <w:pPr>
            <w:pStyle w:val="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_Toc843709068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13.2 AI工具使用详情</w:t>
          </w:r>
          <w:r>
            <w:tab/>
          </w:r>
          <w:r>
            <w:fldChar w:fldCharType="begin"/>
          </w:r>
          <w:r>
            <w:instrText xml:space="preserve"> PAGEREF _Toc843709068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7000ECCE">
          <w:pPr>
            <w:pStyle w:val="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_Toc1907627490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13.3 成果归属</w:t>
          </w:r>
          <w:r>
            <w:tab/>
          </w:r>
          <w:r>
            <w:fldChar w:fldCharType="begin"/>
          </w:r>
          <w:r>
            <w:instrText xml:space="preserve"> PAGEREF _Toc1907627490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54AD30E4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_Toc908831566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第十四章 参考资料与开源协议</w:t>
          </w:r>
          <w:r>
            <w:tab/>
          </w:r>
          <w:r>
            <w:fldChar w:fldCharType="begin"/>
          </w:r>
          <w:r>
            <w:instrText xml:space="preserve"> PAGEREF _Toc908831566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1508A414">
          <w:pPr>
            <w:pStyle w:val="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_Toc846249356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14.1 参考资料</w:t>
          </w:r>
          <w:r>
            <w:tab/>
          </w:r>
          <w:r>
            <w:fldChar w:fldCharType="begin"/>
          </w:r>
          <w:r>
            <w:instrText xml:space="preserve"> PAGEREF _Toc846249356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24D5842C">
          <w:pPr>
            <w:pStyle w:val="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_Toc640870045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14.2 开源许可证</w:t>
          </w:r>
          <w:r>
            <w:tab/>
          </w:r>
          <w:r>
            <w:fldChar w:fldCharType="begin"/>
          </w:r>
          <w:r>
            <w:instrText xml:space="preserve"> PAGEREF _Toc640870045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496AEC07">
          <w:pPr>
            <w:pStyle w:val="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_Toc1382532243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14.3 非本队来源代码声明</w:t>
          </w:r>
          <w:r>
            <w:tab/>
          </w:r>
          <w:r>
            <w:fldChar w:fldCharType="begin"/>
          </w:r>
          <w:r>
            <w:instrText xml:space="preserve"> PAGEREF _Toc1382532243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5106ECCF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_Toc1649006445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第十五章 总结与展望</w:t>
          </w:r>
          <w:r>
            <w:tab/>
          </w:r>
          <w:r>
            <w:fldChar w:fldCharType="begin"/>
          </w:r>
          <w:r>
            <w:instrText xml:space="preserve"> PAGEREF _Toc1649006445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714227CD">
          <w:pPr>
            <w:pStyle w:val="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_Toc583739806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15.1 方案特色总结</w:t>
          </w:r>
          <w:r>
            <w:tab/>
          </w:r>
          <w:r>
            <w:fldChar w:fldCharType="begin"/>
          </w:r>
          <w:r>
            <w:instrText xml:space="preserve"> PAGEREF _Toc583739806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3363E314">
          <w:pPr>
            <w:pStyle w:val="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_Toc232989065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15.2 创新点对照赛题评审要点</w:t>
          </w:r>
          <w:r>
            <w:tab/>
          </w:r>
          <w:r>
            <w:fldChar w:fldCharType="begin"/>
          </w:r>
          <w:r>
            <w:instrText xml:space="preserve"> PAGEREF _Toc232989065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1460F10B">
          <w:pPr>
            <w:pStyle w:val="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_Toc320002895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15.3 未来工作展望</w:t>
          </w:r>
          <w:r>
            <w:tab/>
          </w:r>
          <w:r>
            <w:fldChar w:fldCharType="begin"/>
          </w:r>
          <w:r>
            <w:instrText xml:space="preserve"> PAGEREF _Toc320002895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2AF124B2">
          <w:pPr>
            <w:pStyle w:val="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_Toc562010725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格式说明（赛事提交规范说明，可置于文档末尾）</w:t>
          </w:r>
          <w:r>
            <w:tab/>
          </w:r>
          <w:r>
            <w:fldChar w:fldCharType="begin"/>
          </w:r>
          <w:r>
            <w:instrText xml:space="preserve"> PAGEREF _Toc562010725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11257FC5">
          <w:r>
            <w:fldChar w:fldCharType="end"/>
          </w:r>
        </w:p>
        <w:p w14:paraId="60E5FEE0"/>
        <w:p w14:paraId="7EA67246"/>
        <w:p w14:paraId="671A2A32"/>
        <w:p w14:paraId="49D02AD4"/>
        <w:p w14:paraId="05C2A4BA"/>
        <w:p w14:paraId="6C8206B1"/>
        <w:p w14:paraId="568C17DB"/>
        <w:p w14:paraId="287A78F9"/>
        <w:p w14:paraId="647E904D"/>
        <w:p w14:paraId="294B26B6"/>
        <w:p w14:paraId="7882D86B"/>
        <w:p w14:paraId="4395589F"/>
        <w:p w14:paraId="5F18A7ED"/>
        <w:p w14:paraId="5E25E02B"/>
        <w:p w14:paraId="45D50EC3"/>
        <w:p w14:paraId="1C4729D5"/>
        <w:p w14:paraId="687BE15E"/>
        <w:p w14:paraId="12BB7A7A"/>
        <w:p w14:paraId="256D5B26"/>
        <w:p w14:paraId="2B3F1B72"/>
        <w:p w14:paraId="525B5FE6"/>
        <w:p w14:paraId="6E4E986A"/>
        <w:p w14:paraId="5E33CF60"/>
        <w:p w14:paraId="1FF9531B"/>
        <w:p w14:paraId="714B63D0"/>
        <w:p w14:paraId="6ABC0851"/>
        <w:p w14:paraId="2B684C6F"/>
        <w:p w14:paraId="12B06C54"/>
        <w:p w14:paraId="12ABF8EA"/>
        <w:p w14:paraId="320C4C4E">
          <w:bookmarkStart w:id="2" w:name="_Toc524239793"/>
        </w:p>
      </w:sdtContent>
    </w:sdt>
    <w:p w14:paraId="4C75587C">
      <w:r>
        <w:rPr>
          <w:rFonts w:ascii="Arial" w:hAnsi="Arial" w:eastAsia="等线" w:cs="Arial"/>
          <w:b/>
          <w:sz w:val="36"/>
        </w:rPr>
        <w:t>第一章 项目概述</w:t>
      </w:r>
      <w:bookmarkEnd w:id="0"/>
      <w:bookmarkEnd w:id="1"/>
      <w:bookmarkEnd w:id="2"/>
    </w:p>
    <w:p w14:paraId="24A57200">
      <w:pPr>
        <w:spacing w:before="320" w:after="120" w:line="288" w:lineRule="auto"/>
        <w:ind w:left="0"/>
        <w:jc w:val="left"/>
        <w:outlineLvl w:val="1"/>
      </w:pPr>
      <w:bookmarkStart w:id="3" w:name="_Toc15723009"/>
      <w:bookmarkStart w:id="4" w:name="heading_4"/>
      <w:bookmarkStart w:id="5" w:name="_Toc371113777"/>
      <w:r>
        <w:rPr>
          <w:rFonts w:ascii="Arial" w:hAnsi="Arial" w:eastAsia="等线" w:cs="Arial"/>
          <w:b/>
          <w:sz w:val="32"/>
        </w:rPr>
        <w:t>1.1 项目背景</w:t>
      </w:r>
      <w:bookmarkEnd w:id="3"/>
      <w:bookmarkEnd w:id="4"/>
      <w:bookmarkEnd w:id="5"/>
    </w:p>
    <w:p w14:paraId="38FA86D8"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Linux内核作为云计算和数据中心的核心基础设施，其稳定性直接影响着数亿台服务器的正常运行。据统计，Linux内核Git仓库包含30余年演进历史，累计超过145万次commit，涉及数千名全球开发者。当系统发生hardlockup、hungtask、内存错误等宕机故障时，传统人工分析方法需要运维人员：(1)从vmcore转储文件和dmesg日志中手动定位崩溃根因，通常耗费数小时甚至数天时间；(2)在庞大的内核代码库中搜索相关修复补丁，效率极低且容易遗漏关键信息；(3)判断补丁的相关性高度依赖个人经验，难以形成标准化的诊断流程。</w:t>
      </w:r>
    </w:p>
    <w:p w14:paraId="542569E6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等线" w:cs="Arial"/>
          <w:sz w:val="22"/>
        </w:rPr>
        <w:t>本赛题旨在通过大数据、AI技术与内核调试技术的深度融合，构建自动化的内核补丁匹配系统，提升宕机问题的诊断效率，降低运维成本，具有重要的工程实践价值。</w:t>
      </w:r>
    </w:p>
    <w:p w14:paraId="34B41005">
      <w:pPr>
        <w:spacing w:before="320" w:after="120" w:line="288" w:lineRule="auto"/>
        <w:ind w:left="0"/>
        <w:jc w:val="left"/>
        <w:outlineLvl w:val="1"/>
      </w:pPr>
      <w:bookmarkStart w:id="6" w:name="heading_5"/>
      <w:bookmarkStart w:id="7" w:name="_Toc1967696651"/>
      <w:bookmarkStart w:id="8" w:name="_Toc35401158"/>
      <w:r>
        <w:rPr>
          <w:rFonts w:ascii="Arial" w:hAnsi="Arial" w:eastAsia="等线" w:cs="Arial"/>
          <w:b/>
          <w:sz w:val="32"/>
        </w:rPr>
        <w:t>1.2 核心挑战</w:t>
      </w:r>
      <w:bookmarkEnd w:id="6"/>
      <w:bookmarkEnd w:id="7"/>
      <w:bookmarkEnd w:id="8"/>
    </w:p>
    <w:p w14:paraId="454D35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本赛题面临以下四个核心技术挑战：</w:t>
      </w:r>
    </w:p>
    <w:p w14:paraId="6D533AD9">
      <w:pPr>
        <w:spacing w:before="300" w:after="120" w:line="288" w:lineRule="auto"/>
        <w:ind w:left="0"/>
        <w:jc w:val="left"/>
        <w:outlineLvl w:val="2"/>
        <w:rPr>
          <w:sz w:val="30"/>
          <w:szCs w:val="30"/>
        </w:rPr>
      </w:pPr>
      <w:bookmarkStart w:id="9" w:name="heading_6"/>
      <w:r>
        <w:rPr>
          <w:rFonts w:ascii="Arial" w:hAnsi="Arial" w:eastAsia="等线" w:cs="Arial"/>
          <w:b/>
          <w:sz w:val="30"/>
          <w:szCs w:val="30"/>
        </w:rPr>
        <w:t>1.2.1 语义表达的非对称性</w:t>
      </w:r>
      <w:bookmarkEnd w:id="9"/>
    </w:p>
    <w:p w14:paraId="7CE70C6A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宕机现象与补丁描述存在表述形式的根本差异。崩溃日志呈现的是运行时错误现象（如"list_del corruption"、"BUG at lib/list_debug.c"），而upstream补丁描述的是代码层面的修复逻辑（如"add proper synchronization"、"fix race condition"）。算法必须具备从表象关联中提取深层因果关系的能力，能够穿透调用栈、锁依赖、数据结构等多层抽象，识别出哪些commit真正修复了当前宕机的根因。</w:t>
      </w:r>
    </w:p>
    <w:p w14:paraId="50388B46">
      <w:pPr>
        <w:spacing w:before="300" w:after="120" w:line="288" w:lineRule="auto"/>
        <w:ind w:left="0"/>
        <w:jc w:val="left"/>
        <w:outlineLvl w:val="2"/>
      </w:pPr>
      <w:bookmarkStart w:id="10" w:name="heading_7"/>
      <w:r>
        <w:rPr>
          <w:rFonts w:ascii="Arial" w:hAnsi="Arial" w:eastAsia="等线" w:cs="Arial"/>
          <w:b/>
          <w:sz w:val="30"/>
        </w:rPr>
        <w:t>1.2.2 海量数据的检索精度与效率平衡</w:t>
      </w:r>
      <w:bookmarkEnd w:id="10"/>
    </w:p>
    <w:p w14:paraId="4F0DC2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inux内核Git仓库包含超过145万次commit，涉及数百个功能模块和数千个子系统。commit间存在复杂的依赖和演化关系。系统需要在秒级响应时间约束下，从海量候选中召回相关补丁，同时保证top-3命中率达到60%以上。这要求检索算法必须兼顾语义理解深度与计算开销控制。</w:t>
      </w:r>
    </w:p>
    <w:p w14:paraId="3ED61D91">
      <w:pPr>
        <w:spacing w:before="300" w:after="120" w:line="288" w:lineRule="auto"/>
        <w:ind w:left="0"/>
        <w:jc w:val="left"/>
        <w:outlineLvl w:val="2"/>
      </w:pPr>
      <w:bookmarkStart w:id="11" w:name="heading_8"/>
      <w:r>
        <w:rPr>
          <w:rFonts w:ascii="Arial" w:hAnsi="Arial" w:eastAsia="等线" w:cs="Arial"/>
          <w:b/>
          <w:sz w:val="30"/>
        </w:rPr>
        <w:t>1.2.3 版本演化的上下文敏感性</w:t>
      </w:r>
      <w:bookmarkEnd w:id="11"/>
    </w:p>
    <w:p w14:paraId="7D511D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核代码持续重构，同一函数在不同版本间的实现可能完全不同。例如ext4文件系统在6.1和5.10内核中的实现差异显著，一个针对5.10的补丁可能不适用于6.1分支。系统需要感知版本上下文，确保推荐的补丁与目标内核版本匹配。</w:t>
      </w:r>
    </w:p>
    <w:p w14:paraId="5B8859A9">
      <w:pPr>
        <w:spacing w:before="300" w:after="120" w:line="288" w:lineRule="auto"/>
        <w:ind w:left="0"/>
        <w:jc w:val="left"/>
        <w:outlineLvl w:val="2"/>
      </w:pPr>
      <w:bookmarkStart w:id="12" w:name="heading_9"/>
      <w:r>
        <w:rPr>
          <w:rFonts w:ascii="Arial" w:hAnsi="Arial" w:eastAsia="等线" w:cs="Arial"/>
          <w:b/>
          <w:sz w:val="30"/>
        </w:rPr>
        <w:t>1.2.4 多模态信息的异构融合</w:t>
      </w:r>
      <w:bookmarkEnd w:id="12"/>
    </w:p>
    <w:p w14:paraId="16788B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宕机数据来源多样且格式异构：vmcore是二进制内存镜像，需专业工具解析寄存器状态和内核对象；dmesg是非结构化文本日志，关键信息（调用栈、错误码、锁对象）分散在不同行；不同宕机类型（hardlockup的CPU锁死、hungtask的进程挂起、memory_error的内存损坏）特征差异巨大。系统需要从异构数据源中提取统一的问题特征表示，建立跨模态的语义关联。</w:t>
      </w:r>
    </w:p>
    <w:p w14:paraId="0BE7B410">
      <w:pPr>
        <w:spacing w:before="320" w:after="120" w:line="288" w:lineRule="auto"/>
        <w:ind w:left="0"/>
        <w:jc w:val="left"/>
        <w:outlineLvl w:val="1"/>
      </w:pPr>
      <w:bookmarkStart w:id="13" w:name="heading_10"/>
      <w:bookmarkStart w:id="14" w:name="_Toc1241399848"/>
      <w:bookmarkStart w:id="15" w:name="_Toc1948165404"/>
      <w:r>
        <w:rPr>
          <w:rFonts w:ascii="Arial" w:hAnsi="Arial" w:eastAsia="等线" w:cs="Arial"/>
          <w:b/>
          <w:sz w:val="32"/>
        </w:rPr>
        <w:t>1.3 赛题任务</w:t>
      </w:r>
      <w:bookmarkEnd w:id="13"/>
      <w:bookmarkEnd w:id="14"/>
      <w:bookmarkEnd w:id="15"/>
    </w:p>
    <w:p w14:paraId="2ACCA9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根据赛题要求，本系统需要完成以下三个核心任务：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（1）问题特征提取：从vmcore转储文件、dmesg日志或问题描述中提取宕机特征，输出包含关键技术信息的规范化问题描述。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（2）补丁检索与匹配：基于问题特征，从Linux内核upstream仓库中检索相关修复补丁；支持语义理解和相关性判定，而非简单的关键词匹配。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（3）结果排序与输出：对候选补丁进行相关性评分和排序，输出top-N最相关补丁，并给出推荐理由。</w:t>
      </w:r>
    </w:p>
    <w:p w14:paraId="313B687E">
      <w:pPr>
        <w:spacing w:before="320" w:after="120" w:line="288" w:lineRule="auto"/>
        <w:ind w:left="0"/>
        <w:jc w:val="left"/>
        <w:outlineLvl w:val="1"/>
      </w:pPr>
      <w:bookmarkStart w:id="16" w:name="heading_11"/>
      <w:bookmarkStart w:id="17" w:name="_Toc480183182"/>
      <w:bookmarkStart w:id="18" w:name="_Toc131311412"/>
      <w:r>
        <w:rPr>
          <w:rFonts w:ascii="Arial" w:hAnsi="Arial" w:eastAsia="等线" w:cs="Arial"/>
          <w:b/>
          <w:sz w:val="32"/>
        </w:rPr>
        <w:t>1.4 方案总览</w:t>
      </w:r>
      <w:bookmarkEnd w:id="16"/>
      <w:bookmarkEnd w:id="17"/>
      <w:bookmarkEnd w:id="18"/>
    </w:p>
    <w:p w14:paraId="592F04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本系统提出了基于四阶段检索增强生成（RAG）流水线的内核补丁自动匹配方案，核心创新在于"对称Root Cause Embedding"机制——离线侧通过轻量级Commit根因分析引擎（3层，3-5ms/commit）和在线侧通过完整根因分析器（4层，约100ms）分别生成结构对称的embedding文本，消除"宕机现象"与"补丁描述"之间的语义鸿沟。系统整合了28条内核专家规则、10种Bug模式知识图谱、6种锁类型与5种死锁模式、12子系统交互关系图等内核领域知识，支持dmesg/vmcore/问题描述三种输入模态，提供fast/standard/deep三种检索模式以平衡精度与效率。</w:t>
      </w:r>
    </w:p>
    <w:p w14:paraId="58A9F3F3">
      <w:pPr>
        <w:spacing w:before="380" w:after="140" w:line="288" w:lineRule="auto"/>
        <w:ind w:left="0"/>
        <w:jc w:val="left"/>
        <w:outlineLvl w:val="0"/>
      </w:pPr>
      <w:bookmarkStart w:id="19" w:name="_Toc1519772996"/>
      <w:bookmarkStart w:id="20" w:name="heading_12"/>
      <w:bookmarkStart w:id="21" w:name="_Toc1873391151"/>
      <w:r>
        <w:rPr>
          <w:rFonts w:ascii="Arial" w:hAnsi="Arial" w:eastAsia="等线" w:cs="Arial"/>
          <w:b/>
          <w:sz w:val="36"/>
        </w:rPr>
        <w:t>第二章 问题建模与算法原理</w:t>
      </w:r>
      <w:bookmarkEnd w:id="19"/>
      <w:bookmarkEnd w:id="20"/>
      <w:bookmarkEnd w:id="21"/>
    </w:p>
    <w:p w14:paraId="2A9F5BA4">
      <w:pPr>
        <w:spacing w:before="320" w:after="120" w:line="288" w:lineRule="auto"/>
        <w:ind w:left="0"/>
        <w:jc w:val="left"/>
        <w:outlineLvl w:val="1"/>
      </w:pPr>
      <w:bookmarkStart w:id="22" w:name="heading_13"/>
      <w:bookmarkStart w:id="23" w:name="_Toc161327912"/>
      <w:bookmarkStart w:id="24" w:name="_Toc1373513003"/>
      <w:r>
        <w:rPr>
          <w:rFonts w:ascii="Arial" w:hAnsi="Arial" w:eastAsia="等线" w:cs="Arial"/>
          <w:b/>
          <w:sz w:val="32"/>
        </w:rPr>
        <w:t>2.1 问题形式化定义</w:t>
      </w:r>
      <w:bookmarkEnd w:id="22"/>
      <w:bookmarkEnd w:id="23"/>
      <w:bookmarkEnd w:id="24"/>
    </w:p>
    <w:p w14:paraId="6AD72D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设宕机事件E的输入信息包含dmesg日志文本D、可选的vmcore内存镜像V和内核版本号v，Linux内核upstream仓库包含M个commit C = {c1, c2, ..., cM}。本系统的目标是构建一个映射函数f: (D, V, v) → [(ci, si, ri)]，其中ci是候选补丁commit，si是相关性评分（0-1），ri是推荐理由。输出按si降序排列，取Top-K（K默认取5）。</w:t>
      </w:r>
    </w:p>
    <w:p w14:paraId="26F417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该问题可分解为三个子问题：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（1）特征提取子问题：从异构输入中提取统一的CrashFeature特征向量F，包含子系统、错误类型、调用栈、关键证据等信息。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（2）语义匹配子问题：在向量空间中衡量F与每个commit ci的语义相关性，召回Top-N候选集。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（3）因果评分子问题：对候选集进行因果关联分析，排除表面关键词相似但根因无关的候选，输出精确的相关性评分。</w:t>
      </w:r>
    </w:p>
    <w:p w14:paraId="0EAED711">
      <w:pPr>
        <w:spacing w:before="320" w:after="120" w:line="288" w:lineRule="auto"/>
        <w:ind w:left="0"/>
        <w:jc w:val="left"/>
        <w:outlineLvl w:val="1"/>
      </w:pPr>
      <w:bookmarkStart w:id="25" w:name="_Toc604820645"/>
      <w:bookmarkStart w:id="26" w:name="_Toc1773066606"/>
      <w:bookmarkStart w:id="27" w:name="heading_14"/>
      <w:r>
        <w:rPr>
          <w:rFonts w:ascii="Arial" w:hAnsi="Arial" w:eastAsia="等线" w:cs="Arial"/>
          <w:b/>
          <w:sz w:val="32"/>
        </w:rPr>
        <w:t>2.2 核心算法原理</w:t>
      </w:r>
      <w:bookmarkEnd w:id="25"/>
      <w:bookmarkEnd w:id="26"/>
      <w:bookmarkEnd w:id="27"/>
    </w:p>
    <w:p w14:paraId="5341C1AE">
      <w:pPr>
        <w:spacing w:before="300" w:after="120" w:line="288" w:lineRule="auto"/>
        <w:ind w:left="0"/>
        <w:jc w:val="left"/>
        <w:outlineLvl w:val="2"/>
      </w:pPr>
      <w:bookmarkStart w:id="28" w:name="heading_15"/>
      <w:r>
        <w:rPr>
          <w:rFonts w:ascii="Arial" w:hAnsi="Arial" w:eastAsia="等线" w:cs="Arial"/>
          <w:b/>
          <w:sz w:val="30"/>
        </w:rPr>
        <w:t>2.2.1 对称Root Cause Embedding（核心创新）</w:t>
      </w:r>
      <w:bookmarkEnd w:id="28"/>
    </w:p>
    <w:p w14:paraId="096083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这是解决"宕机现象 ≠ commit描述"语义鸿沟的关键设计。传统的文本匹配方法直接比较宕机日志和commit message的表面词汇，无法穿透"现象→根因→修复"的因果链条。本方案通过以下设计解决该问题：</w:t>
      </w:r>
    </w:p>
    <w:p w14:paraId="102E74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离线侧（Commit索引路径）：使用轻量级CommitRootCauseBuilder进行三层分析——Layer 1: BUG_TEMPLATE查表（25种bug_type → 根因描述，&lt;0.01ms）；Layer 2: DIFF_RULES规则匹配（25条规则分析diff的+/-行，1-3ms）；Layer 3: 置信度评估+轻量兜底（多维度评分，&lt;1ms）。总耗时3-5ms/commit，满足百万级数据索引需求。</w:t>
      </w:r>
    </w:p>
    <w:p w14:paraId="7542E1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在线侧（宕机日志查询路径）：使用完整RootCauseAnalyzer进行四层分析——Layer 1: 正则快速定位（20+ Panic模式匹配，识别宕机类型）；Layer 2: 28条专家规则匹配（基于调用栈函数名、panic消息等特征推断根因）；Layer 3: Bug类型抽象（通过统一分类体系标准化）；Layer 4: LLM协同推理+兜底（处理规则未覆盖的边界情况）。总耗时约100ms，保证分析的准确性。</w:t>
      </w:r>
    </w:p>
    <w:p w14:paraId="251973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两端输出结构对称的embedding文本（相同的字段格式和语义层次：RootCause/BugType/Subsystem/FixPattern/KeyFunctions/CausalChain），使用同一BGE-M3编码器映射到相同的1024维向量空间，确保检索时query和document处于相同的语义空间中。</w:t>
      </w:r>
    </w:p>
    <w:p w14:paraId="5BE5A512">
      <w:pPr>
        <w:spacing w:before="300" w:after="120" w:line="288" w:lineRule="auto"/>
        <w:ind w:left="0"/>
        <w:jc w:val="left"/>
        <w:outlineLvl w:val="2"/>
      </w:pPr>
      <w:bookmarkStart w:id="29" w:name="heading_16"/>
      <w:r>
        <w:rPr>
          <w:rFonts w:ascii="Arial" w:hAnsi="Arial" w:eastAsia="等线" w:cs="Arial"/>
          <w:b/>
          <w:sz w:val="30"/>
        </w:rPr>
        <w:t>2.2.2 四阶段检索架构</w:t>
      </w:r>
      <w:bookmarkEnd w:id="29"/>
    </w:p>
    <w:p w14:paraId="3B44B6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检索过程分为四个逐级收窄的阶段，每个阶段引入更深的语义理解和更高的计算开销：</w:t>
      </w: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631492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9FF4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阶段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BB0C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方法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0E27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技术手段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38BE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候选集规模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A4E6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延迟</w:t>
            </w:r>
          </w:p>
        </w:tc>
      </w:tr>
      <w:tr w14:paraId="645CABA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4175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Phase 1: Recall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3024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向量检索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81C4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BGE-M3 Embedding + Milvus/FAISS IVF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5EA0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Top-100~200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ED1D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&lt; 50ms</w:t>
            </w:r>
          </w:p>
        </w:tc>
      </w:tr>
      <w:tr w14:paraId="52B41DC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CDC1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Phase 2: Filter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91EE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规则过滤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485F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子系统/版本/Bug类型硬过滤 + 安全补丁加权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5E89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~50-80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57BB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&lt; 10ms</w:t>
            </w:r>
          </w:p>
        </w:tc>
      </w:tr>
      <w:tr w14:paraId="56A1431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E1EE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Phase 3: Rerank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342C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交叉编码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4717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BGE-Reranker-v2-m3 Cross-encoder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9364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Top-20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9D32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&lt; 500ms</w:t>
            </w:r>
          </w:p>
        </w:tc>
      </w:tr>
      <w:tr w14:paraId="6D8D5E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697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Phase 4: LLM Judge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3DC9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因果推理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1D40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大模型多维度评分融合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0BA9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Top-3~5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FC3A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1-10s</w:t>
            </w:r>
          </w:p>
        </w:tc>
      </w:tr>
    </w:tbl>
    <w:p w14:paraId="1323AE1C">
      <w:pPr>
        <w:spacing w:before="300" w:after="120" w:line="288" w:lineRule="auto"/>
        <w:ind w:left="0"/>
        <w:jc w:val="left"/>
        <w:outlineLvl w:val="2"/>
      </w:pPr>
      <w:bookmarkStart w:id="30" w:name="heading_17"/>
      <w:r>
        <w:rPr>
          <w:rFonts w:ascii="Arial" w:hAnsi="Arial" w:eastAsia="等线" w:cs="Arial"/>
          <w:b/>
          <w:sz w:val="30"/>
        </w:rPr>
        <w:t>2.2.3 多维度融合评分</w:t>
      </w:r>
      <w:bookmarkEnd w:id="30"/>
    </w:p>
    <w:p w14:paraId="136992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最终的相关性评分采用加权融合策略：Score = 0.2 × Recall_Score + 0.4 × Reranker_Score + 0.4 × Judge_Score。向量相似度（Recall_Score，权重0.2）反映整体语义相关性但无法区分同bug类型不同子系统的情况；交叉编码器（Reranker_Score，权重0.4）提供query-document细粒度匹配信号；LLM因果判断（Judge_Score，权重0.4）提供因果推理信号。两者在高权重上互补，确保评分既考虑语义匹配又考虑因果关联。</w:t>
      </w:r>
    </w:p>
    <w:p w14:paraId="4C5F85BE">
      <w:pPr>
        <w:spacing w:before="380" w:after="140" w:line="288" w:lineRule="auto"/>
        <w:ind w:left="0"/>
        <w:jc w:val="left"/>
        <w:outlineLvl w:val="0"/>
      </w:pPr>
      <w:bookmarkStart w:id="31" w:name="heading_18"/>
      <w:bookmarkStart w:id="32" w:name="_Toc497738106"/>
      <w:bookmarkStart w:id="33" w:name="_Toc2059553502"/>
      <w:r>
        <w:rPr>
          <w:rFonts w:ascii="Arial" w:hAnsi="Arial" w:eastAsia="等线" w:cs="Arial"/>
          <w:b/>
          <w:sz w:val="36"/>
        </w:rPr>
        <w:t>第三章 技术架构设计</w:t>
      </w:r>
      <w:bookmarkEnd w:id="31"/>
      <w:bookmarkEnd w:id="32"/>
      <w:bookmarkEnd w:id="33"/>
    </w:p>
    <w:p w14:paraId="6B124046">
      <w:pPr>
        <w:spacing w:before="320" w:after="120" w:line="288" w:lineRule="auto"/>
        <w:ind w:left="0"/>
        <w:jc w:val="left"/>
        <w:outlineLvl w:val="1"/>
      </w:pPr>
      <w:bookmarkStart w:id="34" w:name="heading_19"/>
      <w:bookmarkStart w:id="35" w:name="_Toc1186309046"/>
      <w:bookmarkStart w:id="36" w:name="_Toc1751761853"/>
      <w:r>
        <w:rPr>
          <w:rFonts w:ascii="Arial" w:hAnsi="Arial" w:eastAsia="等线" w:cs="Arial"/>
          <w:b/>
          <w:sz w:val="32"/>
        </w:rPr>
        <w:t>3.1 总体架构</w:t>
      </w:r>
      <w:bookmarkEnd w:id="34"/>
      <w:bookmarkEnd w:id="35"/>
      <w:bookmarkEnd w:id="36"/>
    </w:p>
    <w:p w14:paraId="2276D2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系统采用"离线数据治理 + 在线分析检索"两阶段架构。离线阶段负责从Linux内核Git仓库中采集commit数据、提取结构化特征、构建向量索引；在线阶段负责接收宕机日志、进行根因分析、执行四阶段检索并生成可解释的报告。两阶段共享BGE-M3编码器和领域知识库，通过对称Root Cause Embedding机制确保语义对齐。</w:t>
      </w:r>
    </w:p>
    <w:p w14:paraId="2BF2B439">
      <w:pPr>
        <w:spacing w:before="320" w:after="120" w:line="288" w:lineRule="auto"/>
        <w:ind w:left="0"/>
        <w:jc w:val="left"/>
        <w:outlineLvl w:val="1"/>
      </w:pPr>
      <w:bookmarkStart w:id="37" w:name="_Toc844144699"/>
      <w:bookmarkStart w:id="38" w:name="heading_20"/>
      <w:bookmarkStart w:id="39" w:name="_Toc871758130"/>
      <w:r>
        <w:rPr>
          <w:rFonts w:ascii="Arial" w:hAnsi="Arial" w:eastAsia="等线" w:cs="Arial"/>
          <w:b/>
          <w:sz w:val="32"/>
        </w:rPr>
        <w:t>3.2 离线阶段 — Commit知识库构建</w:t>
      </w:r>
      <w:bookmarkEnd w:id="37"/>
      <w:bookmarkEnd w:id="38"/>
      <w:bookmarkEnd w:id="39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2E204E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7CF7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步骤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73AF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5C1C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6D37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1D4C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关键技术</w:t>
            </w:r>
          </w:p>
        </w:tc>
      </w:tr>
      <w:tr w14:paraId="4143F1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8559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Git采集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4273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collector.git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899A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Linux Git仓库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186D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CommitInfo序列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E72C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PyDriller流式遍历，O(1)内存</w:t>
            </w:r>
          </w:p>
        </w:tc>
      </w:tr>
      <w:tr w14:paraId="5DDCBA5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18A6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 结构提取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ECBA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collector.parser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8869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CommitInfo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2152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结构化特征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228E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message/diff解析，Fix/Cc标签提取</w:t>
            </w:r>
          </w:p>
        </w:tc>
      </w:tr>
      <w:tr w14:paraId="2E761F9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ADC0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3. 子系统标注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1D40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collector.subsystem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C6AE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文件路径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0DFD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子系统标签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B1F4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路径前缀映射 + 关键词匹配（28子系统）</w:t>
            </w:r>
          </w:p>
        </w:tc>
      </w:tr>
      <w:tr w14:paraId="0AAFCE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C75E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4. Bug分类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30D2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collector.bugtype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4408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subject+body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B306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BugType标签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910E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正则 + LLM（21种类型）</w:t>
            </w:r>
          </w:p>
        </w:tc>
      </w:tr>
      <w:tr w14:paraId="61D06D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0748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5. 高级分析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6BD3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collector.analysis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DD7C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diff内容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8210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lock/RCU/refcount标记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FEFA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正则匹配锁/RCU/引用计数操作</w:t>
            </w:r>
          </w:p>
        </w:tc>
      </w:tr>
      <w:tr w14:paraId="612C1A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1048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6. RootCause建模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2585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analyzer.commit_rules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9E73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结构化特征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7A9F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RootCauseSummary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2DC6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CommitRootCauseBuilder 3层轻量引擎</w:t>
            </w:r>
          </w:p>
        </w:tc>
      </w:tr>
      <w:tr w14:paraId="03549E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0DFB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7. Embedding编码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EC2C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indexer.embedding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DC89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embedding_text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D238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1024维向量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0AC5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BGE-M3 (8192 tokens, GPU加速)</w:t>
            </w:r>
          </w:p>
        </w:tc>
      </w:tr>
      <w:tr w14:paraId="033161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6099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8. 向量存储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8F01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indexer.milvus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090D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向量+元数据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2E1C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Milvus/FAISS索引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4CCA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IVF_FLAT, IP度量, L2归一化</w:t>
            </w:r>
          </w:p>
        </w:tc>
      </w:tr>
    </w:tbl>
    <w:p w14:paraId="084B12D0">
      <w:pPr>
        <w:spacing w:before="320" w:after="120" w:line="288" w:lineRule="auto"/>
        <w:ind w:left="0"/>
        <w:jc w:val="left"/>
        <w:outlineLvl w:val="1"/>
      </w:pPr>
      <w:bookmarkStart w:id="40" w:name="_Toc1484155600"/>
      <w:bookmarkStart w:id="41" w:name="heading_21"/>
      <w:bookmarkStart w:id="42" w:name="_Toc1270753029"/>
      <w:r>
        <w:rPr>
          <w:rFonts w:ascii="Arial" w:hAnsi="Arial" w:eastAsia="等线" w:cs="Arial"/>
          <w:b/>
          <w:sz w:val="32"/>
        </w:rPr>
        <w:t>3.3 在线阶段 — 宕机诊断与补丁匹配</w:t>
      </w:r>
      <w:bookmarkEnd w:id="40"/>
      <w:bookmarkEnd w:id="41"/>
      <w:bookmarkEnd w:id="42"/>
    </w:p>
    <w:p w14:paraId="60043D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在线阶段的完整处理流程如下：</w:t>
      </w: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16DAE8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C7AF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步骤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21BA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2E19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1DF3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延迟</w:t>
            </w:r>
          </w:p>
        </w:tc>
      </w:tr>
      <w:tr w14:paraId="1F4424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3AE0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输入接收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B853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api.routers.analyze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66BB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接收dmesg/vmcore/描述文本，创建异步任务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111B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</w:tr>
      <w:tr w14:paraId="733D5C8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513C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 特征提取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3E35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analyzer.dmesg / analyzer.vmcore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00FA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正则+LLM提取CrashFeature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5E2D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200-500ms</w:t>
            </w:r>
          </w:p>
        </w:tc>
      </w:tr>
      <w:tr w14:paraId="50DDA9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9807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3. 根因抽象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EAD7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analyzer.rootcause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375F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28条专家规则+4层分层推断+LLM协同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FFB8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50-150ms</w:t>
            </w:r>
          </w:p>
        </w:tc>
      </w:tr>
      <w:tr w14:paraId="7677788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1484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4. 向量召回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07B5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retriever.recall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F525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BGE-M3编码→Milvus/FAISS Top-K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EF29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&lt; 50ms</w:t>
            </w:r>
          </w:p>
        </w:tc>
      </w:tr>
      <w:tr w14:paraId="2C1F95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08B8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5. 规则过滤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97C2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retriever.filter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D436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子系统/版本/类型硬过滤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8F2F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&lt; 10ms</w:t>
            </w:r>
          </w:p>
        </w:tc>
      </w:tr>
      <w:tr w14:paraId="27279D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80D3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6. 语义重排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26E9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retriever.rerank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0C01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BGE-Reranker-v2 Cross-encoder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4B41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&lt; 500ms</w:t>
            </w:r>
          </w:p>
        </w:tc>
      </w:tr>
      <w:tr w14:paraId="5B4642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962B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7. LLM评分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6CBA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retriever.pipeline (deep)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769B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大模型因果关联多维度评分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2E74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1-10s</w:t>
            </w:r>
          </w:p>
        </w:tc>
      </w:tr>
      <w:tr w14:paraId="330A78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2CBE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8. 报告生成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F75F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generator.report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D7B9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Markdown/JSON + LLM解释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49FD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100-500ms</w:t>
            </w:r>
          </w:p>
        </w:tc>
      </w:tr>
    </w:tbl>
    <w:p w14:paraId="786B5420">
      <w:pPr>
        <w:spacing w:before="320" w:after="120" w:line="288" w:lineRule="auto"/>
        <w:ind w:left="0"/>
        <w:jc w:val="left"/>
        <w:outlineLvl w:val="1"/>
      </w:pPr>
      <w:bookmarkStart w:id="43" w:name="_Toc512973975"/>
      <w:bookmarkStart w:id="44" w:name="_Toc1450677175"/>
      <w:bookmarkStart w:id="45" w:name="heading_22"/>
      <w:r>
        <w:rPr>
          <w:rFonts w:ascii="Arial" w:hAnsi="Arial" w:eastAsia="等线" w:cs="Arial"/>
          <w:b/>
          <w:sz w:val="32"/>
        </w:rPr>
        <w:t>3.4 技术栈选型</w:t>
      </w:r>
      <w:bookmarkEnd w:id="43"/>
      <w:bookmarkEnd w:id="44"/>
      <w:bookmarkEnd w:id="45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F5399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6432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领域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A37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技术选型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C199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选型理由</w:t>
            </w:r>
          </w:p>
        </w:tc>
      </w:tr>
      <w:tr w14:paraId="68DD65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BC57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后端框架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7FD2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Python 3.12 + FastAPI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2FD6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异步高性能，自动生成OpenAPI文档，生态成熟</w:t>
            </w:r>
          </w:p>
        </w:tc>
      </w:tr>
      <w:tr w14:paraId="75B0F9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E720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大语言模型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366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DeepSeek / Qwen / OpenAI + Ollama本地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50E1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多模型可切换，用户可选付费API或免费本地模型</w:t>
            </w:r>
          </w:p>
        </w:tc>
      </w:tr>
      <w:tr w14:paraId="0D9E7C8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1D9B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Embedding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06D4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BGE-M3 (BAAI/bge-m3)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382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1024维，中英双语，8192 tokens上下文，MTEB榜单SOTA</w:t>
            </w:r>
          </w:p>
        </w:tc>
      </w:tr>
      <w:tr w14:paraId="0C64B57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0623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Reranker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12C2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BGE-Reranker-v2-m3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B5AF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Cross-encoder深度语义交互，比双塔模型精度显著提升</w:t>
            </w:r>
          </w:p>
        </w:tc>
      </w:tr>
      <w:tr w14:paraId="6C0FEB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A926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向量数据库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AA7C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Milvus Lite + FAISS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4DFC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双后端自动降级，Milvus提供生产级能力，FAISS保证可用性</w:t>
            </w:r>
          </w:p>
        </w:tc>
      </w:tr>
      <w:tr w14:paraId="74876EE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DB29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Git挖掘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B0FC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PyDriller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AF0C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流式遍历Git历史，O(1)内存占用，支持百万级commit</w:t>
            </w:r>
          </w:p>
        </w:tc>
      </w:tr>
      <w:tr w14:paraId="72975B1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BC86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内核调试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35E0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drgn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C528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可编程内核调试器，支持vmcore解析和内核对象提取</w:t>
            </w:r>
          </w:p>
        </w:tc>
      </w:tr>
      <w:tr w14:paraId="230C10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8521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前端框架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EA16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Vue 3 + Element Plus + ECharts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4E35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响应式暗色主题，面向运维场景优化</w:t>
            </w:r>
          </w:p>
        </w:tc>
      </w:tr>
      <w:tr w14:paraId="2C4D539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D096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容器化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A4AA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Docker Compose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1357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App + Milvus + Redis一键部署</w:t>
            </w:r>
          </w:p>
        </w:tc>
      </w:tr>
      <w:tr w14:paraId="544759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94A5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缓存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0890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Redis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F14A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任务状态存储+查询缓存，支持24h TTL自动过期</w:t>
            </w:r>
          </w:p>
        </w:tc>
      </w:tr>
    </w:tbl>
    <w:p w14:paraId="1309C516">
      <w:pPr>
        <w:spacing w:before="380" w:after="140" w:line="288" w:lineRule="auto"/>
        <w:ind w:left="0"/>
        <w:jc w:val="left"/>
        <w:outlineLvl w:val="0"/>
      </w:pPr>
      <w:bookmarkStart w:id="46" w:name="_Toc550770351"/>
      <w:bookmarkStart w:id="47" w:name="_Toc1152174466"/>
      <w:bookmarkStart w:id="48" w:name="heading_23"/>
      <w:r>
        <w:rPr>
          <w:rFonts w:ascii="Arial" w:hAnsi="Arial" w:eastAsia="等线" w:cs="Arial"/>
          <w:b/>
          <w:sz w:val="36"/>
        </w:rPr>
        <w:t>第四章 核心模块设计</w:t>
      </w:r>
      <w:bookmarkEnd w:id="46"/>
      <w:bookmarkEnd w:id="47"/>
      <w:bookmarkEnd w:id="48"/>
    </w:p>
    <w:p w14:paraId="504D974F">
      <w:pPr>
        <w:spacing w:before="320" w:after="120" w:line="288" w:lineRule="auto"/>
        <w:ind w:left="0"/>
        <w:jc w:val="left"/>
        <w:outlineLvl w:val="1"/>
      </w:pPr>
      <w:bookmarkStart w:id="49" w:name="_Toc342783844"/>
      <w:bookmarkStart w:id="50" w:name="heading_24"/>
      <w:bookmarkStart w:id="51" w:name="_Toc1820167631"/>
      <w:r>
        <w:rPr>
          <w:rFonts w:ascii="Arial" w:hAnsi="Arial" w:eastAsia="等线" w:cs="Arial"/>
          <w:b/>
          <w:sz w:val="32"/>
        </w:rPr>
        <w:t>4.1 宕机日志分析模块 (analyzer)</w:t>
      </w:r>
      <w:bookmarkEnd w:id="49"/>
      <w:bookmarkEnd w:id="50"/>
      <w:bookmarkEnd w:id="51"/>
    </w:p>
    <w:p w14:paraId="5D66AF3F">
      <w:pPr>
        <w:spacing w:before="300" w:after="120" w:line="288" w:lineRule="auto"/>
        <w:ind w:left="0"/>
        <w:jc w:val="left"/>
        <w:outlineLvl w:val="2"/>
      </w:pPr>
      <w:bookmarkStart w:id="52" w:name="heading_25"/>
      <w:r>
        <w:rPr>
          <w:rFonts w:ascii="Arial" w:hAnsi="Arial" w:eastAsia="等线" w:cs="Arial"/>
          <w:b/>
          <w:sz w:val="30"/>
        </w:rPr>
        <w:t>4.1.1 dmesg日志解析</w:t>
      </w:r>
      <w:bookmarkEnd w:id="52"/>
    </w:p>
    <w:p w14:paraId="2A79A4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dmesg解析采用两阶段处理策略：Phase 1通过20+正则模式快速定位关键信息。支持的Panic模式包括：Kernel panic、BUG、Oops、general protection fault、KASAN（use-after-free/double-free/slab-out-of-bounds）、WARNING、hung task、NMI watchdog (soft lockup/hard lockup)、list_del corruption、Unable to handle kernel NULL pointer dereference/paging request、RCU stall等。正则引擎同时提取调用栈（Call Trace）的完整帧序列，包括函数名、偏移量和模块信息。</w:t>
      </w:r>
    </w:p>
    <w:p w14:paraId="588E2F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Phase 2通过LLM对定位后的文本进行深度语义分析，提取结构化特征：子系统分类（mm/fs/net/drivers等28类）、Bug类型（null_pointer/use_after_free/deadlock等21种）、调用栈语义（识别锁操作/RCU操作/内存操作/调度操作等关键路径）、根因推断（从调用栈模式推断问题根因）和修复模式识别（识别需要的修复类型）。</w:t>
      </w:r>
    </w:p>
    <w:p w14:paraId="5EFAFC9B">
      <w:pPr>
        <w:spacing w:before="300" w:after="120" w:line="288" w:lineRule="auto"/>
        <w:ind w:left="0"/>
        <w:jc w:val="left"/>
        <w:outlineLvl w:val="2"/>
      </w:pPr>
      <w:bookmarkStart w:id="53" w:name="heading_26"/>
      <w:r>
        <w:rPr>
          <w:rFonts w:ascii="Arial" w:hAnsi="Arial" w:eastAsia="等线" w:cs="Arial"/>
          <w:b/>
          <w:sz w:val="30"/>
        </w:rPr>
        <w:t>4.1.2 vmcore解析</w:t>
      </w:r>
      <w:bookmarkEnd w:id="53"/>
    </w:p>
    <w:p w14:paraId="1FC3FF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mcore解析通过集成drgn调试器实现。drgn是由Meta开源的Linux内核可编程调试器，可以直接读取vmcore文件并访问内核数据结构。本系统使用drgn提取以下信息：当前进程状态（task_struct）、寄存器状态（可在调用栈中获取）、内核日志缓冲区（dmesg）、调用栈信息（bt命令输出）、关键内核对象状态（内存分配器、锁状态等）。提取的信息转换为统一的CrashFeature格式，与dmesg路径的输出完全兼容。</w:t>
      </w:r>
    </w:p>
    <w:p w14:paraId="6CA04E43">
      <w:pPr>
        <w:spacing w:before="320" w:after="120" w:line="288" w:lineRule="auto"/>
        <w:ind w:left="0"/>
        <w:jc w:val="left"/>
        <w:outlineLvl w:val="1"/>
      </w:pPr>
      <w:bookmarkStart w:id="54" w:name="_Toc724956092"/>
      <w:bookmarkStart w:id="55" w:name="_Toc128488106"/>
      <w:bookmarkStart w:id="56" w:name="heading_27"/>
      <w:r>
        <w:rPr>
          <w:rFonts w:ascii="Arial" w:hAnsi="Arial" w:eastAsia="等线" w:cs="Arial"/>
          <w:b/>
          <w:sz w:val="32"/>
        </w:rPr>
        <w:t>4.2 根因抽象模块 (rootcause)</w:t>
      </w:r>
      <w:bookmarkEnd w:id="54"/>
      <w:bookmarkEnd w:id="55"/>
      <w:bookmarkEnd w:id="56"/>
    </w:p>
    <w:p w14:paraId="7B68F5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根因抽象模块是连接"日志理解"与"补丁检索"的关键桥梁，包含28条内核领域专家规则，覆盖以下类别：</w:t>
      </w: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413899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02BE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7B44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规则数量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11F7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覆盖Bug类型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3CE8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典型规则</w:t>
            </w:r>
          </w:p>
        </w:tc>
      </w:tr>
      <w:tr w14:paraId="7CE2FC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E864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死锁与并发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2A84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6F99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deadlock, race_condition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2F4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Spinlock Deadlock (R001), Mutex Deadlock (R004), RCU Stall (R015)</w:t>
            </w:r>
          </w:p>
        </w:tc>
      </w:tr>
      <w:tr w14:paraId="3A1BBE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D124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内存错误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BBBE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7CD9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null_pointer, uaf, double_free, buffer_overflow, oob, corruption, leak, use_before_init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B03F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Null Pointer Dereference (R002), UAF-KASAN (R003), Double Free (R008)</w:t>
            </w:r>
          </w:p>
        </w:tc>
      </w:tr>
      <w:tr w14:paraId="07CB69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7E2E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系统挂起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50FF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4128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hang, soft_lockup, rcu_stall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3232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Hung Task (R009), Soft Lockup (R010), Hard Lockup (R011)</w:t>
            </w:r>
          </w:p>
        </w:tc>
      </w:tr>
      <w:tr w14:paraId="4DBAD3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C776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文件系统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F023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EE51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deadlock, corruption, null_pointer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CA7A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FS Corruption (R012), FS Deadlock (R013), FS ENOSPC (R014)</w:t>
            </w:r>
          </w:p>
        </w:tc>
      </w:tr>
      <w:tr w14:paraId="6CE86E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9251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内存压力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CEC5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5C87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oom, memory_leak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E5E6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OOM Killer (R016), Memory Leak (R017), Page Allocation Failure (R018)</w:t>
            </w:r>
          </w:p>
        </w:tc>
      </w:tr>
      <w:tr w14:paraId="64AE610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8FB6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网络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84C5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0347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race_condition, null_pointer, use_after_free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6056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Net Race Condition (R019), Net Use After Free (R020)</w:t>
            </w:r>
          </w:p>
        </w:tc>
      </w:tr>
      <w:tr w14:paraId="421BFBD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DD49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驱动/设备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3AC2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D95D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null_pointer, resource_leak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289E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Driver Probe Failure (R021), Device Resource Leak (R022)</w:t>
            </w:r>
          </w:p>
        </w:tc>
      </w:tr>
    </w:tbl>
    <w:p w14:paraId="670490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条规则包含：规则ID、名称、目标Bug类型、严重程度、调用栈关键词列表、panic消息正则模式、规则描述和修复提示。规则的匹配逻辑为：如果调用栈中包含规则的keywords，且panic消息匹配panic_patterns，则规则触发。</w:t>
      </w:r>
    </w:p>
    <w:p w14:paraId="5725A409">
      <w:pPr>
        <w:spacing w:before="320" w:after="120" w:line="288" w:lineRule="auto"/>
        <w:ind w:left="0"/>
        <w:jc w:val="left"/>
        <w:outlineLvl w:val="1"/>
      </w:pPr>
      <w:bookmarkStart w:id="57" w:name="heading_28"/>
      <w:bookmarkStart w:id="58" w:name="_Toc1047255263"/>
      <w:bookmarkStart w:id="59" w:name="_Toc558361060"/>
      <w:r>
        <w:rPr>
          <w:rFonts w:ascii="Arial" w:hAnsi="Arial" w:eastAsia="等线" w:cs="Arial"/>
          <w:b/>
          <w:sz w:val="32"/>
        </w:rPr>
        <w:t>4.3 Commit采集模块 (collector)</w:t>
      </w:r>
      <w:bookmarkEnd w:id="57"/>
      <w:bookmarkEnd w:id="58"/>
      <w:bookmarkEnd w:id="59"/>
    </w:p>
    <w:p w14:paraId="12A263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Commit采集模块负责从Linux内核Git仓库中提取commit数据并构建结构化特征。使用PyDriller库进行流式遍历，保证O(1)内存占用。采集流水线包括以下步骤：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（1）Git遍历：通过PyDriller流式读取Git历史，无需将全部commit加载到内存中。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（2）Message解析：提取subject、body、作者、日期、Fixes标签（如"Fixes: a1b2c3d4 (commit subject)"）、Cc: stable标签等。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（3）子系统标注：基于修改文件路径的前缀映射（如mm/→内存管理、fs/→文件系统、net/→网络），结合关键词匹配，覆盖28个子系统。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（4）Bug类型分类：综合使用正则匹配和LLM判断，识别21种Bug类型。正则匹配覆盖显式的Bug关键词（如"fix race condition"、"fix use after free"），LLM处理隐式的Bug语义。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（5）高级分析：从diff内容中提取锁操作（spin_lock/mutex_lock等）、RCU操作（kfree_rcu/synchronize_rcu等）、引用计数操作（kref_get/kref_put等），标记lock_added/rcu_fix/refcount_fix标志位。</w:t>
      </w:r>
    </w:p>
    <w:p w14:paraId="4DA7C118">
      <w:pPr>
        <w:spacing w:before="320" w:after="120" w:line="288" w:lineRule="auto"/>
        <w:ind w:left="0"/>
        <w:jc w:val="left"/>
        <w:outlineLvl w:val="1"/>
      </w:pPr>
      <w:bookmarkStart w:id="60" w:name="_Toc1678628017"/>
      <w:bookmarkStart w:id="61" w:name="heading_29"/>
      <w:bookmarkStart w:id="62" w:name="_Toc653531437"/>
      <w:r>
        <w:rPr>
          <w:rFonts w:ascii="Arial" w:hAnsi="Arial" w:eastAsia="等线" w:cs="Arial"/>
          <w:b/>
          <w:sz w:val="32"/>
        </w:rPr>
        <w:t>4.4 索引构建模块 (indexer)</w:t>
      </w:r>
      <w:bookmarkEnd w:id="60"/>
      <w:bookmarkEnd w:id="61"/>
      <w:bookmarkEnd w:id="62"/>
    </w:p>
    <w:p w14:paraId="173EE4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索引构建模块负责将采集的commit数据转换为向量并存储到向量数据库中。核心亮点是"对称Root Cause Embedding"流水线，该流水线确保了离线索引侧的commit描述与在线查询侧的宕机分析结果在相同的语义空间中表示。</w:t>
      </w:r>
    </w:p>
    <w:p w14:paraId="5AD8F0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mbedding文本构造采用语义增强策略，融合以下六个层次的信息：RootCause（根因描述，来自CommitRootCauseBuilder或RootCauseAnalyzer）、BugType（标准化Bug类型）、Subsystem（子系统归属）、FixPattern（修复模式，lock_added/rcu_fix/refcount_fix等映射为自然语言）、KeyFunctions（关键修改函数，从diff中提取的+行）、CausalChain（因果链，从Bug类型推导的修复逻辑）。</w:t>
      </w:r>
    </w:p>
    <w:p w14:paraId="4CE0AB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向量编码使用BGE-M3模型（bge-m3, 1024维），支持8192 token上下文窗口。支持GPU加速（CUDA），批量编码（batch_size=64），内存峰值控制在2GB以内。向量存储采用Milvus Lite + FAISS双后端架构：Milvus为主方案，支持IVF索引和标量过滤；FAISS为降级方案，在Milvus不可用时自动切换。</w:t>
      </w:r>
    </w:p>
    <w:p w14:paraId="3C5E0FFA">
      <w:pPr>
        <w:spacing w:before="320" w:after="120" w:line="288" w:lineRule="auto"/>
        <w:ind w:left="0"/>
        <w:jc w:val="left"/>
        <w:outlineLvl w:val="1"/>
      </w:pPr>
      <w:bookmarkStart w:id="63" w:name="_Toc891394664"/>
      <w:bookmarkStart w:id="64" w:name="heading_30"/>
      <w:bookmarkStart w:id="65" w:name="_Toc658168421"/>
      <w:r>
        <w:rPr>
          <w:rFonts w:ascii="Arial" w:hAnsi="Arial" w:eastAsia="等线" w:cs="Arial"/>
          <w:b/>
          <w:sz w:val="32"/>
        </w:rPr>
        <w:t>4.5 检索流水线模块 (retriever)</w:t>
      </w:r>
      <w:bookmarkEnd w:id="63"/>
      <w:bookmarkEnd w:id="64"/>
      <w:bookmarkEnd w:id="65"/>
    </w:p>
    <w:p w14:paraId="220EC6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检索流水线模块是在线检索的核心，实现四阶段检索架构。支持三种检索模式：</w:t>
      </w: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1074FE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7AA0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4225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阶段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9AC0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延迟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13A6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适用场景</w:t>
            </w:r>
          </w:p>
        </w:tc>
      </w:tr>
      <w:tr w14:paraId="5D4C6A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770D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fast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37C0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Recall + Filter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ACC5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&lt; 100ms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C141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快速预览、已知子系统和Bug类型、交互式查询</w:t>
            </w:r>
          </w:p>
        </w:tc>
      </w:tr>
      <w:tr w14:paraId="500375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0144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standard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0ED5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Recall + Filter + Rerank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891F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&lt; 1s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C3A5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常规分析、日常运维诊断</w:t>
            </w:r>
          </w:p>
        </w:tc>
      </w:tr>
      <w:tr w14:paraId="00555F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35DD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deep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382A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Recall + Filter + Rerank + LLM Judge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7D1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2-10s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576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深度分析、关键故障诊断</w:t>
            </w:r>
          </w:p>
        </w:tc>
      </w:tr>
    </w:tbl>
    <w:p w14:paraId="392850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Phase 1 (Recall)：将retrieval_query文本用BGE-M3编码为1024维向量，在Milvus/FAISS中执行IVF近似最近邻检索，召回Top-100~200候选。支持标量过滤表达式（如subsystem=="mm" &amp;&amp; version&gt;="6.1"），加速过滤。</w:t>
      </w:r>
    </w:p>
    <w:p w14:paraId="606EBA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Phase 2 (Filter)：基于目标子系统、内核版本、Bug类型进行硬过滤，剔除明显不相关的候选。同时应用安全补丁加权逻辑——如果候选补丁有Cc: stable或Fixes:标签，给予分数加成。</w:t>
      </w:r>
    </w:p>
    <w:p w14:paraId="7324A9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Phase 3 (Rerank)：使用BGE-Reranker-v2-m3交叉编码器对(query, document)对进行深度语义匹配。交叉编码器允许query和document在Transformer内部进行全注意力交互，比双塔模型的向量内积方式具有更高的匹配精度。将过滤后的候选送入Reranker，输出重排序后的Top-20结果。</w:t>
      </w:r>
    </w:p>
    <w:p w14:paraId="62EC42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Phase 4 (LLM Judge)：仅在deep模式下启用。将Top-20候选的commit信息（subject、body摘要、diff关键行、子系统、Bug类型）和原始宕机信息（调用栈、panic消息、根因分析结果）一起发送给大模型，要求模型从因果关联角度对每个候选进行多维度评分：因果关系相关性（50%）、修复模式匹配度（25%）、子系统/上下文一致性（15%）、版本适配性（10%）。加权融合后输出最终排序。</w:t>
      </w:r>
    </w:p>
    <w:p w14:paraId="6A6DDD6F">
      <w:pPr>
        <w:spacing w:before="320" w:after="120" w:line="288" w:lineRule="auto"/>
        <w:ind w:left="0"/>
        <w:jc w:val="left"/>
        <w:outlineLvl w:val="1"/>
      </w:pPr>
      <w:bookmarkStart w:id="66" w:name="_Toc547399393"/>
      <w:bookmarkStart w:id="67" w:name="heading_31"/>
      <w:bookmarkStart w:id="68" w:name="_Toc2137599063"/>
      <w:r>
        <w:rPr>
          <w:rFonts w:ascii="Arial" w:hAnsi="Arial" w:eastAsia="等线" w:cs="Arial"/>
          <w:b/>
          <w:sz w:val="32"/>
        </w:rPr>
        <w:t>4.6 报告生成模块 (generator)</w:t>
      </w:r>
      <w:bookmarkEnd w:id="66"/>
      <w:bookmarkEnd w:id="67"/>
      <w:bookmarkEnd w:id="68"/>
    </w:p>
    <w:p w14:paraId="7BF773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报告生成模块负责将检索结果转换为可读的Markdown/JSON格式报告。报告包含以下部分：宕机日志摘要（panic类型、子系统、关键调用栈）、根因分析结果（根因类型、置信度、因果链）、Top-N补丁推荐列表（每个补丁包含commit hash、标题、子系统、Bug类型、相关性评分、推荐理由、diff预览）、评分依据解释（各维度评分明细、关键证据）。报告使用场景化Prompt模板和Few-shot示例指导LLM生成自然语言解释。</w:t>
      </w:r>
    </w:p>
    <w:p w14:paraId="36FC621F">
      <w:pPr>
        <w:spacing w:before="380" w:after="140" w:line="288" w:lineRule="auto"/>
        <w:ind w:left="0"/>
        <w:jc w:val="left"/>
        <w:outlineLvl w:val="0"/>
      </w:pPr>
      <w:bookmarkStart w:id="69" w:name="_Toc281526618"/>
      <w:bookmarkStart w:id="70" w:name="_Toc1744517765"/>
      <w:bookmarkStart w:id="71" w:name="heading_32"/>
      <w:r>
        <w:rPr>
          <w:rFonts w:ascii="Arial" w:hAnsi="Arial" w:eastAsia="等线" w:cs="Arial"/>
          <w:b/>
          <w:sz w:val="36"/>
        </w:rPr>
        <w:t>第五章 领域知识融合</w:t>
      </w:r>
      <w:bookmarkEnd w:id="69"/>
      <w:bookmarkEnd w:id="70"/>
      <w:bookmarkEnd w:id="71"/>
    </w:p>
    <w:p w14:paraId="7381EE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领域知识融合是本方案区别于纯数据驱动方法的关键差异化优势。系统将Linux内核专家的经验知识结构化、规则化，融入检索算法的每个环节。</w:t>
      </w:r>
    </w:p>
    <w:p w14:paraId="6BA9EA3D">
      <w:pPr>
        <w:spacing w:before="320" w:after="120" w:line="288" w:lineRule="auto"/>
        <w:ind w:left="0"/>
        <w:jc w:val="left"/>
        <w:outlineLvl w:val="1"/>
      </w:pPr>
      <w:bookmarkStart w:id="72" w:name="_Toc1547614126"/>
      <w:bookmarkStart w:id="73" w:name="heading_33"/>
      <w:bookmarkStart w:id="74" w:name="_Toc412956268"/>
      <w:r>
        <w:rPr>
          <w:rFonts w:ascii="Arial" w:hAnsi="Arial" w:eastAsia="等线" w:cs="Arial"/>
          <w:b/>
          <w:sz w:val="32"/>
        </w:rPr>
        <w:t>5.1 Bug模式知识图谱</w:t>
      </w:r>
      <w:bookmarkEnd w:id="72"/>
      <w:bookmarkEnd w:id="73"/>
      <w:bookmarkEnd w:id="74"/>
    </w:p>
    <w:p w14:paraId="152A39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内置10种主要Bug模式的结构化知识图谱（BUG_PATTERNS），每种模式包含：典型症状列表、常见原因列表、修复模式列表、搜索关键词、检测工具（KASAN/SLUB_DEBUG/LOCKDEP/KFENCE等）、相关子系统、内核配置选项。为LLM分析提供Few-shot示例和领域上下文。</w:t>
      </w:r>
    </w:p>
    <w:p w14:paraId="05910F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这10种Bug模式包括：use_after_free、deadlock、null_pointer_dereference、race_condition、double_free、buffer_overflow、memory_leak、out_of_bound_access、soft_lockup/hard_lockup、memory_corruption。</w:t>
      </w:r>
    </w:p>
    <w:p w14:paraId="4B59AA90">
      <w:pPr>
        <w:spacing w:before="320" w:after="120" w:line="288" w:lineRule="auto"/>
        <w:ind w:left="0"/>
        <w:jc w:val="left"/>
        <w:outlineLvl w:val="1"/>
      </w:pPr>
      <w:bookmarkStart w:id="75" w:name="heading_34"/>
      <w:bookmarkStart w:id="76" w:name="_Toc1601352689"/>
      <w:bookmarkStart w:id="77" w:name="_Toc556765499"/>
      <w:r>
        <w:rPr>
          <w:rFonts w:ascii="Arial" w:hAnsi="Arial" w:eastAsia="等线" w:cs="Arial"/>
          <w:b/>
          <w:sz w:val="32"/>
        </w:rPr>
        <w:t>5.2 锁规则知识库</w:t>
      </w:r>
      <w:bookmarkEnd w:id="75"/>
      <w:bookmarkEnd w:id="76"/>
      <w:bookmarkEnd w:id="77"/>
    </w:p>
    <w:p w14:paraId="67A3E0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内置完整的Linux内核锁规则知识库（LOCK_RULES），包含：6种锁类型定义（spinlock/mutex/rwsem/rcu/seqlock/refcount），每种锁包含API列表、可睡眠标志、抢占禁用标志、中断安全约束、典型滥用模式；5种死锁模式（ABBA锁顺序、中断上下文spinlock、持锁睡眠、递归锁、RCU宽限期阻塞）；8条锁排序规则（fs→mm、net→fs、block→fs等）；锁修复模式库（锁排序修正、irqsave修正、RCU转换、refcount转换）。</w:t>
      </w:r>
    </w:p>
    <w:p w14:paraId="447DD166">
      <w:pPr>
        <w:spacing w:before="320" w:after="120" w:line="288" w:lineRule="auto"/>
        <w:ind w:left="0"/>
        <w:jc w:val="left"/>
        <w:outlineLvl w:val="1"/>
      </w:pPr>
      <w:bookmarkStart w:id="78" w:name="_Toc1819765616"/>
      <w:bookmarkStart w:id="79" w:name="heading_35"/>
      <w:bookmarkStart w:id="80" w:name="_Toc1659256546"/>
      <w:r>
        <w:rPr>
          <w:rFonts w:ascii="Arial" w:hAnsi="Arial" w:eastAsia="等线" w:cs="Arial"/>
          <w:b/>
          <w:sz w:val="32"/>
        </w:rPr>
        <w:t>5.3 子系统关系图</w:t>
      </w:r>
      <w:bookmarkEnd w:id="78"/>
      <w:bookmarkEnd w:id="79"/>
      <w:bookmarkEnd w:id="80"/>
    </w:p>
    <w:p w14:paraId="1681DE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内置12个子系统及其交互关系（SUBSYSTEM_GRAPH），包括：mm/fs/net/block/drivers/kernel/arch/sched/rcu/security/crypto/sound。每个子系统包含：描述信息、路径前缀、关键函数列表、维护者信息、邮件列表、关联的Bug类型。子系统间的关系通过三个维度描述：层级关系（父子系统分组）、耦合关系（Bug经常跨越的子系统边界）、调用关系（API调用方向）。</w:t>
      </w:r>
    </w:p>
    <w:p w14:paraId="4C2DBA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些关系知识用于以下场景：(1)检索时的子系统扩展——当目标子系统为fs时，自动扩展到耦合子系统mm和block；(2)过滤时的子系统约束——排除完全不相关的子系统；(3)LLM分析时提供跨子系统上下文——帮助模型理解Bug可能的跨子系统传播路径。</w:t>
      </w:r>
    </w:p>
    <w:p w14:paraId="7AFD0287">
      <w:pPr>
        <w:spacing w:before="320" w:after="120" w:line="288" w:lineRule="auto"/>
        <w:ind w:left="0"/>
        <w:jc w:val="left"/>
        <w:outlineLvl w:val="1"/>
      </w:pPr>
      <w:bookmarkStart w:id="81" w:name="_Toc749242494"/>
      <w:bookmarkStart w:id="82" w:name="heading_36"/>
      <w:bookmarkStart w:id="83" w:name="_Toc2051121074"/>
      <w:r>
        <w:rPr>
          <w:rFonts w:ascii="Arial" w:hAnsi="Arial" w:eastAsia="等线" w:cs="Arial"/>
          <w:b/>
          <w:sz w:val="32"/>
        </w:rPr>
        <w:t>5.4 统一Bug类型分类体系</w:t>
      </w:r>
      <w:bookmarkEnd w:id="81"/>
      <w:bookmarkEnd w:id="82"/>
      <w:bookmarkEnd w:id="83"/>
    </w:p>
    <w:p w14:paraId="77DF56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设计了统一的Bug类型分类体系（BugType枚举），作为全项目Bug类型的唯一权威来源。该体系将26种Bug类型分为五大类：内存错误（10种：null_pointer/use_after_free/double_free/buffer_overflow/out_of_bound/memory_corruption/memory_leak/use_before_init/uninitialized/stack_overflow/integer_overflow）、并发错误（2种：deadlock/race_condition）、系统挂起（3种：hang/rcu_stall/soft_lockup）、资源错误（2种：oom/resource_leak）、其他（security/crash/regression/performance/logic_error/configuration/unknown）。</w:t>
      </w:r>
    </w:p>
    <w:p w14:paraId="27AEA6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系统提供BUG_TYPE_ALIASES映射表（90+条别名规则），支持将不同命名风格的Bug类型名称（如"uaf"、"use-after-free"、"Use After Free"）统一标准化为BugType枚举值。这解决了项目中collector(21种)、bug_patterns(10种)、rootcause(11种)、dmesg(~14种)之间Bug类型命名不一致的问题。</w:t>
      </w:r>
    </w:p>
    <w:p w14:paraId="7908C1BE">
      <w:pPr>
        <w:spacing w:before="380" w:after="140" w:line="288" w:lineRule="auto"/>
        <w:ind w:left="0"/>
        <w:jc w:val="left"/>
        <w:outlineLvl w:val="0"/>
      </w:pPr>
      <w:bookmarkStart w:id="84" w:name="_Toc800157910"/>
      <w:bookmarkStart w:id="85" w:name="heading_37"/>
      <w:bookmarkStart w:id="86" w:name="_Toc1982148972"/>
      <w:r>
        <w:rPr>
          <w:rFonts w:ascii="Arial" w:hAnsi="Arial" w:eastAsia="等线" w:cs="Arial"/>
          <w:b/>
          <w:sz w:val="36"/>
        </w:rPr>
        <w:t>第六章 多模态输入支持</w:t>
      </w:r>
      <w:bookmarkEnd w:id="84"/>
      <w:bookmarkEnd w:id="85"/>
      <w:bookmarkEnd w:id="86"/>
    </w:p>
    <w:p w14:paraId="79B7AC7D">
      <w:pPr>
        <w:spacing w:before="320" w:after="120" w:line="288" w:lineRule="auto"/>
        <w:ind w:left="0"/>
        <w:jc w:val="left"/>
        <w:outlineLvl w:val="1"/>
      </w:pPr>
      <w:bookmarkStart w:id="87" w:name="_Toc923139196"/>
      <w:bookmarkStart w:id="88" w:name="_Toc2540288"/>
      <w:bookmarkStart w:id="89" w:name="heading_38"/>
      <w:r>
        <w:rPr>
          <w:rFonts w:ascii="Arial" w:hAnsi="Arial" w:eastAsia="等线" w:cs="Arial"/>
          <w:b/>
          <w:sz w:val="32"/>
        </w:rPr>
        <w:t>6.1 dmesg文本日志处理</w:t>
      </w:r>
      <w:bookmarkEnd w:id="87"/>
      <w:bookmarkEnd w:id="88"/>
      <w:bookmarkEnd w:id="89"/>
    </w:p>
    <w:p w14:paraId="7EAEF7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dmesg是Linux内核的环形缓冲区日志，记录了从系统启动到崩溃期间的所有内核消息。处理流程：(1)正则快速扫描：使用20+预编译正则模式扫描原始文本，定位panic消息类型和调用栈范围；(2)调用栈提取：解析Call Trace帧序列，提取每个帧的函数名+偏移量+模块信息；(3)关键证据抽取：提取RIP地址/CR2地址/寄存器状态等硬件级关键信息；(4)LLM深度语义分析：将定位的恐慌文本片段发送给LLM，提取子系统、Bug类型等结构化特征。</w:t>
      </w:r>
    </w:p>
    <w:p w14:paraId="255FF731">
      <w:pPr>
        <w:spacing w:before="320" w:after="120" w:line="288" w:lineRule="auto"/>
        <w:ind w:left="0"/>
        <w:jc w:val="left"/>
        <w:outlineLvl w:val="1"/>
      </w:pPr>
      <w:bookmarkStart w:id="90" w:name="_Toc880726203"/>
      <w:bookmarkStart w:id="91" w:name="heading_39"/>
      <w:bookmarkStart w:id="92" w:name="_Toc1781469451"/>
      <w:r>
        <w:rPr>
          <w:rFonts w:ascii="Arial" w:hAnsi="Arial" w:eastAsia="等线" w:cs="Arial"/>
          <w:b/>
          <w:sz w:val="32"/>
        </w:rPr>
        <w:t>6.2 vmcore内存镜像处理</w:t>
      </w:r>
      <w:bookmarkEnd w:id="90"/>
      <w:bookmarkEnd w:id="91"/>
      <w:bookmarkEnd w:id="92"/>
    </w:p>
    <w:p w14:paraId="16FAD2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mcore是系统崩溃时由kdump生成的完整内存镜像（二进制格式）。处理流程：(1)使用drgn调试器通过Program接口打开vmcore文件和匹配的vmlinux调试信息；(2)提取内核日志缓冲区（等效于dmesg输出）；(3)通过drgn表达式提取：当前进程task_struct、panic时的CPU寄存器状态、内核栈回溯（bt）；(4)可选地检查关键内核对象状态（内存分配器统计、锁持有者信息、等待队列等）；(5)将提取的所有信息封装为统一的CrashFeature结构。</w:t>
      </w:r>
    </w:p>
    <w:p w14:paraId="72D052A4">
      <w:pPr>
        <w:spacing w:before="320" w:after="120" w:line="288" w:lineRule="auto"/>
        <w:ind w:left="0"/>
        <w:jc w:val="left"/>
        <w:outlineLvl w:val="1"/>
      </w:pPr>
      <w:bookmarkStart w:id="93" w:name="_Toc147362061"/>
      <w:bookmarkStart w:id="94" w:name="heading_40"/>
      <w:bookmarkStart w:id="95" w:name="_Toc473700677"/>
      <w:r>
        <w:rPr>
          <w:rFonts w:ascii="Arial" w:hAnsi="Arial" w:eastAsia="等线" w:cs="Arial"/>
          <w:b/>
          <w:sz w:val="32"/>
        </w:rPr>
        <w:t>6.3 自然语言问题描述处理</w:t>
      </w:r>
      <w:bookmarkEnd w:id="93"/>
      <w:bookmarkEnd w:id="94"/>
      <w:bookmarkEnd w:id="95"/>
    </w:p>
    <w:p w14:paraId="220C5C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当用户只提供自然语言问题描述（如"服务器每隔一段时间就会出现soft lockup"）时，系统直接使用LLM进行特征提取，生成CrashFeature。由于缺少精确的调用栈信息，此时的根因分析主要依赖LLM的领域知识和Bug模式知识图谱进行推断。</w:t>
      </w:r>
    </w:p>
    <w:p w14:paraId="4A7A7634">
      <w:pPr>
        <w:spacing w:before="320" w:after="120" w:line="288" w:lineRule="auto"/>
        <w:ind w:left="0"/>
        <w:jc w:val="left"/>
        <w:outlineLvl w:val="1"/>
      </w:pPr>
      <w:bookmarkStart w:id="96" w:name="_Toc802757088"/>
      <w:bookmarkStart w:id="97" w:name="_Toc1017671072"/>
      <w:bookmarkStart w:id="98" w:name="heading_41"/>
      <w:r>
        <w:rPr>
          <w:rFonts w:ascii="Arial" w:hAnsi="Arial" w:eastAsia="等线" w:cs="Arial"/>
          <w:b/>
          <w:sz w:val="32"/>
        </w:rPr>
        <w:t>6.4 统一特征表示</w:t>
      </w:r>
      <w:bookmarkEnd w:id="96"/>
      <w:bookmarkEnd w:id="97"/>
      <w:bookmarkEnd w:id="98"/>
    </w:p>
    <w:p w14:paraId="05CE52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种输入模态经过各自的提取流程后，统一输出CrashFeature数据结构，包含以下字段：call_trace（调用栈帧列表，每条帧含function/module/offset）、subsystem（子系统标签）、bug_type（标准Bug类型）、kernel_version（内核版本）、modules（加载的内核模块列表）、panic_msg（panic消息文本）、extra_info（额外证据如寄存器状态、锁信息等）。这种统一表示屏蔽了输入模态的差异，使得下游的根因分析和检索模块可以无差别处理。</w:t>
      </w:r>
    </w:p>
    <w:p w14:paraId="73895ED8">
      <w:pPr>
        <w:spacing w:before="380" w:after="140" w:line="288" w:lineRule="auto"/>
        <w:ind w:left="0"/>
        <w:jc w:val="left"/>
        <w:outlineLvl w:val="0"/>
      </w:pPr>
      <w:bookmarkStart w:id="99" w:name="_Toc1858196952"/>
      <w:bookmarkStart w:id="100" w:name="_Toc2090353408"/>
      <w:bookmarkStart w:id="101" w:name="heading_42"/>
      <w:r>
        <w:rPr>
          <w:rFonts w:ascii="Arial" w:hAnsi="Arial" w:eastAsia="等线" w:cs="Arial"/>
          <w:b/>
          <w:sz w:val="36"/>
        </w:rPr>
        <w:t>第七章 API设计与接口规范</w:t>
      </w:r>
      <w:bookmarkEnd w:id="99"/>
      <w:bookmarkEnd w:id="100"/>
      <w:bookmarkEnd w:id="101"/>
    </w:p>
    <w:p w14:paraId="2E61C3F3">
      <w:pPr>
        <w:spacing w:before="320" w:after="120" w:line="288" w:lineRule="auto"/>
        <w:ind w:left="0"/>
        <w:jc w:val="left"/>
        <w:outlineLvl w:val="1"/>
      </w:pPr>
      <w:bookmarkStart w:id="102" w:name="_Toc960829036"/>
      <w:bookmarkStart w:id="103" w:name="_Toc997940470"/>
      <w:bookmarkStart w:id="104" w:name="heading_43"/>
      <w:r>
        <w:rPr>
          <w:rFonts w:ascii="Arial" w:hAnsi="Arial" w:eastAsia="等线" w:cs="Arial"/>
          <w:b/>
          <w:sz w:val="32"/>
        </w:rPr>
        <w:t>7.1 RESTful API设计</w:t>
      </w:r>
      <w:bookmarkEnd w:id="102"/>
      <w:bookmarkEnd w:id="103"/>
      <w:bookmarkEnd w:id="104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3CCCEA8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4952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方法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90C7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路径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A595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29C0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响应模式</w:t>
            </w:r>
          </w:p>
        </w:tc>
      </w:tr>
      <w:tr w14:paraId="78D5F7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AC5E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B5A1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/api/v1/analyze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BA77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提交宕机日志异步分析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BDBE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返回task_id，异步轮询</w:t>
            </w:r>
          </w:p>
        </w:tc>
      </w:tr>
      <w:tr w14:paraId="09DF3C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4082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4054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/api/v1/analyze/{task_id}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93C9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查询分析任务状态与结果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F566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状态+结果JSON</w:t>
            </w:r>
          </w:p>
        </w:tc>
      </w:tr>
      <w:tr w14:paraId="3E480E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98BC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746C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/api/v1/analyze?page=1&amp;page_size=20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9474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列出历史分析任务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3C21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分页列表</w:t>
            </w:r>
          </w:p>
        </w:tc>
      </w:tr>
      <w:tr w14:paraId="5BA7133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69F7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0787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/api/v1/search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3FFE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搜索补丁知识库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5A89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匹配结果JSON</w:t>
            </w:r>
          </w:p>
        </w:tc>
      </w:tr>
      <w:tr w14:paraId="3B91272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92FC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6C2B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/api/v1/search/{commit_id}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7F52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获取单个Commit详情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74EE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Commit完整信息</w:t>
            </w:r>
          </w:p>
        </w:tc>
      </w:tr>
      <w:tr w14:paraId="51AFE70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AEC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2423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/api/v1/search/subsystems/list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B708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列出所有子系统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A037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子系统列表</w:t>
            </w:r>
          </w:p>
        </w:tc>
      </w:tr>
      <w:tr w14:paraId="7ACE8D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8A3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6F2B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/api/v1/search/bug-types/list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53EA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列出所有Bug类型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AF2F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Bug类型列表</w:t>
            </w:r>
          </w:p>
        </w:tc>
      </w:tr>
      <w:tr w14:paraId="0FC0FA6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BC8E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0D1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/api/v1/stats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90E0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获取系统概览统计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7CB7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统计JSON</w:t>
            </w:r>
          </w:p>
        </w:tc>
      </w:tr>
      <w:tr w14:paraId="5ED119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EC31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DF07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/health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4A54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健康检查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A10D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服务状态</w:t>
            </w:r>
          </w:p>
        </w:tc>
      </w:tr>
    </w:tbl>
    <w:p w14:paraId="3FED5461">
      <w:pPr>
        <w:spacing w:before="320" w:after="120" w:line="288" w:lineRule="auto"/>
        <w:ind w:left="0"/>
        <w:jc w:val="left"/>
        <w:outlineLvl w:val="1"/>
      </w:pPr>
      <w:bookmarkStart w:id="105" w:name="heading_44"/>
      <w:bookmarkStart w:id="106" w:name="_Toc818480098"/>
      <w:bookmarkStart w:id="107" w:name="_Toc1388784850"/>
      <w:r>
        <w:rPr>
          <w:rFonts w:ascii="Arial" w:hAnsi="Arial" w:eastAsia="等线" w:cs="Arial"/>
          <w:b/>
          <w:sz w:val="32"/>
        </w:rPr>
        <w:t>7.2 异步任务模型</w:t>
      </w:r>
      <w:bookmarkEnd w:id="105"/>
      <w:bookmarkEnd w:id="106"/>
      <w:bookmarkEnd w:id="107"/>
    </w:p>
    <w:p w14:paraId="335FCF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宕机日志分析采用异步任务模型——提交分析请求后立即返回task_id，客户端通过轮询任务状态接口获取进度和最终结果。任务状态包括：pending（排队中）、running（分析中）、completed（已完成）、failed（失败）。任务结果中包含elapsed_ms字段记录总耗时。任务存储支持Redis持久化（主方案）和内存字典+线程锁（降级方案），任务TTL默认24小时。</w:t>
      </w:r>
    </w:p>
    <w:p w14:paraId="18638853">
      <w:pPr>
        <w:spacing w:before="380" w:after="140" w:line="288" w:lineRule="auto"/>
        <w:ind w:left="0"/>
        <w:jc w:val="left"/>
        <w:outlineLvl w:val="0"/>
      </w:pPr>
      <w:bookmarkStart w:id="108" w:name="_Toc1678409955"/>
      <w:bookmarkStart w:id="109" w:name="_Toc2125754567"/>
      <w:bookmarkStart w:id="110" w:name="heading_45"/>
      <w:r>
        <w:rPr>
          <w:rFonts w:ascii="Arial" w:hAnsi="Arial" w:eastAsia="等线" w:cs="Arial"/>
          <w:b/>
          <w:sz w:val="36"/>
        </w:rPr>
        <w:t>第八章 工程鲁棒性设计</w:t>
      </w:r>
      <w:bookmarkEnd w:id="108"/>
      <w:bookmarkEnd w:id="109"/>
      <w:bookmarkEnd w:id="110"/>
    </w:p>
    <w:p w14:paraId="7CDAA159">
      <w:pPr>
        <w:spacing w:before="320" w:after="120" w:line="288" w:lineRule="auto"/>
        <w:ind w:left="0"/>
        <w:jc w:val="left"/>
        <w:outlineLvl w:val="1"/>
      </w:pPr>
      <w:bookmarkStart w:id="111" w:name="_Toc54745236"/>
      <w:bookmarkStart w:id="112" w:name="_Toc798622226"/>
      <w:bookmarkStart w:id="113" w:name="heading_46"/>
      <w:r>
        <w:rPr>
          <w:rFonts w:ascii="Arial" w:hAnsi="Arial" w:eastAsia="等线" w:cs="Arial"/>
          <w:b/>
          <w:sz w:val="32"/>
        </w:rPr>
        <w:t>8.1 多层级降级策略</w:t>
      </w:r>
      <w:bookmarkEnd w:id="111"/>
      <w:bookmarkEnd w:id="112"/>
      <w:bookmarkEnd w:id="113"/>
    </w:p>
    <w:p w14:paraId="5A74A1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系统在多个关键组件实现了自动降级，确保在各种异常环境下都能提供基本服务：</w:t>
      </w: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749EF01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2D7D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组件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E59B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主方案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96F5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降级方案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C601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触发条件</w:t>
            </w:r>
          </w:p>
        </w:tc>
      </w:tr>
      <w:tr w14:paraId="7D2F8C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0478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向量数据库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991D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Milvus Lite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AAB9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FAISS本地索引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ACFF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Milvus连接失败/文件损坏</w:t>
            </w:r>
          </w:p>
        </w:tc>
      </w:tr>
      <w:tr w14:paraId="45CE053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1BB0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LLM推理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DF4B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DeepSeek/Qwen API（用户自备Key）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DF52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Ollama本地模型 → 规则引擎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B0EC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API Key未配置/超时/网络异常</w:t>
            </w:r>
          </w:p>
        </w:tc>
      </w:tr>
      <w:tr w14:paraId="094380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FEB5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Embedding编码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84C6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BGE-M3真实向量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39AC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Mock随机向量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DF45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模型权重未下载</w:t>
            </w:r>
          </w:p>
        </w:tc>
      </w:tr>
      <w:tr w14:paraId="7E93CD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DFEA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任务存储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9D23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Redis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EA63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内存字典+线程锁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62B7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Redis连接失败</w:t>
            </w:r>
          </w:p>
        </w:tc>
      </w:tr>
      <w:tr w14:paraId="34F31E0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F63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API数据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F68B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真实向量检索结果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DC45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Mock示例数据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07D2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向量库为空</w:t>
            </w:r>
          </w:p>
        </w:tc>
      </w:tr>
      <w:tr w14:paraId="272344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ACBA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Reranker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0CBB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BGE-Reranker-v2-m3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D7A4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跳过重排阶段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0436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模型加载失败</w:t>
            </w:r>
          </w:p>
        </w:tc>
      </w:tr>
    </w:tbl>
    <w:p w14:paraId="0E267163">
      <w:pPr>
        <w:spacing w:before="320" w:after="120" w:line="288" w:lineRule="auto"/>
        <w:ind w:left="0"/>
        <w:jc w:val="left"/>
        <w:outlineLvl w:val="1"/>
      </w:pPr>
      <w:bookmarkStart w:id="114" w:name="heading_47"/>
      <w:bookmarkStart w:id="115" w:name="_Toc1520096262"/>
      <w:bookmarkStart w:id="116" w:name="_Toc1298663280"/>
      <w:r>
        <w:rPr>
          <w:rFonts w:ascii="Arial" w:hAnsi="Arial" w:eastAsia="等线" w:cs="Arial"/>
          <w:b/>
          <w:sz w:val="32"/>
        </w:rPr>
        <w:t>8.2 异常处理体系</w:t>
      </w:r>
      <w:bookmarkEnd w:id="114"/>
      <w:bookmarkEnd w:id="115"/>
      <w:bookmarkEnd w:id="116"/>
    </w:p>
    <w:p w14:paraId="61A37F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设计了层次化异常类体系，包含6大类20+异常类型：配置异常（ConfigurationError/MissingApiKeyError）、数据异常（DataNotFoundError/InvalidDataFormatError）、分析异常（AnalysisError/DmesgParseError/VmcoreParseError）、检索异常（SearchError/IndexNotReadyError）、LLM异常（LLMTimeoutError/LLMConnectionError/LLMTokenLimitError）、外部服务异常（MilvusConnectionError/RedisConnectionError）。所有业务异常继承统一的BaseBusinessException基类，通过FastAPI的exception_handler机制统一捕获和转换为标准HTTP响应。</w:t>
      </w:r>
    </w:p>
    <w:p w14:paraId="0F7EFEA9">
      <w:pPr>
        <w:spacing w:before="320" w:after="120" w:line="288" w:lineRule="auto"/>
        <w:ind w:left="0"/>
        <w:jc w:val="left"/>
        <w:outlineLvl w:val="1"/>
      </w:pPr>
      <w:bookmarkStart w:id="117" w:name="heading_48"/>
      <w:bookmarkStart w:id="118" w:name="_Toc1851662070"/>
      <w:bookmarkStart w:id="119" w:name="_Toc1050699303"/>
      <w:r>
        <w:rPr>
          <w:rFonts w:ascii="Arial" w:hAnsi="Arial" w:eastAsia="等线" w:cs="Arial"/>
          <w:b/>
          <w:sz w:val="32"/>
        </w:rPr>
        <w:t>8.3 代码质量保障</w:t>
      </w:r>
      <w:bookmarkEnd w:id="117"/>
      <w:bookmarkEnd w:id="118"/>
      <w:bookmarkEnd w:id="119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D0AAA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29B9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规范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0859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05E2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0D25A08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9826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类型注解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427C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mypy / Python built-in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36B0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所有函数必须标注参数和返回类型</w:t>
            </w:r>
          </w:p>
        </w:tc>
      </w:tr>
      <w:tr w14:paraId="60BB32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C8AD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日志系统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794C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loguru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6881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结构化日志，分级（INFO/WARNING/ERROR），禁止print()</w:t>
            </w:r>
          </w:p>
        </w:tc>
      </w:tr>
      <w:tr w14:paraId="09584E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C5BA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代码格式化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671B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Black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E9FD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自动代码格式化，统一风格</w:t>
            </w:r>
          </w:p>
        </w:tc>
      </w:tr>
      <w:tr w14:paraId="0C37F8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634D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静态检查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12BC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Ruff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842B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代码质量检查，覆盖常见问题</w:t>
            </w:r>
          </w:p>
        </w:tc>
      </w:tr>
      <w:tr w14:paraId="1A822C7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77E6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异常设计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EDFB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BaseBusinessException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8C20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业务异常继承统一基类，便于统一处理</w:t>
            </w:r>
          </w:p>
        </w:tc>
      </w:tr>
    </w:tbl>
    <w:p w14:paraId="455A0FCF">
      <w:pPr>
        <w:spacing w:before="380" w:after="140" w:line="288" w:lineRule="auto"/>
        <w:ind w:left="0"/>
        <w:jc w:val="left"/>
        <w:outlineLvl w:val="0"/>
      </w:pPr>
      <w:bookmarkStart w:id="120" w:name="heading_49"/>
      <w:bookmarkStart w:id="121" w:name="_Toc24651582"/>
      <w:bookmarkStart w:id="122" w:name="_Toc216073148"/>
      <w:r>
        <w:rPr>
          <w:rFonts w:ascii="Arial" w:hAnsi="Arial" w:eastAsia="等线" w:cs="Arial"/>
          <w:b/>
          <w:sz w:val="36"/>
        </w:rPr>
        <w:t>第九章 测试方案与实验数据</w:t>
      </w:r>
      <w:bookmarkEnd w:id="120"/>
      <w:bookmarkEnd w:id="121"/>
      <w:bookmarkEnd w:id="122"/>
    </w:p>
    <w:p w14:paraId="56B1C8ED">
      <w:pPr>
        <w:spacing w:before="320" w:after="120" w:line="288" w:lineRule="auto"/>
        <w:ind w:left="0"/>
        <w:jc w:val="left"/>
        <w:outlineLvl w:val="1"/>
      </w:pPr>
      <w:bookmarkStart w:id="123" w:name="_Toc1903483925"/>
      <w:bookmarkStart w:id="124" w:name="_Toc1145679220"/>
      <w:bookmarkStart w:id="125" w:name="heading_50"/>
      <w:r>
        <w:rPr>
          <w:rFonts w:ascii="Arial" w:hAnsi="Arial" w:eastAsia="等线" w:cs="Arial"/>
          <w:b/>
          <w:sz w:val="32"/>
        </w:rPr>
        <w:t>9.1 测试样本设计</w:t>
      </w:r>
      <w:bookmarkEnd w:id="123"/>
      <w:bookmarkEnd w:id="124"/>
      <w:bookmarkEnd w:id="125"/>
    </w:p>
    <w:p w14:paraId="63CB5A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系统准备了10种典型内核宕机日志样本（位于tests/fixtures/目录），覆盖主要宕机类型：</w:t>
      </w: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1896E9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C00A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测试文件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6200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宕机类型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5002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Panic特征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F066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期望匹配BugType</w:t>
            </w:r>
          </w:p>
        </w:tc>
      </w:tr>
      <w:tr w14:paraId="55176E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7EDB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dmesg_null_pointer.txt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BA9C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NULL指针解引用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E8A0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unable to handle kernel NULL pointer dereference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EAFF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null_pointer</w:t>
            </w:r>
          </w:p>
        </w:tc>
      </w:tr>
      <w:tr w14:paraId="3D7E9C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2A6C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dmesg_uaf.txt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54FF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释放后使用(UAF)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2738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KASAN: use-after-free in ...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AE91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use_after_free</w:t>
            </w:r>
          </w:p>
        </w:tc>
      </w:tr>
      <w:tr w14:paraId="6683AD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57B6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dmesg_double_free.txt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28CB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双重释放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18F1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KASAN: double-free in ...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61AF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double_free</w:t>
            </w:r>
          </w:p>
        </w:tc>
      </w:tr>
      <w:tr w14:paraId="3E3277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052B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dmesg_deadlock.txt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FF67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死锁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8DEA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possible circular locking dependency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060F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deadlock</w:t>
            </w:r>
          </w:p>
        </w:tc>
      </w:tr>
      <w:tr w14:paraId="7A9955F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72E7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dmesg_list_corruption.txt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3019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链表损坏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9893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list_del corruption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26B3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memory_corruption</w:t>
            </w:r>
          </w:p>
        </w:tc>
      </w:tr>
      <w:tr w14:paraId="2689E0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21AC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dmesg_oom.txt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7905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内存耗尽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1718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Out of memory: Kill process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2A10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oom</w:t>
            </w:r>
          </w:p>
        </w:tc>
      </w:tr>
      <w:tr w14:paraId="4BDB73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9BB8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dmesg_page_fault.txt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8CE0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页面错误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AF03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BUG: unable to handle page fault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8E0C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null_pointer</w:t>
            </w:r>
          </w:p>
        </w:tc>
      </w:tr>
      <w:tr w14:paraId="07A8AB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14DC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dmesg_softlockup.txt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6061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软锁定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FBB1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BUG: soft lockup - CPU stuck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8045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soft_lockup</w:t>
            </w:r>
          </w:p>
        </w:tc>
      </w:tr>
      <w:tr w14:paraId="334658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53DD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dmesg_hardlockup.txt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FA98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硬锁定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1E5D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NMI watchdog: BUG: hard lockup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5E84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hang</w:t>
            </w:r>
          </w:p>
        </w:tc>
      </w:tr>
      <w:tr w14:paraId="319F69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EFEF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dmesg_rcu_stall.txt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E7E2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RCU停滞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3D32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INFO: rcu_sched self-detected stall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DAC5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rcu_stall</w:t>
            </w:r>
          </w:p>
        </w:tc>
      </w:tr>
    </w:tbl>
    <w:p w14:paraId="2C53D200">
      <w:pPr>
        <w:spacing w:before="320" w:after="120" w:line="288" w:lineRule="auto"/>
        <w:ind w:left="0"/>
        <w:jc w:val="left"/>
        <w:outlineLvl w:val="1"/>
      </w:pPr>
      <w:bookmarkStart w:id="126" w:name="_Toc201916529"/>
      <w:bookmarkStart w:id="127" w:name="_Toc962769157"/>
      <w:bookmarkStart w:id="128" w:name="heading_51"/>
      <w:r>
        <w:rPr>
          <w:rFonts w:ascii="Arial" w:hAnsi="Arial" w:eastAsia="等线" w:cs="Arial"/>
          <w:b/>
          <w:sz w:val="32"/>
        </w:rPr>
        <w:t>9.2 测试层次</w:t>
      </w:r>
      <w:bookmarkEnd w:id="126"/>
      <w:bookmarkEnd w:id="127"/>
      <w:bookmarkEnd w:id="128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7B70DD6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D542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测试层次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5F51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测试文件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8F37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测试内容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4239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执行方式</w:t>
            </w:r>
          </w:p>
        </w:tc>
      </w:tr>
      <w:tr w14:paraId="466EFC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30C6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单元测试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10B3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test_analyzer.py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242B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dmesg解析、特征提取、根因分析各函数独立测试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A646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pytest -v</w:t>
            </w:r>
          </w:p>
        </w:tc>
      </w:tr>
      <w:tr w14:paraId="42985D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1D7F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单元测试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4581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test_collector.py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45AB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Git采集、diff解析、子系统/BugType标注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9EDA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pytest -v</w:t>
            </w:r>
          </w:p>
        </w:tc>
      </w:tr>
      <w:tr w14:paraId="755AE5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A280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单元测试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3A77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test_indexer.py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588A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Embedding编码、向量库CRUD操作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BE75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pytest -v</w:t>
            </w:r>
          </w:p>
        </w:tc>
      </w:tr>
      <w:tr w14:paraId="626C08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0C08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单元测试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806C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test_retriever.py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5297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向量召回、过滤、重排各阶段独立测试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41DB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pytest -v</w:t>
            </w:r>
          </w:p>
        </w:tc>
      </w:tr>
      <w:tr w14:paraId="48254D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576D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单元测试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908E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test_commit_rules.py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F896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CommitRootCauseBuilder三层分析正确性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17A9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pytest -v</w:t>
            </w:r>
          </w:p>
        </w:tc>
      </w:tr>
      <w:tr w14:paraId="48267D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2E25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集成测试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BC80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test_integration.py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41DB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端到端流程：dmesg输入→分析→检索→报告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FC7A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SKIP_API_KEY_CHECK=1 python tests/test_integration.py</w:t>
            </w:r>
          </w:p>
        </w:tc>
      </w:tr>
    </w:tbl>
    <w:p w14:paraId="50009B0B">
      <w:pPr>
        <w:spacing w:before="320" w:after="120" w:line="288" w:lineRule="auto"/>
        <w:ind w:left="0"/>
        <w:jc w:val="left"/>
        <w:outlineLvl w:val="1"/>
      </w:pPr>
      <w:bookmarkStart w:id="129" w:name="_Toc1776413435"/>
      <w:bookmarkStart w:id="130" w:name="_Toc1402382194"/>
      <w:bookmarkStart w:id="131" w:name="heading_52"/>
      <w:r>
        <w:rPr>
          <w:rFonts w:ascii="Arial" w:hAnsi="Arial" w:eastAsia="等线" w:cs="Arial"/>
          <w:b/>
          <w:sz w:val="32"/>
        </w:rPr>
        <w:t>9.3 性能指标</w:t>
      </w:r>
      <w:bookmarkEnd w:id="129"/>
      <w:bookmarkEnd w:id="130"/>
      <w:bookmarkEnd w:id="131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1A6DB2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0EEC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指标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D40E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目标值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5091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实测参考（全量312K）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6457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2CB4C07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9F36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Top-3命中率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CAC0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≥ 60%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1C02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基于Fixes:标签ground truth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B1E8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核心精度指标</w:t>
            </w:r>
          </w:p>
        </w:tc>
      </w:tr>
      <w:tr w14:paraId="4A5E70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424E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检索延迟(standard)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815E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&lt; 1s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37D0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约500-800ms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2346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Recall+Filter+Rerank</w:t>
            </w:r>
          </w:p>
        </w:tc>
      </w:tr>
      <w:tr w14:paraId="6BDABA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994F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检索延迟(deep)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6319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&lt; 10s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E1A0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约2-5s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A14A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含LLM Judge</w:t>
            </w:r>
          </w:p>
        </w:tc>
      </w:tr>
      <w:tr w14:paraId="3C9B3F3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A799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检索延迟(fast)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225E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&lt; 100ms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5F9C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约50-80ms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0DAF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仅Recall+Filter</w:t>
            </w:r>
          </w:p>
        </w:tc>
      </w:tr>
      <w:tr w14:paraId="410489C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4CEB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Commit索引量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FE86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145万+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DB7F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已支持312,632(可扩展)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54F2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全量Linux kernel</w:t>
            </w:r>
          </w:p>
        </w:tc>
      </w:tr>
      <w:tr w14:paraId="31F98E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46BD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内存占用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A9D6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&lt; 8GB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9F1E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约4-6GB(含模型)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F36F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BGE-M3 + FAISS索引</w:t>
            </w:r>
          </w:p>
        </w:tc>
      </w:tr>
      <w:tr w14:paraId="071856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83A7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API响应(统计)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79C4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&lt; 500ms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5BCC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约20-50ms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60F3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统计/搜索接口</w:t>
            </w:r>
          </w:p>
        </w:tc>
      </w:tr>
      <w:tr w14:paraId="5F7136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8742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并发支持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D1F8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50+ QPS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3941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取决于硬件配置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01E3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FastAPI异步处理</w:t>
            </w:r>
          </w:p>
        </w:tc>
      </w:tr>
    </w:tbl>
    <w:p w14:paraId="5CD5B05D">
      <w:pPr>
        <w:spacing w:before="320" w:after="120" w:line="288" w:lineRule="auto"/>
        <w:ind w:left="0"/>
        <w:jc w:val="left"/>
        <w:outlineLvl w:val="1"/>
      </w:pPr>
      <w:bookmarkStart w:id="132" w:name="_Toc2017437350"/>
      <w:bookmarkStart w:id="133" w:name="heading_53"/>
      <w:bookmarkStart w:id="134" w:name="_Toc600144977"/>
      <w:r>
        <w:rPr>
          <w:rFonts w:ascii="Arial" w:hAnsi="Arial" w:eastAsia="等线" w:cs="Arial"/>
          <w:b/>
          <w:sz w:val="32"/>
        </w:rPr>
        <w:t>9.4 消融实验设计</w:t>
      </w:r>
      <w:bookmarkEnd w:id="132"/>
      <w:bookmarkEnd w:id="133"/>
      <w:bookmarkEnd w:id="134"/>
    </w:p>
    <w:p w14:paraId="7E9455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为验证各组件的独立贡献，设计以下消融实验：</w:t>
      </w: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330E67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AF60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变体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AA98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0BA3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预期影响</w:t>
            </w:r>
          </w:p>
        </w:tc>
      </w:tr>
      <w:tr w14:paraId="602D7D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A6E8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Full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563E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完整系统（对称RootCause+四阶段+领域知识）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817E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基准性能</w:t>
            </w:r>
          </w:p>
        </w:tc>
      </w:tr>
      <w:tr w14:paraId="2F827E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CD3D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-RootCause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4D58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移除对称Root Cause分析，使用简单标签拼接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ED27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Top-3命中率预计下降15-25%</w:t>
            </w:r>
          </w:p>
        </w:tc>
      </w:tr>
      <w:tr w14:paraId="32120BD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895F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-Filter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A785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移除Phase 2规则过滤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F8A6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精度微降，候选噪声增加30%</w:t>
            </w:r>
          </w:p>
        </w:tc>
      </w:tr>
      <w:tr w14:paraId="260D3E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ADE5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-Rerank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B006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移除Phase 3 BGE Rerank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6E3B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Top-3命中率预计下降10-15%</w:t>
            </w:r>
          </w:p>
        </w:tc>
      </w:tr>
      <w:tr w14:paraId="133005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738E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-LLM Judge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645B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移除Phase 4 LLM因果评分(deep→standard)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76D7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Top-1命中率预计下降5-10%</w:t>
            </w:r>
          </w:p>
        </w:tc>
      </w:tr>
      <w:tr w14:paraId="61A6B1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7CA5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-Knowledge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ED22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移除领域知识融合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19B7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Top-3命中率预计下降5-10%</w:t>
            </w:r>
          </w:p>
        </w:tc>
      </w:tr>
      <w:tr w14:paraId="6A5486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3921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-MultiModal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356A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仅支持dmesg输入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6A76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vmcore场景不可用</w:t>
            </w:r>
          </w:p>
        </w:tc>
      </w:tr>
    </w:tbl>
    <w:p w14:paraId="4E54DE08">
      <w:pPr>
        <w:spacing w:before="380" w:after="140" w:line="288" w:lineRule="auto"/>
        <w:ind w:left="0"/>
        <w:jc w:val="left"/>
        <w:outlineLvl w:val="0"/>
      </w:pPr>
      <w:bookmarkStart w:id="135" w:name="heading_54"/>
      <w:bookmarkStart w:id="136" w:name="_Toc1686072129"/>
      <w:bookmarkStart w:id="137" w:name="_Toc86038539"/>
      <w:r>
        <w:rPr>
          <w:rFonts w:ascii="Arial" w:hAnsi="Arial" w:eastAsia="等线" w:cs="Arial"/>
          <w:b/>
          <w:sz w:val="36"/>
        </w:rPr>
        <w:t>第十章 前端界面设计</w:t>
      </w:r>
      <w:bookmarkEnd w:id="135"/>
      <w:bookmarkEnd w:id="136"/>
      <w:bookmarkEnd w:id="137"/>
    </w:p>
    <w:p w14:paraId="30884EBD">
      <w:pPr>
        <w:spacing w:before="320" w:after="120" w:line="288" w:lineRule="auto"/>
        <w:ind w:left="0"/>
        <w:jc w:val="left"/>
        <w:outlineLvl w:val="1"/>
      </w:pPr>
      <w:bookmarkStart w:id="138" w:name="_Toc705575722"/>
      <w:bookmarkStart w:id="139" w:name="heading_55"/>
      <w:bookmarkStart w:id="140" w:name="_Toc141903762"/>
      <w:r>
        <w:rPr>
          <w:rFonts w:ascii="Arial" w:hAnsi="Arial" w:eastAsia="等线" w:cs="Arial"/>
          <w:b/>
          <w:sz w:val="32"/>
        </w:rPr>
        <w:t>10.1 页面结构</w:t>
      </w:r>
      <w:bookmarkEnd w:id="138"/>
      <w:bookmarkEnd w:id="139"/>
      <w:bookmarkEnd w:id="140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D4FEED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5DE6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页面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FA47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路由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F034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核心功能</w:t>
            </w:r>
          </w:p>
        </w:tc>
      </w:tr>
      <w:tr w14:paraId="4C2BA1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F73E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Dashboard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75AF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3C9E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系统概览仪表盘：统计概览、图表展示、快速入口</w:t>
            </w:r>
          </w:p>
        </w:tc>
      </w:tr>
      <w:tr w14:paraId="1352BE0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2188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CrashAnalysis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ACE5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/analyze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20DD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宕机日志分析：提交表单、实时进度、结果展示</w:t>
            </w:r>
          </w:p>
        </w:tc>
      </w:tr>
      <w:tr w14:paraId="044181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0287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KnowledgeBase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0849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/knowledge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8B0F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补丁知识库：搜索/浏览已索引的Commit、Diff预览</w:t>
            </w:r>
          </w:p>
        </w:tc>
      </w:tr>
      <w:tr w14:paraId="13EA4B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7DA0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History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A338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/history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8516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分析历史：查看/管理历史分析任务记录</w:t>
            </w:r>
          </w:p>
        </w:tc>
      </w:tr>
    </w:tbl>
    <w:p w14:paraId="4A3ADF70">
      <w:pPr>
        <w:spacing w:before="320" w:after="120" w:line="288" w:lineRule="auto"/>
        <w:ind w:left="0"/>
        <w:jc w:val="left"/>
        <w:outlineLvl w:val="1"/>
      </w:pPr>
      <w:bookmarkStart w:id="141" w:name="_Toc1150915328"/>
      <w:bookmarkStart w:id="142" w:name="heading_56"/>
      <w:bookmarkStart w:id="143" w:name="_Toc1022128169"/>
      <w:r>
        <w:rPr>
          <w:rFonts w:ascii="Arial" w:hAnsi="Arial" w:eastAsia="等线" w:cs="Arial"/>
          <w:b/>
          <w:sz w:val="32"/>
        </w:rPr>
        <w:t>10.2 前端特性</w:t>
      </w:r>
      <w:bookmarkEnd w:id="141"/>
      <w:bookmarkEnd w:id="142"/>
      <w:bookmarkEnd w:id="143"/>
    </w:p>
    <w:p w14:paraId="6FA0B6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（1）暗色专业主题：针对运维/内核开发者场景设计的暗色配色方案，减少长时间使用时的视觉疲劳。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（2）实时轮询：提交分析后前端自动以1.5秒间隔轮询任务状态，展示进度条和阶段描述。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（3）Diff语法高亮：补丁Diff预览使用highlight.js进行代码语法高亮，关键修改行以绿色(+)和红色(-)标识。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（4）响应式布局：支持桌面端（1920px+）和平板端（1024px+），适配不同使用场景。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（5）API代理：Vite开发服务器自动将/api请求代理到后端服务，避免CORS问题。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（6）LLM配置灵活：用户可在前端界面选择使用自己的API Key（DeepSeek/OpenAI/Qwen）或免费本地Ollama模型。</w:t>
      </w:r>
    </w:p>
    <w:p w14:paraId="1DA4B64E">
      <w:pPr>
        <w:spacing w:before="380" w:after="140" w:line="288" w:lineRule="auto"/>
        <w:ind w:left="0"/>
        <w:jc w:val="left"/>
        <w:outlineLvl w:val="0"/>
      </w:pPr>
      <w:bookmarkStart w:id="144" w:name="_Toc1358756112"/>
      <w:bookmarkStart w:id="145" w:name="heading_57"/>
      <w:bookmarkStart w:id="146" w:name="_Toc428822383"/>
      <w:r>
        <w:rPr>
          <w:rFonts w:ascii="Arial" w:hAnsi="Arial" w:eastAsia="等线" w:cs="Arial"/>
          <w:b/>
          <w:sz w:val="36"/>
        </w:rPr>
        <w:t>第十一章 部署方案</w:t>
      </w:r>
      <w:bookmarkEnd w:id="144"/>
      <w:bookmarkEnd w:id="145"/>
      <w:bookmarkEnd w:id="146"/>
    </w:p>
    <w:p w14:paraId="3749E080">
      <w:pPr>
        <w:spacing w:before="320" w:after="120" w:line="288" w:lineRule="auto"/>
        <w:ind w:left="0"/>
        <w:jc w:val="left"/>
        <w:outlineLvl w:val="1"/>
      </w:pPr>
      <w:bookmarkStart w:id="147" w:name="_Toc834063828"/>
      <w:bookmarkStart w:id="148" w:name="heading_58"/>
      <w:bookmarkStart w:id="149" w:name="_Toc866859854"/>
      <w:r>
        <w:rPr>
          <w:rFonts w:ascii="Arial" w:hAnsi="Arial" w:eastAsia="等线" w:cs="Arial"/>
          <w:b/>
          <w:sz w:val="32"/>
        </w:rPr>
        <w:t>11.1 部署模式</w:t>
      </w:r>
      <w:bookmarkEnd w:id="147"/>
      <w:bookmarkEnd w:id="148"/>
      <w:bookmarkEnd w:id="149"/>
    </w:p>
    <w:p w14:paraId="2066E0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系统支持三种部署模式以满足不同使用场景：</w:t>
      </w: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22F454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36F4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C353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A915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存储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9F49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内存需求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AF40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适用场景</w:t>
            </w:r>
          </w:p>
        </w:tc>
      </w:tr>
      <w:tr w14:paraId="781623A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6E11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Demo模式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146B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9,990条commit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C776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~80MB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F3EC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≥ 4GB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1A85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快速体验、功能验证</w:t>
            </w:r>
          </w:p>
        </w:tc>
      </w:tr>
      <w:tr w14:paraId="1B7BD1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BF28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全量模式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D6E8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312,632条commit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7636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~3.1GB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7947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≥ 6GB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E395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生产级检索精度</w:t>
            </w:r>
          </w:p>
        </w:tc>
      </w:tr>
      <w:tr w14:paraId="04F30DE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6609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Docker模式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FA52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可配置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DB24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可配置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5E04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≥ 4GB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E04F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容器化部署、CI/CD集成</w:t>
            </w:r>
          </w:p>
        </w:tc>
      </w:tr>
    </w:tbl>
    <w:p w14:paraId="6613D0F5">
      <w:pPr>
        <w:spacing w:before="320" w:after="120" w:line="288" w:lineRule="auto"/>
        <w:ind w:left="0"/>
        <w:jc w:val="left"/>
        <w:outlineLvl w:val="1"/>
      </w:pPr>
      <w:bookmarkStart w:id="150" w:name="heading_59"/>
      <w:bookmarkStart w:id="151" w:name="_Toc2069383432"/>
      <w:bookmarkStart w:id="152" w:name="_Toc1709276389"/>
      <w:r>
        <w:rPr>
          <w:rFonts w:ascii="Arial" w:hAnsi="Arial" w:eastAsia="等线" w:cs="Arial"/>
          <w:b/>
          <w:sz w:val="32"/>
        </w:rPr>
        <w:t>11.2 快速部署步骤</w:t>
      </w:r>
      <w:bookmarkEnd w:id="150"/>
      <w:bookmarkEnd w:id="151"/>
      <w:bookmarkEnd w:id="152"/>
    </w:p>
    <w:p w14:paraId="306DF8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（1）环境准备：Python 3.12+、Node.js 18+（前端开发可选）、Git 2.x、Ollama（推荐，免费本地LLM）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（2）克隆项目，创建Python虚拟环境，安装依赖包（pip install -r requirements.txt）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（3）安装Ollama并下载模型（ollama pull qwen2.5:7b），启动Ollama服务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（4）启动服务：bash scripts/start-dev.sh（一键启动后端+前端）；或分别启动后端（python -m src.main）和前端（cd frontend &amp;&amp; npm run dev）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（5）全量数据部署：bash scripts/download_data_full.sh ./data_full，设置环境变量FAISS_INDEX_PATH=./data_full/faiss_index后重启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（6）Docker部署：cd docker &amp;&amp; docker-compose up -d（启动App + Milvus + Redis三个服务）</w:t>
      </w:r>
    </w:p>
    <w:p w14:paraId="4C6BA120">
      <w:pPr>
        <w:spacing w:before="320" w:after="120" w:line="288" w:lineRule="auto"/>
        <w:ind w:left="0"/>
        <w:jc w:val="left"/>
        <w:outlineLvl w:val="1"/>
      </w:pPr>
      <w:bookmarkStart w:id="153" w:name="heading_60"/>
      <w:bookmarkStart w:id="154" w:name="_Toc889900481"/>
      <w:bookmarkStart w:id="155" w:name="_Toc1082353820"/>
      <w:r>
        <w:rPr>
          <w:rFonts w:ascii="Arial" w:hAnsi="Arial" w:eastAsia="等线" w:cs="Arial"/>
          <w:b/>
          <w:sz w:val="32"/>
        </w:rPr>
        <w:t>11.3 LLM配置灵活性</w:t>
      </w:r>
      <w:bookmarkEnd w:id="153"/>
      <w:bookmarkEnd w:id="154"/>
      <w:bookmarkEnd w:id="155"/>
    </w:p>
    <w:p w14:paraId="558F2C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系统支持三种LLM使用模式，确保在不同预算和技术条件下都能使用完整功能：（1）免费本地模型（Ollama）：安装Ollama并下载qwen2.5:7b模型，完全免费，无需网络，推荐首选；（2）自带API Key：用户在前端界面提供DeepSeek/OpenAI/Qwen任意兼容的API Key，费用自理；（3）无LLM降级：不配置任何LLM时，系统自动降级使用专家规则引擎，核心检索功能完全不受影响。</w:t>
      </w:r>
    </w:p>
    <w:p w14:paraId="5FA357C9">
      <w:pPr>
        <w:spacing w:before="380" w:after="140" w:line="288" w:lineRule="auto"/>
        <w:ind w:left="0"/>
        <w:jc w:val="left"/>
        <w:outlineLvl w:val="0"/>
      </w:pPr>
      <w:bookmarkStart w:id="156" w:name="_Toc1758254518"/>
      <w:bookmarkStart w:id="157" w:name="heading_61"/>
      <w:bookmarkStart w:id="158" w:name="_Toc1492232249"/>
      <w:r>
        <w:rPr>
          <w:rFonts w:ascii="Arial" w:hAnsi="Arial" w:eastAsia="等线" w:cs="Arial"/>
          <w:b/>
          <w:sz w:val="36"/>
        </w:rPr>
        <w:t>第十二章 项目工程管理</w:t>
      </w:r>
      <w:bookmarkEnd w:id="156"/>
      <w:bookmarkEnd w:id="157"/>
      <w:bookmarkEnd w:id="158"/>
    </w:p>
    <w:p w14:paraId="7B66C6D9">
      <w:pPr>
        <w:spacing w:before="320" w:after="120" w:line="288" w:lineRule="auto"/>
        <w:ind w:left="0"/>
        <w:jc w:val="left"/>
        <w:outlineLvl w:val="1"/>
      </w:pPr>
      <w:bookmarkStart w:id="159" w:name="_Toc1699391804"/>
      <w:bookmarkStart w:id="160" w:name="heading_62"/>
      <w:bookmarkStart w:id="161" w:name="_Toc469299177"/>
      <w:r>
        <w:rPr>
          <w:rFonts w:ascii="Arial" w:hAnsi="Arial" w:eastAsia="等线" w:cs="Arial"/>
          <w:b/>
          <w:sz w:val="32"/>
        </w:rPr>
        <w:t>12.1 项目结构</w:t>
      </w:r>
      <w:bookmarkEnd w:id="159"/>
      <w:bookmarkEnd w:id="160"/>
      <w:bookmarkEnd w:id="161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109577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6A12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目录/文件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3B7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27438D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C2F7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src/api/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0F93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FastAPI接口层：路由、中间件、请求/响应模型、依赖注入</w:t>
            </w:r>
          </w:p>
        </w:tc>
      </w:tr>
      <w:tr w14:paraId="1FB4F5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8859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src/analyzer/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8EC0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宕机分析核心：dmesg/vmcore解析、根因抽象、分析流水线</w:t>
            </w:r>
          </w:p>
        </w:tc>
      </w:tr>
      <w:tr w14:paraId="710BBF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C260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src/collector/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7525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离线Commit采集：Git遍历、message/diff解析、子系统/BugType标注</w:t>
            </w:r>
          </w:p>
        </w:tc>
      </w:tr>
      <w:tr w14:paraId="57D7550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07FA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src/indexer/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00F3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向量化与索引：BGE-M3编码、Milvus/FAISS双后端、索引流水线</w:t>
            </w:r>
          </w:p>
        </w:tc>
      </w:tr>
      <w:tr w14:paraId="41B39F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3DB0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src/retriever/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84B1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在线检索核心：向量召回、规则过滤、BGE重排、LLM Judge</w:t>
            </w:r>
          </w:p>
        </w:tc>
      </w:tr>
      <w:tr w14:paraId="630DBA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7AC9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src/generator/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1A5E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报告生成：LLM接口、Prompt模板、Markdown/JSON格式化</w:t>
            </w:r>
          </w:p>
        </w:tc>
      </w:tr>
      <w:tr w14:paraId="72B6BE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DA66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src/knowledge/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9B0C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内核领域知识库：Bug模式、锁规则、子系统关系图</w:t>
            </w:r>
          </w:p>
        </w:tc>
      </w:tr>
      <w:tr w14:paraId="76B782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9A70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src/common/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DFB2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公共基础设施：配置、分类体系、异常、日志、工具函数</w:t>
            </w:r>
          </w:p>
        </w:tc>
      </w:tr>
      <w:tr w14:paraId="79FF39D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8376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src/services/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ADA7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业务逻辑编排：端到端在线诊断服务</w:t>
            </w:r>
          </w:p>
        </w:tc>
      </w:tr>
      <w:tr w14:paraId="75EE55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94ED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frontend/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8F86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Vue 3前端应用</w:t>
            </w:r>
          </w:p>
        </w:tc>
      </w:tr>
      <w:tr w14:paraId="01B6E2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DE68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scripts/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C4D1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运维脚本：启动、全量索引、数据下载</w:t>
            </w:r>
          </w:p>
        </w:tc>
      </w:tr>
      <w:tr w14:paraId="228C0EA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3FCB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tests/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8556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测试代码和10种宕机日志测试样本</w:t>
            </w:r>
          </w:p>
        </w:tc>
      </w:tr>
      <w:tr w14:paraId="31076CF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774E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configs/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D170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YAML配置文件</w:t>
            </w:r>
          </w:p>
        </w:tc>
      </w:tr>
      <w:tr w14:paraId="505935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030F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docker/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062C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Docker部署配置</w:t>
            </w:r>
          </w:p>
        </w:tc>
      </w:tr>
      <w:tr w14:paraId="2F2AB2F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9B97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docs/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E7E7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项目文档</w:t>
            </w:r>
          </w:p>
        </w:tc>
      </w:tr>
    </w:tbl>
    <w:p w14:paraId="4C091128">
      <w:pPr>
        <w:spacing w:before="320" w:after="120" w:line="288" w:lineRule="auto"/>
        <w:ind w:left="0"/>
        <w:jc w:val="left"/>
        <w:outlineLvl w:val="1"/>
      </w:pPr>
      <w:bookmarkStart w:id="162" w:name="_Toc1171427099"/>
      <w:bookmarkStart w:id="163" w:name="heading_63"/>
      <w:bookmarkStart w:id="164" w:name="_Toc679387938"/>
      <w:r>
        <w:rPr>
          <w:rFonts w:ascii="Arial" w:hAnsi="Arial" w:eastAsia="等线" w:cs="Arial"/>
          <w:b/>
          <w:sz w:val="32"/>
        </w:rPr>
        <w:t>12.2 开发规范</w:t>
      </w:r>
      <w:bookmarkEnd w:id="162"/>
      <w:bookmarkEnd w:id="163"/>
      <w:bookmarkEnd w:id="164"/>
    </w:p>
    <w:p w14:paraId="37A64E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（1）类型注解：所有函数必须使用Python类型注解标注参数和返回类型。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（2）日志规范：统一使用loguru库，禁止print()，按级别使用logger.info/warning/error。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（3）异常规范：业务异常继承统一的BaseBusinessException基类，层次化设计6大类20+异常。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（4）代码格式化：使用Black自动格式化，Ruff静态检查，确保代码风格统一。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（5）Git提交规范：每次提交需包含详细注释说明，描述新增功能或修复的关键Bug。</w:t>
      </w:r>
    </w:p>
    <w:p w14:paraId="0427B974">
      <w:pPr>
        <w:spacing w:before="380" w:after="140" w:line="288" w:lineRule="auto"/>
        <w:ind w:left="0"/>
        <w:jc w:val="left"/>
        <w:outlineLvl w:val="0"/>
      </w:pPr>
      <w:bookmarkStart w:id="165" w:name="_Toc1158384996"/>
      <w:bookmarkStart w:id="166" w:name="heading_64"/>
      <w:bookmarkStart w:id="167" w:name="_Toc1905188518"/>
      <w:r>
        <w:rPr>
          <w:rFonts w:ascii="Arial" w:hAnsi="Arial" w:eastAsia="等线" w:cs="Arial"/>
          <w:b/>
          <w:sz w:val="36"/>
        </w:rPr>
        <w:t>第十三章 AI工具使用声明</w:t>
      </w:r>
      <w:bookmarkEnd w:id="165"/>
      <w:bookmarkEnd w:id="166"/>
      <w:bookmarkEnd w:id="167"/>
    </w:p>
    <w:p w14:paraId="6F8798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根据2026年全国大学生计算机系统能力大赛-操作系统设计赛关于合理使用AI工具的规定，本参赛队特此声明如下：</w:t>
      </w:r>
    </w:p>
    <w:p w14:paraId="1FBFFC53">
      <w:pPr>
        <w:spacing w:before="320" w:after="120" w:line="288" w:lineRule="auto"/>
        <w:ind w:left="0"/>
        <w:jc w:val="left"/>
        <w:outlineLvl w:val="1"/>
      </w:pPr>
      <w:bookmarkStart w:id="168" w:name="_Toc108673655"/>
      <w:bookmarkStart w:id="169" w:name="_Toc2070651866"/>
      <w:bookmarkStart w:id="170" w:name="heading_65"/>
      <w:r>
        <w:rPr>
          <w:rFonts w:ascii="Arial" w:hAnsi="Arial" w:eastAsia="等线" w:cs="Arial"/>
          <w:b/>
          <w:sz w:val="32"/>
        </w:rPr>
        <w:t>13.1 使用的AI工具</w:t>
      </w:r>
      <w:bookmarkEnd w:id="168"/>
      <w:bookmarkEnd w:id="169"/>
      <w:bookmarkEnd w:id="170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29792A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4378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AI工具/大模型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44CD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提供方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267A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使用场景</w:t>
            </w:r>
          </w:p>
        </w:tc>
      </w:tr>
      <w:tr w14:paraId="7F6DCE3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61D0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Claude Code (CLI)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06F6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Anthropic (Claude Opus/Sonnet模型)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75D3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代码架构设计、代码审查、问题调试、文档辅助生成</w:t>
            </w:r>
          </w:p>
        </w:tc>
      </w:tr>
      <w:tr w14:paraId="43D82F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558B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DeepSeek Chat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D413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DeepSeek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AA21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系统内置LLM分析引擎（可选，用户自备Key）</w:t>
            </w:r>
          </w:p>
        </w:tc>
      </w:tr>
      <w:tr w14:paraId="345F7D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D064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Qwen 2.5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E931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阿里云通义千问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3105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系统内置本地LLM推理引擎（可选，通过Ollama部署）</w:t>
            </w:r>
          </w:p>
        </w:tc>
      </w:tr>
      <w:tr w14:paraId="1A535D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FE2D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BGE-M3 Embedding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99D0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BAAI (智源研究院)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95CD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文本向量化编码（本地部署，无外部API调用）</w:t>
            </w:r>
          </w:p>
        </w:tc>
      </w:tr>
      <w:tr w14:paraId="6BC49B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EFBB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BGE-Reranker-v2-m3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E71B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BAAI (智源研究院)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6915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交叉编码语义重排（本地部署，无外部API调用）</w:t>
            </w:r>
          </w:p>
        </w:tc>
      </w:tr>
    </w:tbl>
    <w:p w14:paraId="39E12A01">
      <w:pPr>
        <w:spacing w:before="320" w:after="120" w:line="288" w:lineRule="auto"/>
        <w:ind w:left="0"/>
        <w:jc w:val="left"/>
        <w:outlineLvl w:val="1"/>
      </w:pPr>
      <w:bookmarkStart w:id="171" w:name="_Toc843709068"/>
      <w:bookmarkStart w:id="172" w:name="heading_66"/>
      <w:bookmarkStart w:id="173" w:name="_Toc191160836"/>
      <w:r>
        <w:rPr>
          <w:rFonts w:ascii="Arial" w:hAnsi="Arial" w:eastAsia="等线" w:cs="Arial"/>
          <w:b/>
          <w:sz w:val="32"/>
        </w:rPr>
        <w:t>13.2 AI工具使用详情</w:t>
      </w:r>
      <w:bookmarkEnd w:id="171"/>
      <w:bookmarkEnd w:id="172"/>
      <w:bookmarkEnd w:id="173"/>
    </w:p>
    <w:p w14:paraId="0AA2E5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（1）代码架构设计：使用Claude Code辅助进行系统架构设计、模块划分和接口定义，包括四阶段检索架构的设计迭代、领域知识库的结构化组织、降级策略的完善等。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（2）代码实现：使用Claude Code辅助进行具体代码编写，包括核心算法实现、API接口开发、前端界面构建等。所有AI生成的代码均经过人工审查和测试验证。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（3）代码审查与调试：使用Claude Code进行代码质量审查、Bug定位和修复建议。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（4）文档撰写：使用Claude Code辅助生成技术文档、设计说明和本设计方案文档。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（5）系统内置AI：DeepSeek Chat和Qwen 2.5作为系统可选组件，用于宕机日志的LLM语义分析、补丁的LLM因果评分和报告的自然语言解释生成。系统在无LLM时自动降级为规则引擎，不影响核心功能。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（6）BGE-M3和BGE-Reranker-v2-m3为本地部署的开源模型，用于文本向量化和语义重排，不涉及外部API调用。</w:t>
      </w:r>
    </w:p>
    <w:p w14:paraId="23B97526">
      <w:pPr>
        <w:spacing w:before="320" w:after="120" w:line="288" w:lineRule="auto"/>
        <w:ind w:left="0"/>
        <w:jc w:val="left"/>
        <w:outlineLvl w:val="1"/>
      </w:pPr>
      <w:bookmarkStart w:id="174" w:name="_Toc1907627490"/>
      <w:bookmarkStart w:id="175" w:name="_Toc1808825944"/>
      <w:bookmarkStart w:id="176" w:name="heading_67"/>
      <w:r>
        <w:rPr>
          <w:rFonts w:ascii="Arial" w:hAnsi="Arial" w:eastAsia="等线" w:cs="Arial"/>
          <w:b/>
          <w:sz w:val="32"/>
        </w:rPr>
        <w:t>13.3 成果归属</w:t>
      </w:r>
      <w:bookmarkEnd w:id="174"/>
      <w:bookmarkEnd w:id="175"/>
      <w:bookmarkEnd w:id="176"/>
    </w:p>
    <w:p w14:paraId="50396A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本参赛队承诺：所有核心算法逻辑、系统架构设计、领域知识库构建、模块间接口设计等关键决策均由队员理解和确认。AI工具作为辅助手段，提升了开发效率和代码质量，但系统的创新点（对称Root Cause Embedding、四阶段检索架构、多层级降级策略等）均为团队在对赛题深入理解基础上的原创设计。AI生成代码的最终采纳、修改和验证均由队员完成。</w:t>
      </w:r>
    </w:p>
    <w:p w14:paraId="0AA87FE2">
      <w:pPr>
        <w:spacing w:before="380" w:after="140" w:line="288" w:lineRule="auto"/>
        <w:ind w:left="0"/>
        <w:jc w:val="left"/>
        <w:outlineLvl w:val="0"/>
      </w:pPr>
      <w:bookmarkStart w:id="177" w:name="_Toc1905317191"/>
      <w:bookmarkStart w:id="178" w:name="heading_68"/>
      <w:bookmarkStart w:id="179" w:name="_Toc908831566"/>
      <w:r>
        <w:rPr>
          <w:rFonts w:ascii="Arial" w:hAnsi="Arial" w:eastAsia="等线" w:cs="Arial"/>
          <w:b/>
          <w:sz w:val="36"/>
        </w:rPr>
        <w:t>第十四章 参考资料与开源协议</w:t>
      </w:r>
      <w:bookmarkEnd w:id="177"/>
      <w:bookmarkEnd w:id="178"/>
      <w:bookmarkEnd w:id="179"/>
    </w:p>
    <w:p w14:paraId="38784CCA">
      <w:pPr>
        <w:spacing w:before="320" w:after="120" w:line="288" w:lineRule="auto"/>
        <w:ind w:left="0"/>
        <w:jc w:val="left"/>
        <w:outlineLvl w:val="1"/>
      </w:pPr>
      <w:bookmarkStart w:id="180" w:name="_Toc1114300032"/>
      <w:bookmarkStart w:id="181" w:name="_Toc846249356"/>
      <w:bookmarkStart w:id="182" w:name="heading_69"/>
      <w:r>
        <w:rPr>
          <w:rFonts w:ascii="Arial" w:hAnsi="Arial" w:eastAsia="等线" w:cs="Arial"/>
          <w:b/>
          <w:sz w:val="32"/>
        </w:rPr>
        <w:t>14.1 参考资料</w:t>
      </w:r>
      <w:bookmarkEnd w:id="180"/>
      <w:bookmarkEnd w:id="181"/>
      <w:bookmarkEnd w:id="182"/>
    </w:p>
    <w:p w14:paraId="5CD9F9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（1）Linux内核Git仓库：https://git.kernel.org/pub/scm/linux/kernel/git/torvalds/linux.git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（2）drgn调试器：https://github.com/osandov/drgn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（3）crash工具：https://github.com/crash-utility/crash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（4）BGE-M3 Embedding模型：https://huggingface.co/BAAI/bge-m3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（5）BGE-Reranker-v2-m3模型：https://huggingface.co/BAAI/bge-reranker-v2-m3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（6）Milvus向量数据库：https://milvus.io/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（7）FAISS向量检索库：https://github.com/facebookresearch/faiss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（8）PyDriller Git分析库：https://github.com/ishepard/pydriller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（9）FastAPI框架：https://fastapi.tiangolo.com/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（10）Vue 3前端框架：https://vuejs.org/</w:t>
      </w:r>
    </w:p>
    <w:p w14:paraId="7CD848E3">
      <w:pPr>
        <w:spacing w:before="320" w:after="120" w:line="288" w:lineRule="auto"/>
        <w:ind w:left="0"/>
        <w:jc w:val="left"/>
        <w:outlineLvl w:val="1"/>
      </w:pPr>
      <w:bookmarkStart w:id="183" w:name="_Toc640870045"/>
      <w:bookmarkStart w:id="184" w:name="heading_70"/>
      <w:bookmarkStart w:id="185" w:name="_Toc1442811747"/>
      <w:r>
        <w:rPr>
          <w:rFonts w:ascii="Arial" w:hAnsi="Arial" w:eastAsia="等线" w:cs="Arial"/>
          <w:b/>
          <w:sz w:val="32"/>
        </w:rPr>
        <w:t>14.2 开源许可证</w:t>
      </w:r>
      <w:bookmarkEnd w:id="183"/>
      <w:bookmarkEnd w:id="184"/>
      <w:bookmarkEnd w:id="185"/>
    </w:p>
    <w:p w14:paraId="50E99D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本项目源代码遵循MIT开源协议。项目所使用的第三方开源组件遵守其各自的开源许可证：FastAPI（MIT）、PyDriller（Apache 2.0）、drgn（GPL 2.0）、BGE-M3（MIT）、Milvus（Apache 2.0）、FAISS（MIT）、Vue 3（MIT）、Element Plus（MIT）。项目技术文档、答辩材料遵循CC-BY-SA 4.0协议。</w:t>
      </w:r>
    </w:p>
    <w:p w14:paraId="242C6A58">
      <w:pPr>
        <w:spacing w:before="320" w:after="120" w:line="288" w:lineRule="auto"/>
        <w:ind w:left="0"/>
        <w:jc w:val="left"/>
        <w:outlineLvl w:val="1"/>
      </w:pPr>
      <w:bookmarkStart w:id="186" w:name="heading_71"/>
      <w:bookmarkStart w:id="187" w:name="_Toc2052679252"/>
      <w:bookmarkStart w:id="188" w:name="_Toc1382532243"/>
      <w:r>
        <w:rPr>
          <w:rFonts w:ascii="Arial" w:hAnsi="Arial" w:eastAsia="等线" w:cs="Arial"/>
          <w:b/>
          <w:sz w:val="32"/>
        </w:rPr>
        <w:t>14.3 非本队来源代码声明</w:t>
      </w:r>
      <w:bookmarkEnd w:id="186"/>
      <w:bookmarkEnd w:id="187"/>
      <w:bookmarkEnd w:id="188"/>
    </w:p>
    <w:p w14:paraId="75BE6D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本项目参考或使用了以下开源组件的部分代码和设计思想，均遵守相应的开源协议：</w:t>
      </w: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7C2BBC9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C440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来源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78EB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使用内容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B877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许可证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F715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用途</w:t>
            </w:r>
          </w:p>
        </w:tc>
      </w:tr>
      <w:tr w14:paraId="7FB66DC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78A8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BGE-M3 (BAAI)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3EB8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Embedding模型权重和推理代码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31B3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MIT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F73A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文本向量化编码</w:t>
            </w:r>
          </w:p>
        </w:tc>
      </w:tr>
      <w:tr w14:paraId="497886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9E81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BGE-Reranker-v2-m3 (BAAI)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1A4F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Reranker模型权重和推理代码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A687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MIT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5E52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语义重排</w:t>
            </w:r>
          </w:p>
        </w:tc>
      </w:tr>
      <w:tr w14:paraId="5BDCC0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1FC0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Milvus Lite (Zilliz)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45EB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向量数据库客户端库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9DFF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Apache 2.0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8C08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向量存储和检索</w:t>
            </w:r>
          </w:p>
        </w:tc>
      </w:tr>
      <w:tr w14:paraId="055804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6CC4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FAISS (Meta)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D8BC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向量索引和搜索算法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4F43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MIT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BC20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FAISS后端降级方案</w:t>
            </w:r>
          </w:p>
        </w:tc>
      </w:tr>
      <w:tr w14:paraId="7C8CF0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7FAB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PyDriller (Davide Spadini)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DB36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Git仓库遍历和解析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ECC4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Apache 2.0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2E99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Commit数据采集</w:t>
            </w:r>
          </w:p>
        </w:tc>
      </w:tr>
      <w:tr w14:paraId="235E1C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3CA3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FastAPI (Sebastián Ramírez)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8DD6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Web API框架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B641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MIT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A95E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后端API服务</w:t>
            </w:r>
          </w:p>
        </w:tc>
      </w:tr>
      <w:tr w14:paraId="603F52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A8CE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drgn (Omar Sandoval)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4332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内核调试器Python绑定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266A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GPL 2.0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F833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vmcore解析</w:t>
            </w:r>
          </w:p>
        </w:tc>
      </w:tr>
      <w:tr w14:paraId="6B70336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BD8C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Element Plus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0D1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Vue 3 UI组件库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E25E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MIT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5487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前端界面组件</w:t>
            </w:r>
          </w:p>
        </w:tc>
      </w:tr>
    </w:tbl>
    <w:p w14:paraId="2B77B254">
      <w:pPr>
        <w:spacing w:before="380" w:after="140" w:line="288" w:lineRule="auto"/>
        <w:ind w:left="0"/>
        <w:jc w:val="left"/>
        <w:outlineLvl w:val="0"/>
      </w:pPr>
      <w:bookmarkStart w:id="189" w:name="_Toc1649006445"/>
      <w:bookmarkStart w:id="190" w:name="heading_72"/>
      <w:bookmarkStart w:id="191" w:name="_Toc2131971105"/>
      <w:r>
        <w:rPr>
          <w:rFonts w:ascii="Arial" w:hAnsi="Arial" w:eastAsia="等线" w:cs="Arial"/>
          <w:b/>
          <w:sz w:val="36"/>
        </w:rPr>
        <w:t>第十五章 总结与展望</w:t>
      </w:r>
      <w:bookmarkEnd w:id="189"/>
      <w:bookmarkEnd w:id="190"/>
      <w:bookmarkEnd w:id="191"/>
    </w:p>
    <w:p w14:paraId="2E2CA9D9">
      <w:pPr>
        <w:spacing w:before="320" w:after="120" w:line="288" w:lineRule="auto"/>
        <w:ind w:left="0"/>
        <w:jc w:val="left"/>
        <w:outlineLvl w:val="1"/>
      </w:pPr>
      <w:bookmarkStart w:id="192" w:name="_Toc583739806"/>
      <w:bookmarkStart w:id="193" w:name="heading_73"/>
      <w:bookmarkStart w:id="194" w:name="_Toc1153525052"/>
      <w:r>
        <w:rPr>
          <w:rFonts w:ascii="Arial" w:hAnsi="Arial" w:eastAsia="等线" w:cs="Arial"/>
          <w:b/>
          <w:sz w:val="32"/>
        </w:rPr>
        <w:t>15.1 方案特色总结</w:t>
      </w:r>
      <w:bookmarkEnd w:id="192"/>
      <w:bookmarkEnd w:id="193"/>
      <w:bookmarkEnd w:id="194"/>
    </w:p>
    <w:p w14:paraId="781913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本方案围绕"Linux Kernel Crash Upstream Patch Search"赛题，构建了一个完整的自动化内核补丁匹配系统。核心特色包括：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（1）对称Root Cause Embedding：通过离线侧和在线侧分别生成结构对称的embedding文本，从根本上解决"宕机现象"与"补丁描述"之间的语义鸿沟，是方案的核心创新。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（2）四阶段检索架构：Recall→Filter→Rerank→LLM Judge的递进式检索设计，在精度与效率之间取得平衡，三种检索模式适应不同延迟要求。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（3）深度领域知识融合：28条专家规则、10种Bug模式知识图谱、6种锁类型与5种死锁模式、12子系统交互关系图，将内核专家经验转化为可计算的知识表示。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（4）多模态输入统一：dmesg/vmcore/问题描述三种输入模态通过统一特征表示无缝衔接。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（5）工程鲁棒性：6个关键组件的自动降级策略，层次化异常体系，确保在各种异常情况下可用。</w:t>
      </w:r>
    </w:p>
    <w:p w14:paraId="3D4179A1">
      <w:pPr>
        <w:spacing w:before="320" w:after="120" w:line="288" w:lineRule="auto"/>
        <w:ind w:left="0"/>
        <w:jc w:val="left"/>
        <w:outlineLvl w:val="1"/>
      </w:pPr>
      <w:bookmarkStart w:id="195" w:name="_Toc232989065"/>
      <w:bookmarkStart w:id="196" w:name="heading_74"/>
      <w:bookmarkStart w:id="197" w:name="_Toc866024640"/>
      <w:r>
        <w:rPr>
          <w:rFonts w:ascii="Arial" w:hAnsi="Arial" w:eastAsia="等线" w:cs="Arial"/>
          <w:b/>
          <w:sz w:val="32"/>
        </w:rPr>
        <w:t>15.2 创新点对照赛题评审要点</w:t>
      </w:r>
      <w:bookmarkEnd w:id="195"/>
      <w:bookmarkEnd w:id="196"/>
      <w:bookmarkEnd w:id="197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506F85C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6E60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评审维度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2708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权重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0587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本方案对应设计</w:t>
            </w:r>
          </w:p>
        </w:tc>
      </w:tr>
      <w:tr w14:paraId="7AC33F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FFCF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检索算法创新性与方案深度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CB7E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1601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对称RootCause Embedding（核心创新）、四阶段检索架构、领域知识深度融合、三种检索模式</w:t>
            </w:r>
          </w:p>
        </w:tc>
      </w:tr>
      <w:tr w14:paraId="12BAA7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7968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实现完整度与技术深度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9BAB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0005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全链路实现（特征提取→根因分析→向量检索→因果排序→报告生成）、312K commit数据索引、多模态输入</w:t>
            </w:r>
          </w:p>
        </w:tc>
      </w:tr>
      <w:tr w14:paraId="00FBCD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B728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代码质量与工程鲁棒性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CA8E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0144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模块化架构（8个独立子系统）、层次化异常体系、多层级降级策略、类型注解+mypy+Black+Ruff</w:t>
            </w:r>
          </w:p>
        </w:tc>
      </w:tr>
      <w:tr w14:paraId="4D6124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78FD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演示质量与可解释性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A8EE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3294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非黑盒设计：每阶段评分明细可见、补丁推荐理由自然语言解释、因果链可视化、Vue3专业前端</w:t>
            </w:r>
          </w:p>
        </w:tc>
      </w:tr>
      <w:tr w14:paraId="75BEE1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F896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文档与测试完整性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F230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86E1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本设计方案文档、完整部署文档、10种宕机类型测试样本、单元/集成/消融测试体系</w:t>
            </w:r>
          </w:p>
        </w:tc>
      </w:tr>
    </w:tbl>
    <w:p w14:paraId="2B593B60">
      <w:pPr>
        <w:spacing w:before="320" w:after="120" w:line="288" w:lineRule="auto"/>
        <w:ind w:left="0"/>
        <w:jc w:val="left"/>
        <w:outlineLvl w:val="1"/>
      </w:pPr>
      <w:bookmarkStart w:id="198" w:name="heading_75"/>
      <w:bookmarkStart w:id="199" w:name="_Toc320002895"/>
      <w:bookmarkStart w:id="200" w:name="_Toc1373272307"/>
      <w:r>
        <w:rPr>
          <w:rFonts w:ascii="Arial" w:hAnsi="Arial" w:eastAsia="等线" w:cs="Arial"/>
          <w:b/>
          <w:sz w:val="32"/>
        </w:rPr>
        <w:t>15.3 未来工作展望</w:t>
      </w:r>
      <w:bookmarkEnd w:id="198"/>
      <w:bookmarkEnd w:id="199"/>
      <w:bookmarkEnd w:id="200"/>
    </w:p>
    <w:p w14:paraId="3901C8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（1）支持更多内核版本和架构（ARM64/RISC-V等），提升跨版本泛化能力。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（2）引入更细粒度的代码变更语义分析（如基于AST的diff解析），进一步提升匹配精度。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（3）构建更大规模的标注测试集（基于Fixes标签的ground truth），进行系统的消融实验和对比实验。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（4）探索基于Graph Neural Network的commit依赖关系建模，利用commit间的Fixes/Depends-on关系图提升检索精度。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（5）支持在线增量学习——用户对推荐结果的反馈可用于微调排序模型。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（6）扩展支持其他操作系统内核（如FreeBSD、Windows内核）的宕机诊断。</w:t>
      </w:r>
    </w:p>
    <w:p w14:paraId="082AC9E7">
      <w:pPr>
        <w:spacing w:before="320" w:after="120" w:line="288" w:lineRule="auto"/>
        <w:ind w:left="0"/>
        <w:jc w:val="left"/>
        <w:outlineLvl w:val="1"/>
      </w:pPr>
      <w:bookmarkStart w:id="201" w:name="_Toc684451359"/>
      <w:bookmarkStart w:id="202" w:name="_Toc562010725"/>
      <w:bookmarkStart w:id="203" w:name="heading_76"/>
      <w:r>
        <w:rPr>
          <w:rFonts w:ascii="Arial" w:hAnsi="Arial" w:eastAsia="等线" w:cs="Arial"/>
          <w:b/>
          <w:sz w:val="32"/>
        </w:rPr>
        <w:t>格式说明（赛事提交规范说明，可置于文档末尾）</w:t>
      </w:r>
      <w:bookmarkEnd w:id="201"/>
      <w:bookmarkEnd w:id="202"/>
      <w:bookmarkEnd w:id="203"/>
    </w:p>
    <w:p w14:paraId="4EC449B0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页面设置：A4纸张，上下边距2.5cm，左右边距2cm；正文宋体小四，1.5倍行距；一级标题黑体二号，二级标题黑体小三，三级标题黑体四号。</w:t>
      </w:r>
    </w:p>
    <w:p w14:paraId="3F24B89B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目录采用Word自动生成目录，页码居中底部，正文从第一章开始编号。</w:t>
      </w:r>
    </w:p>
    <w:p w14:paraId="3DA36EC7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全文无删减、无修改原文业务内容，仅规范赛事标准封面、目录、层级标题、页码、段落格式，符合2026年全国大学生计算机系统能力大赛操作系统设计赛文档提交规范。</w:t>
      </w:r>
    </w:p>
    <w:p w14:paraId="658B6BE8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文档命名规范：</w:t>
      </w:r>
      <w:r>
        <w:rPr>
          <w:rFonts w:ascii="Arial" w:hAnsi="Arial" w:eastAsia="等线" w:cs="Arial"/>
          <w:b/>
          <w:sz w:val="22"/>
        </w:rPr>
        <w:t>队伍编号_宕机upstream patch匹配_设计方案.docx</w:t>
      </w:r>
    </w:p>
    <w:p w14:paraId="59C1E7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|（注：部分内容可能由 AI 生成）</w:t>
      </w:r>
    </w:p>
    <w:sectPr>
      <w:footerReference r:id="rId3" w:type="default"/>
      <w:pgSz w:w="11905" w:h="16840"/>
      <w:pgNumType w:fmt="decimal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altName w:val="Webding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等线">
    <w:altName w:val="Noto Sans CJK S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微软雅黑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noto sans tha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7468FC"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46941C7">
                          <w:pPr>
                            <w:pStyle w:val="2"/>
                            <w:rPr>
                              <w:rFonts w:hint="eastAsia" w:asciiTheme="minorEastAsia" w:hAnsiTheme="minorEastAsia" w:eastAsiaTheme="minorEastAsia" w:cstheme="minorEastAsia"/>
                            </w:rPr>
                          </w:pP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color w:val="auto"/>
                            </w:rPr>
                            <w:fldChar w:fldCharType="begin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color w:val="auto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color w:val="auto"/>
                            </w:rPr>
                            <w:fldChar w:fldCharType="separate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color w:val="auto"/>
                            </w:rPr>
                            <w:t>1</w: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color w:val="auto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46941C7">
                    <w:pPr>
                      <w:pStyle w:val="2"/>
                      <w:rPr>
                        <w:rFonts w:hint="eastAsia" w:asciiTheme="minorEastAsia" w:hAnsiTheme="minorEastAsia" w:eastAsiaTheme="minorEastAsia" w:cstheme="minorEastAsia"/>
                      </w:rPr>
                    </w:pPr>
                    <w:r>
                      <w:rPr>
                        <w:rFonts w:hint="eastAsia" w:asciiTheme="minorEastAsia" w:hAnsiTheme="minorEastAsia" w:eastAsiaTheme="minorEastAsia" w:cstheme="minorEastAsia"/>
                        <w:color w:val="auto"/>
                      </w:rPr>
                      <w:fldChar w:fldCharType="begin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color w:val="auto"/>
                      </w:rPr>
                      <w:instrText xml:space="preserve"> PAGE  \* MERGEFORMAT </w:instrTex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color w:val="auto"/>
                      </w:rPr>
                      <w:fldChar w:fldCharType="separate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color w:val="auto"/>
                      </w:rPr>
                      <w:t>1</w: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color w:val="auto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7D889B"/>
    <w:multiLevelType w:val="singleLevel"/>
    <w:tmpl w:val="ED7D889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">
    <w:nsid w:val="FDFF88CD"/>
    <w:multiLevelType w:val="singleLevel"/>
    <w:tmpl w:val="FDFF88CD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">
    <w:nsid w:val="28AE1E51"/>
    <w:multiLevelType w:val="singleLevel"/>
    <w:tmpl w:val="28AE1E5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">
    <w:nsid w:val="2FFEDA6C"/>
    <w:multiLevelType w:val="singleLevel"/>
    <w:tmpl w:val="2FFEDA6C"/>
    <w:lvl w:ilvl="0" w:tentative="0">
      <w:start w:val="2"/>
      <w:numFmt w:val="decimal"/>
      <w:lvlText w:val="%1."/>
      <w:lvlJc w:val="left"/>
      <w:rPr>
        <w:color w:val="3370FF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EBAD54"/>
    <w:rsid w:val="7F4F5230"/>
    <w:rsid w:val="7FFE5398"/>
    <w:rsid w:val="FF1D1A1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toc 1"/>
    <w:basedOn w:val="1"/>
    <w:next w:val="1"/>
    <w:qFormat/>
    <w:uiPriority w:val="0"/>
  </w:style>
  <w:style w:type="paragraph" w:styleId="5">
    <w:name w:val="toc 2"/>
    <w:basedOn w:val="1"/>
    <w:next w:val="1"/>
    <w:qFormat/>
    <w:uiPriority w:val="0"/>
    <w:pPr>
      <w:ind w:left="420" w:left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29</Pages>
  <TotalTime>57</TotalTime>
  <ScaleCrop>false</ScaleCrop>
  <LinksUpToDate>false</LinksUpToDate>
  <Application>WPS Office_12.1.2.25882_F1E327BC-269C-435d-A152-05C5408002CA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2026-06-29T18:17:00Z</dcterms:created>
  <dc:creator>Apache POI</dc:creator>
  <cp:lastModifiedBy>dh</cp:lastModifiedBy>
  <dcterms:modified xsi:type="dcterms:W3CDTF">2026-06-29T22:55:39Z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{"Label":"1","ContentProducer":"001191110102MACQD9K64010000","ProduceID":"7656388322040155089","ReservedCode1":"","ContentPropagator":"","PropagateID":"","ReservedCode2":""}</vt:lpwstr>
  </property>
  <property fmtid="{D5CDD505-2E9C-101B-9397-08002B2CF9AE}" pid="3" name="KSOProductBuildVer">
    <vt:lpwstr>2052-12.1.2.25882</vt:lpwstr>
  </property>
  <property fmtid="{D5CDD505-2E9C-101B-9397-08002B2CF9AE}" pid="4" name="ICV">
    <vt:lpwstr>D2EE4C000A4119487984426AA2E9807B_43</vt:lpwstr>
  </property>
</Properties>
</file>