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both"/>
        <w:textAlignment w:val="auto"/>
        <w:rPr>
          <w:sz w:val="24"/>
          <w:szCs w:val="24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0"/>
        <w:jc w:val="center"/>
        <w:textAlignment w:val="auto"/>
        <w:rPr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SECURITY DAY05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0" w:name="case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 案例1：常用系统监控命令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本案例要求熟悉查看Linux系统状态的常用命令，为进一步执行具体的监控任务做准备：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查看内存信息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查看交换分区信息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查看磁盘信息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查看CPU信息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查看网卡信息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查看端口信息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查看网络连接信息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一般企业做监控的目的：实时报告系统状态，提前发现系统的问题。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监控的资源可以分为：共有数据（HTTP、FTP等）和私有数据（CPU、内存、进程数等）。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监控软件可以使用：系统自带的命令、Cacti监控系统、Nagios监控系统、Zabbix监控系统。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步骤一：使用命令查看计算机状态数据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1）查看内存与交换分区信息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free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//查看内存信息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total        used        free      shared  buff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cache   available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16166888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8017696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720016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106504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7429176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7731740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Swap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4194300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218268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3976032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free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'/Mem/{print $4}'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//查看剩余内存容量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720928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swapon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//查看交换分区信息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文件名                类型            大小        已用        权限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sda3             partition        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4194300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218268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步骤二：查看磁盘与CPU利用率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1）查看磁盘信息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df             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//查看所有磁盘的使用率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文件系统           1K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块      已用      可用         已用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%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挂载点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/dev/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sda2   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476254208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116879624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335159084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26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%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        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/dev/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sda1      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198174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133897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49737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73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%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        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boot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df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awk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</w:t>
      </w:r>
      <w:r>
        <w:rPr>
          <w:b w:val="0"/>
          <w:bCs/>
          <w:i w:val="0"/>
          <w:caps w:val="0"/>
          <w:color w:val="FF00FF"/>
          <w:spacing w:val="0"/>
          <w:sz w:val="24"/>
          <w:szCs w:val="24"/>
          <w:bdr w:val="none" w:color="auto" w:sz="0" w:space="0"/>
          <w:shd w:val="clear" w:fill="EEEEEE"/>
        </w:rPr>
        <w:t>\/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$/{print $5}'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//查看根分区的利用率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2）查看CPU平均负载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uptime     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//查看CPU负载（1，5，15分钟）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23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up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38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days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9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users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load average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0.00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0.04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0.05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uptime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'{print $NF}'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//仅查看CPU的15分钟平均负载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0.05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步骤二：查看网卡信息、端口信息、网络连接信息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）查看网卡信息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ifconfig eth0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eth0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flags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4163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&lt;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UP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BROADCAST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RUNNING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MULTICAST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mtu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1500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inet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192.168.4.5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netmask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255.255.255.0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broadcast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172.25.0.255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inet6 fe80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::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5054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ff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fe00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b  prefixlen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64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scopeid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0x20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&lt;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link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ether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52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54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00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0b  txqueuelen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1000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(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Ethernet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RX packets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62429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bytes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10612049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(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10.1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MiB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RX errors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dropped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overruns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frame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TX packets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5674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bytes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4121143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(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3.9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MiB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TX errors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dropped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overruns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carrier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collisions 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ifconfig eth0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'/inet /{print $2}'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//查看IP地址信息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192.168.4.5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ifconfig eth0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'/RX p/{print $5}'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//网卡接受数据包流量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10625295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ifconfig eth0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awk </w:t>
      </w:r>
      <w:r>
        <w:rPr>
          <w:b w:val="0"/>
          <w:bCs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'/TX p/{print $5}'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//网卡发送数据包流量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4130821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2）查看端口信息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ntulp        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//查看本机监听的所有端口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//-n以数字显示端口号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//-t显示tcp连接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//-u显示udp连接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//-p显示监听端口对应的程序名称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3）查看网络连接信息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antup                    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//查看所有的网络连接信息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//-a查看所有连接状态信息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1" w:name="case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 案例2：部署Zabbix监控平台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本案例要求部署一台Zabbix监控服务器，一台被监控主机，为进一步执行具体的监控任务做准备：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安装LNMP环境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源码安装Zabbix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安装监控端主机，修改基本配置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初始化Zabbix监控Web页面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修改PHP配置文件，满足Zabbix需求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安装被监控端主机，修改基本配置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使用1台RHEL7虚拟机，安装部署LNMP环境、Zabbix及相关的依赖包，配置数据库并对Zabbix监控平台进行初始化操作。使用2台被监控端，源码安装Zabbix Agent。完成Zabbix实验需要我们搭建一个实验环境，拓扑结构如表-1所示。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表-1 实验拓扑结构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"http://tts.tmooc.cn/ttsPage/LINUX/NSDTN201801/SECURITY/DAY05/CASE/01/index.files/table001.png"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045075" cy="974725"/>
            <wp:effectExtent l="0" t="0" r="3175" b="15875"/>
            <wp:docPr id="26" name="图片 26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able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步骤一：部署监控服务器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1）安装LNMP环境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Zabbix监控管理控制台需要通过Web页面展示出来，并且还需要使用MySQL来存储数据，因此需要先为Zabbix准备基础LNMP环境。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install gcc pcre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devel  openssl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devel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tar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xf nginx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-1.12.2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tar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gz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nginx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-1.12.2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nginx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-1.12.2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configure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with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http_ssl_module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nginx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-1.12.2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make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&amp;&amp;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make install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install php 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mysql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mariadb mariadb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devel mariadb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 install  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fpm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-5.4.16-42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el7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x86_64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rpm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//注意，php-fpm这个软件包在lnmp_soft/目录下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2）修改Nginx配置文件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配置Nginx支持PHP动态网站，因为有大量PHP脚本需要执行，因此还需要开启Nginx的各种fastcgi缓存，加速PHP脚本的执行速度。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… …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… …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    fastcgi_buffers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8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16k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      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//缓存php生成的页面内容，8个16k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fastcgi_buffer_size 32k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      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//缓存php生产的头部信息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    fastcgi_connect_timeout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300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//连接PHP的超时时间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    fastcgi_send_timeout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300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     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//发送请求的超时时间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    fastcgi_read_timeout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300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    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//读取请求的超时时间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location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php$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     root           html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     fastcgi_pass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9000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     fastcgi_index  index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     include        fastcgi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… 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3）启动服务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启动Nginx、PHP-FPM、MariaDB服务，关闭SELinux与防火墙。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systemctl start  mariadb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systemctl start  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fpm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ln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nginx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nginx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firewall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cmd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default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zone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trusted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setenforce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4）客户端测试LNMP环境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服务器创建PHP测试页面，浏览器访问页面测试网页连通性。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cat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html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test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php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&lt;?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php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$i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33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echo $i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?&gt;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curl http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//192.168.2.5/test.php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步骤二：部署监控服务器Zabbix Server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1）源码安装Zabbix Server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多数源码包都是需要依赖包的，zabbix也一样，源码编译前需要先安装相关依赖包。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lnmp_soft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install  net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snmp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devel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curl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devel 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//安装相关依赖包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lnmp_soft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y install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libevent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devel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-2.0.21-4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el7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x86_64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rpm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//注意libevent-devel这个软件包在lnmp_soft目录下有提供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lnmp_soft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tar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xf 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tar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gz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lnmp_soft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configure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enable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enable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proxy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enable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agent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with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/usr/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mysql_config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with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net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snmp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/>
          <w:i w:val="0"/>
          <w:caps w:val="0"/>
          <w:color w:val="BB7977"/>
          <w:spacing w:val="0"/>
          <w:sz w:val="24"/>
          <w:szCs w:val="24"/>
          <w:bdr w:val="none" w:color="auto" w:sz="0" w:space="0"/>
          <w:shd w:val="clear" w:fill="EEEEEE"/>
        </w:rPr>
        <w:t>with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libcurl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 --enable-server安装部署zabbix服务器端软件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 --enable-agent安装部署zabbix被监控端软件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 --enable-proxy安装部署zabbix代理相关软件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 --with-mysql配置mysql_config路径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 --with-net-snmp允许zabbix通过snmp协议监控其他设备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 --with-libcurl安装相关curl库文件，这样zabbix就可以通过curl连接http等服务，测试被监控主机服务的状态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make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&amp;&amp;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make insta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ll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2）初始化Zabbix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创建数据库，上线Zabbix的Web页面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mysql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create database zabbix character set utf8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//创建数据库，支持中文字符集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&gt;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grant all on zabbix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.*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to zabbix@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'localhost'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identified by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'zabbix'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//创建可以访问数据库的账户与密码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lnmp_soft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database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mysql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uzabbix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pzabbix zabbix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&lt;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schema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sql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mysql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uzabbix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pzabbix zabbix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&lt;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images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sql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mysql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mysql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uzabbix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pzabbix zabbix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&lt;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data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sql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//刚刚创建是空数据库，zabbix源码包目录下，有提前准备好的数据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//使用mysql导入这些数据即可（注意导入顺序）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上线Zabbix的Web页面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lnmp_soft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frontends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*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/usr/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html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root@zabbixserver php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chmod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777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nginx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html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/*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修改Zabbix_server配置文件，设置数据库相关参数，启动Zabbix_server服务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zabbix_server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DBHost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localhost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//数据库主机，默认该行被注释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DBName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//设置数据库名称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DBUser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//设置数据库账户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DBPassword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//设置数据库密码，默认该行被注释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LogFile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/tmp/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zabbix_server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log   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//设置日志，仅查看以下即可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useradd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sbin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nologin zabbix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//不创建用户无法启动服务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zabbix_server                      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//启动服务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ntulp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grep zabbix_server     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//确认连接状态，端口10051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tcp LISTEN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128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*: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10051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*:*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users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:((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"zabbix_server"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pid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23275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),(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"zabbix_server"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pid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23274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提示：如果是因为配置文件不对，导致服务无法启动时，不要重复执行zabbix_server，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一定要先使用killall zabbix_server关闭服务后，再重新启动一次。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修改Zabbix_agent配置文件，启动Zabbix_agent服务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//允许哪些主机监控本机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ServerActive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//允许哪些主机通过主动模式监控本机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Hostname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zabbix_server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//设置本机主机名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LogFile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/tmp/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zabbix_server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log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//设置日志文件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UnsafeUserParameters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//是否允许自定义key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zabbix_agentd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//启动监控agent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ss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ntulp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grep zabbix_agentd   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//查看端口信息为10050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tcp    LISTEN  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128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*: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10050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     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*:*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                  users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:((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"zabbix_agentd"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pid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23505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),(</w:t>
      </w:r>
      <w:r>
        <w:rPr>
          <w:b w:val="0"/>
          <w:bCs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"zabbix_agentd"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pid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23504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4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提示：如果是因为配置文件不对，导致服务无法启动时，不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要重复执行zabbix_agentd，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一定要先使用killall zabbix_agentd关闭服务后，再重新启动一次。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浏览器访问Zabbix_server服务器的Web页面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//192.168.2.5/index.php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//第一次访问，初始化PHP页面会检查计算机环境是否满足要求，如果不满足会给出修改建议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//默认会提示PHP的配置不满足环境要求，需要修改PHP配置文件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根据错误提示，修改PHP配置文件，满足Zabbix_server的Web环境要求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php-bcmath和php-mbstring都在lnmp_soft目录下有提供软件包。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gd php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xml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yum install php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bcmath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rpm  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yum install php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mbstring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rpm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ini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timezone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Asia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Shanghai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//设置时区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max_execution_time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300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//最大执行时间，秒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post_max_size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32M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//POST数据最大容量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max_input_time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300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//服务器接收数据的时间限制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memory_limit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128M        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//内存容量限制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fpm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修改完PHP配置文件后，再次使用浏览器访问服务器，则会提示如图-1和图-2所示的提示信息。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808220" cy="1691640"/>
            <wp:effectExtent l="0" t="0" r="11430" b="3810"/>
            <wp:docPr id="27" name="图片 27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0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8"/>
                    <pic:cNvPicPr>
                      <a:picLocks noChangeAspect="1"/>
                    </pic:cNvPicPr>
                  </pic:nvPicPr>
                  <pic:blipFill>
                    <a:blip r:embed="rId4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554855" cy="1973580"/>
            <wp:effectExtent l="0" t="0" r="17145" b="7620"/>
            <wp:docPr id="28" name="图片 28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age0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注意：这里有一个PHP LDAP是warning状态是没有问题的！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在初始化数据库页面，填写数据库相关参数，如图-3所示。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4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345940" cy="1508760"/>
            <wp:effectExtent l="0" t="0" r="16510" b="15240"/>
            <wp:docPr id="29" name="图片 29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age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在登陆页面，使用用户(admin)和密码(zabbix)登陆，登陆后设置语言环境为中文，如图-4和图-5所示。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0"/>
                    <pic:cNvPicPr>
                      <a:picLocks noChangeAspect="1"/>
                    </pic:cNvPicPr>
                  </pic:nvPicPr>
                  <pic:blipFill>
                    <a:blip r:embed="rId4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196465" cy="1859280"/>
            <wp:effectExtent l="0" t="0" r="13335" b="7620"/>
            <wp:docPr id="30" name="图片 30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age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2686050" cy="2872740"/>
            <wp:effectExtent l="0" t="0" r="0" b="3810"/>
            <wp:docPr id="31" name="图片 31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age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图-4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步骤三：部署被监控主机Zabbix Agent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1）源码安装Zabbix agent软件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在2.100和2.200做相同操作（以zabbixclient_web1为例）。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useradd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sbin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nologin  zabbix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yum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y install gcc pcre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devel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tar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xf zabbix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tar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gz 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zabbix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configure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--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enable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agent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make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&amp;&amp;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make install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2）修改agent配置文件，启动Agent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//谁可以监控本机（被动监控模式）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ServerActive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//谁可以监控本机（主动监控模式）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Hostname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zabbix_client_zabbixclient_web1           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//被监控端自己的主机名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EnableRemoteCommands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//监控异常后，是否允许服务器远程过来执行命令，如重启某个服务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UnsafeUserParameters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 w:val="0"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                                 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//是否允许自定义key监控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 w:val="0"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zabbix_agentd                </w:t>
      </w:r>
      <w:r>
        <w:rPr>
          <w:b w:val="0"/>
          <w:bCs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//启动agent服务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3）拷贝启动脚本（非必须操作，可选做），有启动脚本可以方便管理服务，启动与关闭服务。启动脚本位于zabbix源码目录下。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cd misc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init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fedora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core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cp zabbix_agentd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init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 start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 stop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 status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 restart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2" w:name="case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 案例3：配置及使用Zabbix监控系统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沿用练习一，使用Zabbix监控平台监控Linux服务器，实现以下目标：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监控CPU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监控内存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监控进程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监控网络流量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监控硬盘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通过Zabbix监控平台，添加被监控zabbixclient_web1主机（192.168.2.100）并链接监控模板即可，Zabbix默认模板就可以监控CPU、内存、进程、网络、磁盘等项目。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步骤一：添加监控主机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主机是Zabbix监控的基础，Zabbix所有监控都是基于Host主机。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使用火狐浏览器登录http://192.168.2.5，通过Configuration（配置）--&gt;Hosts（主机）--&gt;Create Host（创建主机）添加被监控Linux主机，如图-7所示。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4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347335" cy="967740"/>
            <wp:effectExtent l="0" t="0" r="5715" b="3810"/>
            <wp:docPr id="33" name="图片 33" descr="image00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age006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图-7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3"/>
                    <pic:cNvPicPr>
                      <a:picLocks noChangeAspect="1"/>
                    </pic:cNvPicPr>
                  </pic:nvPicPr>
                  <pic:blipFill>
                    <a:blip r:embed="rId4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384800" cy="2156460"/>
            <wp:effectExtent l="0" t="0" r="6350" b="15240"/>
            <wp:docPr id="34" name="图片 34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age0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图-8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步骤二：为被监控主机添加监控模板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4"/>
                    <pic:cNvPicPr>
                      <a:picLocks noChangeAspect="1"/>
                    </pic:cNvPicPr>
                  </pic:nvPicPr>
                  <pic:blipFill>
                    <a:blip r:embed="rId4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156835" cy="1379220"/>
            <wp:effectExtent l="0" t="0" r="5715" b="11430"/>
            <wp:docPr id="35" name="图片 35" descr="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age0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图-9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步骤三：查看监控数据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"http://tts.tmooc.cn/ttsPage/LINUX/NSDTN201801/SECURITY/DAY05/CASE/01/index.files/image009.png"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5"/>
                    <pic:cNvPicPr>
                      <a:picLocks noChangeAspect="1"/>
                    </pic:cNvPicPr>
                  </pic:nvPicPr>
                  <pic:blipFill>
                    <a:blip r:embed="rId4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017135" cy="1821180"/>
            <wp:effectExtent l="0" t="0" r="12065" b="7620"/>
            <wp:docPr id="36" name="图片 36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age0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找到需要监控的数据后，可以点击后面的Graph查看监控图形，如图-11所示。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6"/>
                    <pic:cNvPicPr>
                      <a:picLocks noChangeAspect="1"/>
                    </pic:cNvPicPr>
                  </pic:nvPicPr>
                  <pic:blipFill>
                    <a:blip r:embed="rId4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274310" cy="1592580"/>
            <wp:effectExtent l="0" t="0" r="2540" b="7620"/>
            <wp:docPr id="37" name="图片 37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age0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图-11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3" w:name="case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 案例4：自定义Zabbix监控项目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4.1 问题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沿用练习二，使用Zabbix实现自定义监控，实现以下目标：监控Linux服务器系统账户的数量。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4.2 方案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需要使用Zabbix自定义key的方式实现自定义监控，参考如下操作步骤：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创建自定义key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创建监控项目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创建监控图形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450" w:hanging="36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将监控模板关联到主机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4.3 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步骤一：被监控主机创建自定义key（在192.168.2.100操作）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1）创建自定义key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自定义key语法格式为：UserParameter=自定义key名称,命令。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自定义的key文件一般存储在/usr/local/etc/zabbix_agentd.conf.d/目录，这里还需要修改zabbix_agentd.conf文件，允许自定义监控key，来读取该目录下的所有文件 。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Include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//加载配置文件目录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root@zabbixclient_web1 zabbix_agentd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vim count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passwd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UserParameter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count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passwd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wc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l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passwd </w:t>
      </w:r>
      <w:r>
        <w:rPr>
          <w:b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4"/>
          <w:szCs w:val="24"/>
          <w:bdr w:val="none" w:color="auto" w:sz="0" w:space="0"/>
          <w:shd w:val="clear" w:fill="EEEEEE"/>
        </w:rPr>
        <w:t>' {print $1} '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////自定义key语法格式:</w:t>
      </w:r>
    </w:p>
    <w:p>
      <w:pPr>
        <w:keepNext w:val="0"/>
        <w:keepLines w:val="0"/>
        <w:pageBreakBefore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//UserParameter=自定义key名称,命令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2）测试自定义key是否正常工作</w:t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killall  zabbix_agentd</w:t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# zabbix_agentd                        </w:t>
      </w:r>
      <w:r>
        <w:rPr>
          <w:b w:val="0"/>
          <w:bCs/>
          <w:i w:val="0"/>
          <w:caps w:val="0"/>
          <w:color w:val="FF8000"/>
          <w:spacing w:val="0"/>
          <w:sz w:val="24"/>
          <w:szCs w:val="24"/>
          <w:bdr w:val="none" w:color="auto" w:sz="0" w:space="0"/>
          <w:shd w:val="clear" w:fill="EEEEEE"/>
        </w:rPr>
        <w:t>//重启agent服务</w:t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zabbix_get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s 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-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k count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line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passwd</w:t>
      </w:r>
    </w:p>
    <w:p>
      <w:pPr>
        <w:keepNext w:val="0"/>
        <w:keepLines w:val="0"/>
        <w:pageBreakBefore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21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注意：如zabbix_get命令执行错误，提示Check access restrictions in Zabbix agent configuration，则需要检查agent配置文件是否正确：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[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root@zabbixclient_web1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~]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 xml:space="preserve"># vim 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usr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local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etc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/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zabbix_agentd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.</w:t>
      </w: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b w:val="0"/>
          <w:bCs/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192.168.2.5</w:t>
      </w:r>
    </w:p>
    <w:p>
      <w:pPr>
        <w:keepNext w:val="0"/>
        <w:keepLines w:val="0"/>
        <w:pageBreakBefore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210" w:right="0" w:hanging="360"/>
        <w:jc w:val="both"/>
        <w:textAlignment w:val="auto"/>
        <w:rPr>
          <w:sz w:val="24"/>
          <w:szCs w:val="24"/>
        </w:rPr>
      </w:pPr>
      <w:r>
        <w:rPr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EEEEE"/>
        </w:rPr>
        <w:t>ServerActive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=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127.0.0.1</w:t>
      </w:r>
      <w:r>
        <w:rPr>
          <w:b w:val="0"/>
          <w:bCs/>
          <w:i w:val="0"/>
          <w:caps w:val="0"/>
          <w:color w:val="FF0080"/>
          <w:spacing w:val="0"/>
          <w:sz w:val="24"/>
          <w:szCs w:val="24"/>
          <w:bdr w:val="none" w:color="auto" w:sz="0" w:space="0"/>
          <w:shd w:val="clear" w:fill="EEEEEE"/>
        </w:rPr>
        <w:t>,</w:t>
      </w:r>
      <w:r>
        <w:rPr>
          <w:b w:val="0"/>
          <w:bCs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192.168.2.</w:t>
      </w:r>
      <w:r>
        <w:rPr>
          <w:b/>
          <w:i w:val="0"/>
          <w:caps w:val="0"/>
          <w:color w:val="800080"/>
          <w:spacing w:val="0"/>
          <w:sz w:val="24"/>
          <w:szCs w:val="24"/>
          <w:bdr w:val="none" w:color="auto" w:sz="0" w:space="0"/>
          <w:shd w:val="clear" w:fill="EEEEEE"/>
        </w:rPr>
        <w:t>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步骤二：创建监控模板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模板、应用集与监控项目的关系图，参考图-12所示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7"/>
                    <pic:cNvPicPr>
                      <a:picLocks noChangeAspect="1"/>
                    </pic:cNvPicPr>
                  </pic:nvPicPr>
                  <pic:blipFill>
                    <a:blip r:embed="rId4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780280" cy="1805940"/>
            <wp:effectExtent l="0" t="0" r="1270" b="3810"/>
            <wp:docPr id="38" name="图片 38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age0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1）添加监控模板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登录Zabbix Web监控控制台，通过Configuration(配置)--&gt;Template(模板)--&gt;Create template(创建模板)，填写模板名称，新建模板群组，如图-13所示。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8"/>
                    <pic:cNvPicPr>
                      <a:picLocks noChangeAspect="1"/>
                    </pic:cNvPicPr>
                  </pic:nvPicPr>
                  <pic:blipFill>
                    <a:blip r:embed="rId4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004310" cy="2484120"/>
            <wp:effectExtent l="0" t="0" r="15240" b="11430"/>
            <wp:docPr id="39" name="图片 39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age0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创建模板后，默认模板中没有任何应用、项目、触发器、图形等，如图-14所示。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69"/>
                    <pic:cNvPicPr>
                      <a:picLocks noChangeAspect="1"/>
                    </pic:cNvPicPr>
                  </pic:nvPicPr>
                  <pic:blipFill>
                    <a:blip r:embed="rId4"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749800" cy="563880"/>
            <wp:effectExtent l="0" t="0" r="12700" b="7620"/>
            <wp:docPr id="41" name="图片 41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age0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2）创建应用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创建完成模板后，默认模板中没有任何应用、项目、触发器、图形等资源。这里需要点击模板后面的Application（应用集）链接打开创建应用的页面，如图-15所示。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1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70"/>
                    <pic:cNvPicPr>
                      <a:picLocks noChangeAspect="1"/>
                    </pic:cNvPicPr>
                  </pic:nvPicPr>
                  <pic:blipFill>
                    <a:blip r:embed="rId4"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502785" cy="440055"/>
            <wp:effectExtent l="0" t="0" r="12065" b="17145"/>
            <wp:docPr id="42" name="图片 42" descr="image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age0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图-15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点击Application（应用集）后，会刷新出图-16所示页面，在该页面中点击Create application（创建应用集）按钮。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1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71"/>
                    <pic:cNvPicPr>
                      <a:picLocks noChangeAspect="1"/>
                    </pic:cNvPicPr>
                  </pic:nvPicPr>
                  <pic:blipFill>
                    <a:blip r:embed="rId4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967740" cy="449580"/>
            <wp:effectExtent l="0" t="0" r="3810" b="7620"/>
            <wp:docPr id="43" name="图片 43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age0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图-16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设置应用名称如图-17所示。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1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72"/>
                    <pic:cNvPicPr>
                      <a:picLocks noChangeAspect="1"/>
                    </pic:cNvPicPr>
                  </pic:nvPicPr>
                  <pic:blipFill>
                    <a:blip r:embed="rId4"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871085" cy="1165860"/>
            <wp:effectExtent l="0" t="0" r="5715" b="15240"/>
            <wp:docPr id="44" name="图片 44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age0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图-17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3）创建监控项目item（监控项）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与创建应用一样，在模板中还需要创建监控项目，如图-18所示，并在刷新出的新页面中选择Create items（创建监控项）创建项目，如图-19所示。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4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080000" cy="594360"/>
            <wp:effectExtent l="0" t="0" r="6350" b="15240"/>
            <wp:docPr id="47" name="图片 47" descr="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age0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图-18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4"/>
                    <pic:cNvPicPr>
                      <a:picLocks noChangeAspect="1"/>
                    </pic:cNvPicPr>
                  </pic:nvPicPr>
                  <pic:blipFill>
                    <a:blip r:embed="rId4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861060" cy="464820"/>
            <wp:effectExtent l="0" t="0" r="15240" b="11430"/>
            <wp:docPr id="58" name="图片 5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图-19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接下来，还需要给项目设置名称及对应的自定义key，如图-20所示。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"http://tts.tmooc.cn/ttsPage/LINUX/NSDTN201801/SECURITY/DAY05/CASE/01/index.files/image019.png"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5"/>
                    <pic:cNvPicPr>
                      <a:picLocks noChangeAspect="1"/>
                    </pic:cNvPicPr>
                  </pic:nvPicPr>
                  <pic:blipFill>
                    <a:blip r:embed="rId4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957445" cy="1333500"/>
            <wp:effectExtent l="0" t="0" r="14605" b="0"/>
            <wp:docPr id="48" name="图片 48" descr="image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age0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4）创建图形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"http://tts.tmooc.cn/ttsPage/LINUX/NSDTN201801/SECURITY/DAY05/CASE/01/index.files/image020.png"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6"/>
                    <pic:cNvPicPr>
                      <a:picLocks noChangeAspect="1"/>
                    </pic:cNvPicPr>
                  </pic:nvPicPr>
                  <pic:blipFill>
                    <a:blip r:embed="rId4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478145" cy="1598930"/>
            <wp:effectExtent l="0" t="0" r="8255" b="1270"/>
            <wp:docPr id="49" name="图片 49" descr="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age0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图-21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将模板链接到被监控主机将完整的监控模板制作完成后，就可以将模板链接到主机实现监控功能了。首先找到被监控主机Configuration（配置）--&gt;Hosts（主机），如图-22所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示。</w:t>
      </w:r>
    </w:p>
    <w:p>
      <w:pPr>
        <w:pStyle w:val="6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65" w:leftChars="0" w:right="45" w:rightChars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449445" cy="2331720"/>
            <wp:effectExtent l="0" t="0" r="8255" b="11430"/>
            <wp:docPr id="50" name="图片 50" descr="image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age0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6）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点击需要的被监控主机链接，打开监控主机设置页面，在Template（模板）页面中选择需要链接到该主机的模板，在此选择刚刚创建的模板count_line.passwd添加即可，如图-23所示。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instrText xml:space="preserve">INCLUDEPICTURE \d "http://tts.tmooc.cn/ttsPage/LINUX/NSDTN201801/SECURITY/DAY05/CASE/01/index.files/image022.png"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8"/>
                    <pic:cNvPicPr>
                      <a:picLocks noChangeAspect="1"/>
                    </pic:cNvPicPr>
                  </pic:nvPicPr>
                  <pic:blipFill>
                    <a:blip r:embed="rId4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721225" cy="2049780"/>
            <wp:effectExtent l="0" t="0" r="3175" b="7620"/>
            <wp:docPr id="51" name="图片 51" descr="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age0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6）查看监控数据图形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点击Monitoring（监控中）--&gt;Craphs（图形），根据需要选择条件，查看监控图形，如图-24和图-25所示。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bookmarkStart w:id="4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471545" cy="647700"/>
            <wp:effectExtent l="0" t="0" r="14605" b="0"/>
            <wp:docPr id="54" name="图片 54" descr="image02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age023 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" w:right="45" w:firstLine="420"/>
        <w:jc w:val="both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654550" cy="2186940"/>
            <wp:effectExtent l="0" t="0" r="12700" b="3810"/>
            <wp:docPr id="55" name="图片 55" descr="image02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age024 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5" w:right="75" w:firstLine="420"/>
        <w:jc w:val="both"/>
        <w:textAlignment w:val="auto"/>
        <w:rPr>
          <w:sz w:val="24"/>
          <w:szCs w:val="2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 xml:space="preserve">                      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图-25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4"/>
          <w:szCs w:val="24"/>
        </w:rPr>
      </w:pPr>
    </w:p>
    <w:sectPr>
      <w:pgSz w:w="11906" w:h="16838"/>
      <w:pgMar w:top="1440" w:right="866" w:bottom="1440" w:left="11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3538727">
    <w:nsid w:val="5B67F1A7"/>
    <w:multiLevelType w:val="multilevel"/>
    <w:tmpl w:val="5B67F1A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738">
    <w:nsid w:val="5B67F1B2"/>
    <w:multiLevelType w:val="multilevel"/>
    <w:tmpl w:val="5B67F1B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749">
    <w:nsid w:val="5B67F1BD"/>
    <w:multiLevelType w:val="multilevel"/>
    <w:tmpl w:val="5B67F1B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760">
    <w:nsid w:val="5B67F1C8"/>
    <w:multiLevelType w:val="multilevel"/>
    <w:tmpl w:val="5B67F1C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771">
    <w:nsid w:val="5B67F1D3"/>
    <w:multiLevelType w:val="multilevel"/>
    <w:tmpl w:val="5B67F1D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782">
    <w:nsid w:val="5B67F1DE"/>
    <w:multiLevelType w:val="multilevel"/>
    <w:tmpl w:val="5B67F1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793">
    <w:nsid w:val="5B67F1E9"/>
    <w:multiLevelType w:val="multilevel"/>
    <w:tmpl w:val="5B67F1E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04">
    <w:nsid w:val="5B67F1F4"/>
    <w:multiLevelType w:val="multilevel"/>
    <w:tmpl w:val="5B67F1F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15">
    <w:nsid w:val="5B67F1FF"/>
    <w:multiLevelType w:val="multilevel"/>
    <w:tmpl w:val="5B67F1F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26">
    <w:nsid w:val="5B67F20A"/>
    <w:multiLevelType w:val="multilevel"/>
    <w:tmpl w:val="5B67F20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37">
    <w:nsid w:val="5B67F215"/>
    <w:multiLevelType w:val="multilevel"/>
    <w:tmpl w:val="5B67F21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48">
    <w:nsid w:val="5B67F220"/>
    <w:multiLevelType w:val="multilevel"/>
    <w:tmpl w:val="5B67F2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59">
    <w:nsid w:val="5B67F22B"/>
    <w:multiLevelType w:val="multilevel"/>
    <w:tmpl w:val="5B67F22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70">
    <w:nsid w:val="5B67F236"/>
    <w:multiLevelType w:val="multilevel"/>
    <w:tmpl w:val="5B67F2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81">
    <w:nsid w:val="5B67F241"/>
    <w:multiLevelType w:val="multilevel"/>
    <w:tmpl w:val="5B67F24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892">
    <w:nsid w:val="5B67F24C"/>
    <w:multiLevelType w:val="multilevel"/>
    <w:tmpl w:val="5B67F2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03">
    <w:nsid w:val="5B67F257"/>
    <w:multiLevelType w:val="multilevel"/>
    <w:tmpl w:val="5B67F25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14">
    <w:nsid w:val="5B67F262"/>
    <w:multiLevelType w:val="multilevel"/>
    <w:tmpl w:val="5B67F2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25">
    <w:nsid w:val="5B67F26D"/>
    <w:multiLevelType w:val="multilevel"/>
    <w:tmpl w:val="5B67F26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36">
    <w:nsid w:val="5B67F278"/>
    <w:multiLevelType w:val="multilevel"/>
    <w:tmpl w:val="5B67F27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47">
    <w:nsid w:val="5B67F283"/>
    <w:multiLevelType w:val="multilevel"/>
    <w:tmpl w:val="5B67F28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58">
    <w:nsid w:val="5B67F28E"/>
    <w:multiLevelType w:val="multilevel"/>
    <w:tmpl w:val="5B67F28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69">
    <w:nsid w:val="5B67F299"/>
    <w:multiLevelType w:val="multilevel"/>
    <w:tmpl w:val="5B67F29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80">
    <w:nsid w:val="5B67F2A4"/>
    <w:multiLevelType w:val="multilevel"/>
    <w:tmpl w:val="5B67F2A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8991">
    <w:nsid w:val="5B67F2AF"/>
    <w:multiLevelType w:val="multilevel"/>
    <w:tmpl w:val="5B67F2A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9002">
    <w:nsid w:val="5B67F2BA"/>
    <w:multiLevelType w:val="multilevel"/>
    <w:tmpl w:val="5B67F2B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39013">
    <w:nsid w:val="5B67F2C5"/>
    <w:multiLevelType w:val="multilevel"/>
    <w:tmpl w:val="5B67F2C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3540417">
    <w:nsid w:val="5B67F841"/>
    <w:multiLevelType w:val="singleLevel"/>
    <w:tmpl w:val="5B67F841"/>
    <w:lvl w:ilvl="0" w:tentative="1">
      <w:start w:val="5"/>
      <w:numFmt w:val="decimal"/>
      <w:suff w:val="nothing"/>
      <w:lvlText w:val="%1）"/>
      <w:lvlJc w:val="left"/>
    </w:lvl>
  </w:abstractNum>
  <w:num w:numId="1">
    <w:abstractNumId w:val="1533538727"/>
    <w:lvlOverride w:ilvl="0">
      <w:startOverride w:val="1"/>
    </w:lvlOverride>
  </w:num>
  <w:num w:numId="2">
    <w:abstractNumId w:val="1533538848"/>
    <w:lvlOverride w:ilvl="0">
      <w:startOverride w:val="1"/>
    </w:lvlOverride>
  </w:num>
  <w:num w:numId="3">
    <w:abstractNumId w:val="1533538947"/>
    <w:lvlOverride w:ilvl="0">
      <w:startOverride w:val="1"/>
    </w:lvlOverride>
  </w:num>
  <w:num w:numId="4">
    <w:abstractNumId w:val="1533538958"/>
    <w:lvlOverride w:ilvl="0">
      <w:startOverride w:val="1"/>
    </w:lvlOverride>
  </w:num>
  <w:num w:numId="5">
    <w:abstractNumId w:val="1533538969"/>
    <w:lvlOverride w:ilvl="0">
      <w:startOverride w:val="1"/>
    </w:lvlOverride>
  </w:num>
  <w:num w:numId="6">
    <w:abstractNumId w:val="1533538980"/>
    <w:lvlOverride w:ilvl="0">
      <w:startOverride w:val="1"/>
    </w:lvlOverride>
  </w:num>
  <w:num w:numId="7">
    <w:abstractNumId w:val="1533538991"/>
    <w:lvlOverride w:ilvl="0">
      <w:startOverride w:val="1"/>
    </w:lvlOverride>
  </w:num>
  <w:num w:numId="8">
    <w:abstractNumId w:val="1533539002"/>
    <w:lvlOverride w:ilvl="0">
      <w:startOverride w:val="1"/>
    </w:lvlOverride>
  </w:num>
  <w:num w:numId="9">
    <w:abstractNumId w:val="1533539013"/>
    <w:lvlOverride w:ilvl="0">
      <w:startOverride w:val="1"/>
    </w:lvlOverride>
  </w:num>
  <w:num w:numId="10">
    <w:abstractNumId w:val="1533538738"/>
    <w:lvlOverride w:ilvl="0">
      <w:startOverride w:val="1"/>
    </w:lvlOverride>
  </w:num>
  <w:num w:numId="11">
    <w:abstractNumId w:val="1533538749"/>
    <w:lvlOverride w:ilvl="0">
      <w:startOverride w:val="1"/>
    </w:lvlOverride>
  </w:num>
  <w:num w:numId="12">
    <w:abstractNumId w:val="1533538760"/>
    <w:lvlOverride w:ilvl="0">
      <w:startOverride w:val="1"/>
    </w:lvlOverride>
  </w:num>
  <w:num w:numId="13">
    <w:abstractNumId w:val="1533538771"/>
    <w:lvlOverride w:ilvl="0">
      <w:startOverride w:val="1"/>
    </w:lvlOverride>
  </w:num>
  <w:num w:numId="14">
    <w:abstractNumId w:val="1533538782"/>
    <w:lvlOverride w:ilvl="0">
      <w:startOverride w:val="1"/>
    </w:lvlOverride>
  </w:num>
  <w:num w:numId="15">
    <w:abstractNumId w:val="1533538793"/>
    <w:lvlOverride w:ilvl="0">
      <w:startOverride w:val="1"/>
    </w:lvlOverride>
  </w:num>
  <w:num w:numId="16">
    <w:abstractNumId w:val="1533538804"/>
    <w:lvlOverride w:ilvl="0">
      <w:startOverride w:val="1"/>
    </w:lvlOverride>
  </w:num>
  <w:num w:numId="17">
    <w:abstractNumId w:val="1533538815"/>
    <w:lvlOverride w:ilvl="0">
      <w:startOverride w:val="1"/>
    </w:lvlOverride>
  </w:num>
  <w:num w:numId="18">
    <w:abstractNumId w:val="1533538826"/>
    <w:lvlOverride w:ilvl="0">
      <w:startOverride w:val="1"/>
    </w:lvlOverride>
  </w:num>
  <w:num w:numId="19">
    <w:abstractNumId w:val="1533538837"/>
    <w:lvlOverride w:ilvl="0">
      <w:startOverride w:val="1"/>
    </w:lvlOverride>
  </w:num>
  <w:num w:numId="20">
    <w:abstractNumId w:val="1533538859"/>
    <w:lvlOverride w:ilvl="0">
      <w:startOverride w:val="1"/>
    </w:lvlOverride>
  </w:num>
  <w:num w:numId="21">
    <w:abstractNumId w:val="1533538870"/>
    <w:lvlOverride w:ilvl="0">
      <w:startOverride w:val="1"/>
    </w:lvlOverride>
  </w:num>
  <w:num w:numId="22">
    <w:abstractNumId w:val="1533538881"/>
    <w:lvlOverride w:ilvl="0">
      <w:startOverride w:val="1"/>
    </w:lvlOverride>
  </w:num>
  <w:num w:numId="23">
    <w:abstractNumId w:val="1533538892"/>
    <w:lvlOverride w:ilvl="0">
      <w:startOverride w:val="1"/>
    </w:lvlOverride>
  </w:num>
  <w:num w:numId="24">
    <w:abstractNumId w:val="1533538903"/>
    <w:lvlOverride w:ilvl="0">
      <w:startOverride w:val="1"/>
    </w:lvlOverride>
  </w:num>
  <w:num w:numId="25">
    <w:abstractNumId w:val="1533538914"/>
    <w:lvlOverride w:ilvl="0">
      <w:startOverride w:val="1"/>
    </w:lvlOverride>
  </w:num>
  <w:num w:numId="26">
    <w:abstractNumId w:val="1533538925"/>
    <w:lvlOverride w:ilvl="0">
      <w:startOverride w:val="1"/>
    </w:lvlOverride>
  </w:num>
  <w:num w:numId="27">
    <w:abstractNumId w:val="1533538936"/>
    <w:lvlOverride w:ilvl="0">
      <w:startOverride w:val="1"/>
    </w:lvlOverride>
  </w:num>
  <w:num w:numId="28">
    <w:abstractNumId w:val="15335404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FFF3A2A"/>
    <w:rsid w:val="8FFF3A2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801/SECURITY/DAY05/CASE/01/index.files/image002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801/SECURITY/DAY05/CASE/01/index.files/image001.png" TargetMode="External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26.png"/><Relationship Id="rId5" Type="http://schemas.openxmlformats.org/officeDocument/2006/relationships/image" Target="http://tts.tmooc.cn/ttsPage/LINUX/NSDTN201801/SECURITY/DAY05/CASE/01/index.files/table001.png" TargetMode="External"/><Relationship Id="rId49" Type="http://schemas.openxmlformats.org/officeDocument/2006/relationships/image" Target="media/image25.png"/><Relationship Id="rId48" Type="http://schemas.openxmlformats.org/officeDocument/2006/relationships/image" Target="media/image24.png"/><Relationship Id="rId47" Type="http://schemas.openxmlformats.org/officeDocument/2006/relationships/image" Target="http://tts.tmooc.cn/ttsPage/LINUX/NSDTN201801/SECURITY/DAY05/CASE/01/index.files/image022.png" TargetMode="External"/><Relationship Id="rId46" Type="http://schemas.openxmlformats.org/officeDocument/2006/relationships/image" Target="media/image23.png"/><Relationship Id="rId45" Type="http://schemas.openxmlformats.org/officeDocument/2006/relationships/image" Target="media/image22.png"/><Relationship Id="rId44" Type="http://schemas.openxmlformats.org/officeDocument/2006/relationships/image" Target="http://tts.tmooc.cn/ttsPage/LINUX/NSDTN201801/SECURITY/DAY05/CASE/01/index.files/image020.png" TargetMode="External"/><Relationship Id="rId43" Type="http://schemas.openxmlformats.org/officeDocument/2006/relationships/image" Target="media/image21.png"/><Relationship Id="rId42" Type="http://schemas.openxmlformats.org/officeDocument/2006/relationships/image" Target="http://tts.tmooc.cn/ttsPage/LINUX/NSDTN201801/SECURITY/DAY05/CASE/01/index.files/image019.png" TargetMode="External"/><Relationship Id="rId41" Type="http://schemas.openxmlformats.org/officeDocument/2006/relationships/image" Target="media/image20.png"/><Relationship Id="rId40" Type="http://schemas.openxmlformats.org/officeDocument/2006/relationships/image" Target="http://tts.tmooc.cn/ttsPage/LINUX/NSDTN201801/SECURITY/DAY05/CASE/01/index.files/image018.png" TargetMode="External"/><Relationship Id="rId4" Type="http://schemas.openxmlformats.org/officeDocument/2006/relationships/image" Target="media/image1.jpeg"/><Relationship Id="rId39" Type="http://schemas.openxmlformats.org/officeDocument/2006/relationships/image" Target="media/image19.png"/><Relationship Id="rId38" Type="http://schemas.openxmlformats.org/officeDocument/2006/relationships/image" Target="http://tts.tmooc.cn/ttsPage/LINUX/NSDTN201801/SECURITY/DAY05/CASE/01/index.files/image017.png" TargetMode="External"/><Relationship Id="rId37" Type="http://schemas.openxmlformats.org/officeDocument/2006/relationships/image" Target="media/image18.png"/><Relationship Id="rId36" Type="http://schemas.openxmlformats.org/officeDocument/2006/relationships/image" Target="http://tts.tmooc.cn/ttsPage/LINUX/NSDTN201801/SECURITY/DAY05/CASE/01/index.files/image016.png" TargetMode="External"/><Relationship Id="rId35" Type="http://schemas.openxmlformats.org/officeDocument/2006/relationships/image" Target="media/image17.png"/><Relationship Id="rId34" Type="http://schemas.openxmlformats.org/officeDocument/2006/relationships/image" Target="http://tts.tmooc.cn/ttsPage/LINUX/NSDTN201801/SECURITY/DAY05/CASE/01/index.files/image015.png" TargetMode="External"/><Relationship Id="rId33" Type="http://schemas.openxmlformats.org/officeDocument/2006/relationships/image" Target="media/image16.png"/><Relationship Id="rId32" Type="http://schemas.openxmlformats.org/officeDocument/2006/relationships/image" Target="http://tts.tmooc.cn/ttsPage/LINUX/NSDTN201801/SECURITY/DAY05/CASE/01/index.files/image014.png" TargetMode="External"/><Relationship Id="rId31" Type="http://schemas.openxmlformats.org/officeDocument/2006/relationships/image" Target="media/image15.png"/><Relationship Id="rId30" Type="http://schemas.openxmlformats.org/officeDocument/2006/relationships/image" Target="http://tts.tmooc.cn/ttsPage/LINUX/NSDTN201801/SECURITY/DAY05/CASE/01/index.files/image013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http://tts.tmooc.cn/ttsPage/LINUX/NSDTN201801/SECURITY/DAY05/CASE/01/index.files/image012.png" TargetMode="External"/><Relationship Id="rId27" Type="http://schemas.openxmlformats.org/officeDocument/2006/relationships/image" Target="media/image13.png"/><Relationship Id="rId26" Type="http://schemas.openxmlformats.org/officeDocument/2006/relationships/image" Target="http://tts.tmooc.cn/ttsPage/LINUX/NSDTN201801/SECURITY/DAY05/CASE/01/index.files/image011.png" TargetMode="External"/><Relationship Id="rId25" Type="http://schemas.openxmlformats.org/officeDocument/2006/relationships/image" Target="media/image12.png"/><Relationship Id="rId24" Type="http://schemas.openxmlformats.org/officeDocument/2006/relationships/image" Target="http://tts.tmooc.cn/ttsPage/LINUX/NSDTN201801/SECURITY/DAY05/CASE/01/index.files/image010.png" TargetMode="External"/><Relationship Id="rId23" Type="http://schemas.openxmlformats.org/officeDocument/2006/relationships/image" Target="media/image11.png"/><Relationship Id="rId22" Type="http://schemas.openxmlformats.org/officeDocument/2006/relationships/image" Target="http://tts.tmooc.cn/ttsPage/LINUX/NSDTN201801/SECURITY/DAY05/CASE/01/index.files/image009.png" TargetMode="External"/><Relationship Id="rId21" Type="http://schemas.openxmlformats.org/officeDocument/2006/relationships/image" Target="media/image10.png"/><Relationship Id="rId20" Type="http://schemas.openxmlformats.org/officeDocument/2006/relationships/image" Target="http://tts.tmooc.cn/ttsPage/LINUX/NSDTN201801/SECURITY/DAY05/CASE/01/index.files/image008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http://tts.tmooc.cn/ttsPage/LINUX/NSDTN201801/SECURITY/DAY05/CASE/01/index.files/image007.png" TargetMode="External"/><Relationship Id="rId17" Type="http://schemas.openxmlformats.org/officeDocument/2006/relationships/image" Target="media/image8.png"/><Relationship Id="rId16" Type="http://schemas.openxmlformats.org/officeDocument/2006/relationships/image" Target="http://tts.tmooc.cn/ttsPage/LINUX/NSDTN201801/SECURITY/DAY05/CASE/01/index.files/image006.png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801/SECURITY/DAY05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801/SECURITY/DAY05/CASE/01/index.files/image003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2018-08-06T14:53:00Z</dcterms:created>
  <dc:creator>root</dc:creator>
  <cp:lastModifiedBy>root</cp:lastModifiedBy>
  <dcterms:modified xsi:type="dcterms:W3CDTF">2018-08-06T15:20:58Z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