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94528E" w:rsidRDefault="00D64F81"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5C3B8006"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Vishall Krishnan </w:t>
                                </w:r>
                                <w:r w:rsidR="00EA1D5F">
                                  <w:rPr>
                                    <w:color w:val="595959" w:themeColor="text1" w:themeTint="A6"/>
                                    <w:sz w:val="18"/>
                                    <w:szCs w:val="18"/>
                                  </w:rPr>
                                  <w:t>1018473</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1A01ECDE"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Yujing Yang </w:t>
                                </w:r>
                                <w:r w:rsidR="007E04CA">
                                  <w:rPr>
                                    <w:color w:val="595959" w:themeColor="text1" w:themeTint="A6"/>
                                    <w:sz w:val="18"/>
                                    <w:szCs w:val="18"/>
                                  </w:rPr>
                                  <w:t>979613</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D64F8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94528E" w:rsidRDefault="00D64F81"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5C3B8006"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Vishall Krishnan </w:t>
                          </w:r>
                          <w:r w:rsidR="00EA1D5F">
                            <w:rPr>
                              <w:color w:val="595959" w:themeColor="text1" w:themeTint="A6"/>
                              <w:sz w:val="18"/>
                              <w:szCs w:val="18"/>
                            </w:rPr>
                            <w:t>1018473</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1A01ECDE"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Yujing Yang </w:t>
                          </w:r>
                          <w:r w:rsidR="007E04CA">
                            <w:rPr>
                              <w:color w:val="595959" w:themeColor="text1" w:themeTint="A6"/>
                              <w:sz w:val="18"/>
                              <w:szCs w:val="18"/>
                            </w:rPr>
                            <w:t>979613</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D64F8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94528E" w:rsidRDefault="00D64F81"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94528E" w:rsidRDefault="000E7CFE"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71B94BE6" w14:textId="32E68688" w:rsidR="00EA1D5F"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664631" w:history="1">
            <w:r w:rsidR="00EA1D5F" w:rsidRPr="0059604C">
              <w:rPr>
                <w:rStyle w:val="Hyperlink"/>
                <w:noProof/>
              </w:rPr>
              <w:t>A.</w:t>
            </w:r>
            <w:r w:rsidR="00EA1D5F">
              <w:rPr>
                <w:rFonts w:asciiTheme="minorHAnsi" w:eastAsiaTheme="minorEastAsia" w:hAnsiTheme="minorHAnsi" w:cstheme="minorBidi"/>
                <w:noProof/>
              </w:rPr>
              <w:tab/>
            </w:r>
            <w:r w:rsidR="00EA1D5F" w:rsidRPr="0059604C">
              <w:rPr>
                <w:rStyle w:val="Hyperlink"/>
                <w:noProof/>
              </w:rPr>
              <w:t>Introduction</w:t>
            </w:r>
            <w:r w:rsidR="00EA1D5F">
              <w:rPr>
                <w:noProof/>
                <w:webHidden/>
              </w:rPr>
              <w:tab/>
            </w:r>
            <w:r w:rsidR="00EA1D5F">
              <w:rPr>
                <w:noProof/>
                <w:webHidden/>
              </w:rPr>
              <w:fldChar w:fldCharType="begin"/>
            </w:r>
            <w:r w:rsidR="00EA1D5F">
              <w:rPr>
                <w:noProof/>
                <w:webHidden/>
              </w:rPr>
              <w:instrText xml:space="preserve"> PAGEREF _Toc72664631 \h </w:instrText>
            </w:r>
            <w:r w:rsidR="00EA1D5F">
              <w:rPr>
                <w:noProof/>
                <w:webHidden/>
              </w:rPr>
            </w:r>
            <w:r w:rsidR="00EA1D5F">
              <w:rPr>
                <w:noProof/>
                <w:webHidden/>
              </w:rPr>
              <w:fldChar w:fldCharType="separate"/>
            </w:r>
            <w:r w:rsidR="00EA1D5F">
              <w:rPr>
                <w:noProof/>
                <w:webHidden/>
              </w:rPr>
              <w:t>2</w:t>
            </w:r>
            <w:r w:rsidR="00EA1D5F">
              <w:rPr>
                <w:noProof/>
                <w:webHidden/>
              </w:rPr>
              <w:fldChar w:fldCharType="end"/>
            </w:r>
          </w:hyperlink>
        </w:p>
        <w:p w14:paraId="6CA1A299" w14:textId="0B6C715D" w:rsidR="00EA1D5F" w:rsidRDefault="00D64F81">
          <w:pPr>
            <w:pStyle w:val="TOC3"/>
            <w:tabs>
              <w:tab w:val="right" w:leader="dot" w:pos="9016"/>
            </w:tabs>
            <w:rPr>
              <w:rFonts w:asciiTheme="minorHAnsi" w:eastAsiaTheme="minorEastAsia" w:hAnsiTheme="minorHAnsi" w:cstheme="minorBidi"/>
              <w:noProof/>
            </w:rPr>
          </w:pPr>
          <w:hyperlink w:anchor="_Toc72664632" w:history="1">
            <w:r w:rsidR="00EA1D5F" w:rsidRPr="0059604C">
              <w:rPr>
                <w:rStyle w:val="Hyperlink"/>
                <w:noProof/>
              </w:rPr>
              <w:t>Background:</w:t>
            </w:r>
            <w:r w:rsidR="00EA1D5F">
              <w:rPr>
                <w:noProof/>
                <w:webHidden/>
              </w:rPr>
              <w:tab/>
            </w:r>
            <w:r w:rsidR="00EA1D5F">
              <w:rPr>
                <w:noProof/>
                <w:webHidden/>
              </w:rPr>
              <w:fldChar w:fldCharType="begin"/>
            </w:r>
            <w:r w:rsidR="00EA1D5F">
              <w:rPr>
                <w:noProof/>
                <w:webHidden/>
              </w:rPr>
              <w:instrText xml:space="preserve"> PAGEREF _Toc72664632 \h </w:instrText>
            </w:r>
            <w:r w:rsidR="00EA1D5F">
              <w:rPr>
                <w:noProof/>
                <w:webHidden/>
              </w:rPr>
            </w:r>
            <w:r w:rsidR="00EA1D5F">
              <w:rPr>
                <w:noProof/>
                <w:webHidden/>
              </w:rPr>
              <w:fldChar w:fldCharType="separate"/>
            </w:r>
            <w:r w:rsidR="00EA1D5F">
              <w:rPr>
                <w:noProof/>
                <w:webHidden/>
              </w:rPr>
              <w:t>2</w:t>
            </w:r>
            <w:r w:rsidR="00EA1D5F">
              <w:rPr>
                <w:noProof/>
                <w:webHidden/>
              </w:rPr>
              <w:fldChar w:fldCharType="end"/>
            </w:r>
          </w:hyperlink>
        </w:p>
        <w:p w14:paraId="0FE7C517" w14:textId="28918064" w:rsidR="00EA1D5F" w:rsidRDefault="00D64F81">
          <w:pPr>
            <w:pStyle w:val="TOC3"/>
            <w:tabs>
              <w:tab w:val="right" w:leader="dot" w:pos="9016"/>
            </w:tabs>
            <w:rPr>
              <w:rFonts w:asciiTheme="minorHAnsi" w:eastAsiaTheme="minorEastAsia" w:hAnsiTheme="minorHAnsi" w:cstheme="minorBidi"/>
              <w:noProof/>
            </w:rPr>
          </w:pPr>
          <w:hyperlink w:anchor="_Toc72664633" w:history="1">
            <w:r w:rsidR="00EA1D5F" w:rsidRPr="0059604C">
              <w:rPr>
                <w:rStyle w:val="Hyperlink"/>
                <w:noProof/>
              </w:rPr>
              <w:t>Problem statement:</w:t>
            </w:r>
            <w:r w:rsidR="00EA1D5F">
              <w:rPr>
                <w:noProof/>
                <w:webHidden/>
              </w:rPr>
              <w:tab/>
            </w:r>
            <w:r w:rsidR="00EA1D5F">
              <w:rPr>
                <w:noProof/>
                <w:webHidden/>
              </w:rPr>
              <w:fldChar w:fldCharType="begin"/>
            </w:r>
            <w:r w:rsidR="00EA1D5F">
              <w:rPr>
                <w:noProof/>
                <w:webHidden/>
              </w:rPr>
              <w:instrText xml:space="preserve"> PAGEREF _Toc72664633 \h </w:instrText>
            </w:r>
            <w:r w:rsidR="00EA1D5F">
              <w:rPr>
                <w:noProof/>
                <w:webHidden/>
              </w:rPr>
            </w:r>
            <w:r w:rsidR="00EA1D5F">
              <w:rPr>
                <w:noProof/>
                <w:webHidden/>
              </w:rPr>
              <w:fldChar w:fldCharType="separate"/>
            </w:r>
            <w:r w:rsidR="00EA1D5F">
              <w:rPr>
                <w:noProof/>
                <w:webHidden/>
              </w:rPr>
              <w:t>2</w:t>
            </w:r>
            <w:r w:rsidR="00EA1D5F">
              <w:rPr>
                <w:noProof/>
                <w:webHidden/>
              </w:rPr>
              <w:fldChar w:fldCharType="end"/>
            </w:r>
          </w:hyperlink>
        </w:p>
        <w:p w14:paraId="4980C06C" w14:textId="4972C726" w:rsidR="00EA1D5F" w:rsidRDefault="00D64F81">
          <w:pPr>
            <w:pStyle w:val="TOC3"/>
            <w:tabs>
              <w:tab w:val="right" w:leader="dot" w:pos="9016"/>
            </w:tabs>
            <w:rPr>
              <w:rFonts w:asciiTheme="minorHAnsi" w:eastAsiaTheme="minorEastAsia" w:hAnsiTheme="minorHAnsi" w:cstheme="minorBidi"/>
              <w:noProof/>
            </w:rPr>
          </w:pPr>
          <w:hyperlink w:anchor="_Toc72664634" w:history="1">
            <w:r w:rsidR="00EA1D5F" w:rsidRPr="0059604C">
              <w:rPr>
                <w:rStyle w:val="Hyperlink"/>
                <w:noProof/>
              </w:rPr>
              <w:t>Intended outcomes of analysis:</w:t>
            </w:r>
            <w:r w:rsidR="00EA1D5F">
              <w:rPr>
                <w:noProof/>
                <w:webHidden/>
              </w:rPr>
              <w:tab/>
            </w:r>
            <w:r w:rsidR="00EA1D5F">
              <w:rPr>
                <w:noProof/>
                <w:webHidden/>
              </w:rPr>
              <w:fldChar w:fldCharType="begin"/>
            </w:r>
            <w:r w:rsidR="00EA1D5F">
              <w:rPr>
                <w:noProof/>
                <w:webHidden/>
              </w:rPr>
              <w:instrText xml:space="preserve"> PAGEREF _Toc72664634 \h </w:instrText>
            </w:r>
            <w:r w:rsidR="00EA1D5F">
              <w:rPr>
                <w:noProof/>
                <w:webHidden/>
              </w:rPr>
            </w:r>
            <w:r w:rsidR="00EA1D5F">
              <w:rPr>
                <w:noProof/>
                <w:webHidden/>
              </w:rPr>
              <w:fldChar w:fldCharType="separate"/>
            </w:r>
            <w:r w:rsidR="00EA1D5F">
              <w:rPr>
                <w:noProof/>
                <w:webHidden/>
              </w:rPr>
              <w:t>2</w:t>
            </w:r>
            <w:r w:rsidR="00EA1D5F">
              <w:rPr>
                <w:noProof/>
                <w:webHidden/>
              </w:rPr>
              <w:fldChar w:fldCharType="end"/>
            </w:r>
          </w:hyperlink>
        </w:p>
        <w:p w14:paraId="6B62CA7F" w14:textId="2B56FF99" w:rsidR="00EA1D5F" w:rsidRDefault="00D64F81">
          <w:pPr>
            <w:pStyle w:val="TOC2"/>
            <w:tabs>
              <w:tab w:val="left" w:pos="660"/>
              <w:tab w:val="right" w:leader="dot" w:pos="9016"/>
            </w:tabs>
            <w:rPr>
              <w:rFonts w:asciiTheme="minorHAnsi" w:eastAsiaTheme="minorEastAsia" w:hAnsiTheme="minorHAnsi" w:cstheme="minorBidi"/>
              <w:noProof/>
            </w:rPr>
          </w:pPr>
          <w:hyperlink w:anchor="_Toc72664635" w:history="1">
            <w:r w:rsidR="00EA1D5F" w:rsidRPr="0059604C">
              <w:rPr>
                <w:rStyle w:val="Hyperlink"/>
                <w:noProof/>
              </w:rPr>
              <w:t>B.</w:t>
            </w:r>
            <w:r w:rsidR="00EA1D5F">
              <w:rPr>
                <w:rFonts w:asciiTheme="minorHAnsi" w:eastAsiaTheme="minorEastAsia" w:hAnsiTheme="minorHAnsi" w:cstheme="minorBidi"/>
                <w:noProof/>
              </w:rPr>
              <w:tab/>
            </w:r>
            <w:r w:rsidR="00EA1D5F" w:rsidRPr="0059604C">
              <w:rPr>
                <w:rStyle w:val="Hyperlink"/>
                <w:noProof/>
              </w:rPr>
              <w:t>Literature Review and Motivation</w:t>
            </w:r>
            <w:r w:rsidR="00EA1D5F">
              <w:rPr>
                <w:noProof/>
                <w:webHidden/>
              </w:rPr>
              <w:tab/>
            </w:r>
            <w:r w:rsidR="00EA1D5F">
              <w:rPr>
                <w:noProof/>
                <w:webHidden/>
              </w:rPr>
              <w:fldChar w:fldCharType="begin"/>
            </w:r>
            <w:r w:rsidR="00EA1D5F">
              <w:rPr>
                <w:noProof/>
                <w:webHidden/>
              </w:rPr>
              <w:instrText xml:space="preserve"> PAGEREF _Toc72664635 \h </w:instrText>
            </w:r>
            <w:r w:rsidR="00EA1D5F">
              <w:rPr>
                <w:noProof/>
                <w:webHidden/>
              </w:rPr>
            </w:r>
            <w:r w:rsidR="00EA1D5F">
              <w:rPr>
                <w:noProof/>
                <w:webHidden/>
              </w:rPr>
              <w:fldChar w:fldCharType="separate"/>
            </w:r>
            <w:r w:rsidR="00EA1D5F">
              <w:rPr>
                <w:noProof/>
                <w:webHidden/>
              </w:rPr>
              <w:t>3</w:t>
            </w:r>
            <w:r w:rsidR="00EA1D5F">
              <w:rPr>
                <w:noProof/>
                <w:webHidden/>
              </w:rPr>
              <w:fldChar w:fldCharType="end"/>
            </w:r>
          </w:hyperlink>
        </w:p>
        <w:p w14:paraId="47FF4D1E" w14:textId="171A00DE" w:rsidR="00EA1D5F" w:rsidRDefault="00D64F81">
          <w:pPr>
            <w:pStyle w:val="TOC3"/>
            <w:tabs>
              <w:tab w:val="right" w:leader="dot" w:pos="9016"/>
            </w:tabs>
            <w:rPr>
              <w:rFonts w:asciiTheme="minorHAnsi" w:eastAsiaTheme="minorEastAsia" w:hAnsiTheme="minorHAnsi" w:cstheme="minorBidi"/>
              <w:noProof/>
            </w:rPr>
          </w:pPr>
          <w:hyperlink w:anchor="_Toc72664636" w:history="1">
            <w:r w:rsidR="00EA1D5F" w:rsidRPr="0059604C">
              <w:rPr>
                <w:rStyle w:val="Hyperlink"/>
                <w:noProof/>
              </w:rPr>
              <w:t>History and development of air quality models</w:t>
            </w:r>
            <w:r w:rsidR="00EA1D5F">
              <w:rPr>
                <w:noProof/>
                <w:webHidden/>
              </w:rPr>
              <w:tab/>
            </w:r>
            <w:r w:rsidR="00EA1D5F">
              <w:rPr>
                <w:noProof/>
                <w:webHidden/>
              </w:rPr>
              <w:fldChar w:fldCharType="begin"/>
            </w:r>
            <w:r w:rsidR="00EA1D5F">
              <w:rPr>
                <w:noProof/>
                <w:webHidden/>
              </w:rPr>
              <w:instrText xml:space="preserve"> PAGEREF _Toc72664636 \h </w:instrText>
            </w:r>
            <w:r w:rsidR="00EA1D5F">
              <w:rPr>
                <w:noProof/>
                <w:webHidden/>
              </w:rPr>
            </w:r>
            <w:r w:rsidR="00EA1D5F">
              <w:rPr>
                <w:noProof/>
                <w:webHidden/>
              </w:rPr>
              <w:fldChar w:fldCharType="separate"/>
            </w:r>
            <w:r w:rsidR="00EA1D5F">
              <w:rPr>
                <w:noProof/>
                <w:webHidden/>
              </w:rPr>
              <w:t>3</w:t>
            </w:r>
            <w:r w:rsidR="00EA1D5F">
              <w:rPr>
                <w:noProof/>
                <w:webHidden/>
              </w:rPr>
              <w:fldChar w:fldCharType="end"/>
            </w:r>
          </w:hyperlink>
        </w:p>
        <w:p w14:paraId="283E4FCB" w14:textId="3B41B19B" w:rsidR="00EA1D5F" w:rsidRDefault="00D64F81">
          <w:pPr>
            <w:pStyle w:val="TOC3"/>
            <w:tabs>
              <w:tab w:val="right" w:leader="dot" w:pos="9016"/>
            </w:tabs>
            <w:rPr>
              <w:rFonts w:asciiTheme="minorHAnsi" w:eastAsiaTheme="minorEastAsia" w:hAnsiTheme="minorHAnsi" w:cstheme="minorBidi"/>
              <w:noProof/>
            </w:rPr>
          </w:pPr>
          <w:hyperlink w:anchor="_Toc72664637" w:history="1">
            <w:r w:rsidR="00EA1D5F" w:rsidRPr="0059604C">
              <w:rPr>
                <w:rStyle w:val="Hyperlink"/>
                <w:noProof/>
              </w:rPr>
              <w:t>The importance of modelling pollution levels</w:t>
            </w:r>
            <w:r w:rsidR="00EA1D5F">
              <w:rPr>
                <w:noProof/>
                <w:webHidden/>
              </w:rPr>
              <w:tab/>
            </w:r>
            <w:r w:rsidR="00EA1D5F">
              <w:rPr>
                <w:noProof/>
                <w:webHidden/>
              </w:rPr>
              <w:fldChar w:fldCharType="begin"/>
            </w:r>
            <w:r w:rsidR="00EA1D5F">
              <w:rPr>
                <w:noProof/>
                <w:webHidden/>
              </w:rPr>
              <w:instrText xml:space="preserve"> PAGEREF _Toc72664637 \h </w:instrText>
            </w:r>
            <w:r w:rsidR="00EA1D5F">
              <w:rPr>
                <w:noProof/>
                <w:webHidden/>
              </w:rPr>
            </w:r>
            <w:r w:rsidR="00EA1D5F">
              <w:rPr>
                <w:noProof/>
                <w:webHidden/>
              </w:rPr>
              <w:fldChar w:fldCharType="separate"/>
            </w:r>
            <w:r w:rsidR="00EA1D5F">
              <w:rPr>
                <w:noProof/>
                <w:webHidden/>
              </w:rPr>
              <w:t>3</w:t>
            </w:r>
            <w:r w:rsidR="00EA1D5F">
              <w:rPr>
                <w:noProof/>
                <w:webHidden/>
              </w:rPr>
              <w:fldChar w:fldCharType="end"/>
            </w:r>
          </w:hyperlink>
        </w:p>
        <w:p w14:paraId="7987D4B1" w14:textId="66742648" w:rsidR="00EA1D5F" w:rsidRDefault="00D64F81">
          <w:pPr>
            <w:pStyle w:val="TOC3"/>
            <w:tabs>
              <w:tab w:val="right" w:leader="dot" w:pos="9016"/>
            </w:tabs>
            <w:rPr>
              <w:rFonts w:asciiTheme="minorHAnsi" w:eastAsiaTheme="minorEastAsia" w:hAnsiTheme="minorHAnsi" w:cstheme="minorBidi"/>
              <w:noProof/>
            </w:rPr>
          </w:pPr>
          <w:hyperlink w:anchor="_Toc72664638" w:history="1">
            <w:r w:rsidR="00EA1D5F" w:rsidRPr="0059604C">
              <w:rPr>
                <w:rStyle w:val="Hyperlink"/>
                <w:noProof/>
              </w:rPr>
              <w:t>The importance of PBL in pollution modelling</w:t>
            </w:r>
            <w:r w:rsidR="00EA1D5F">
              <w:rPr>
                <w:noProof/>
                <w:webHidden/>
              </w:rPr>
              <w:tab/>
            </w:r>
            <w:r w:rsidR="00EA1D5F">
              <w:rPr>
                <w:noProof/>
                <w:webHidden/>
              </w:rPr>
              <w:fldChar w:fldCharType="begin"/>
            </w:r>
            <w:r w:rsidR="00EA1D5F">
              <w:rPr>
                <w:noProof/>
                <w:webHidden/>
              </w:rPr>
              <w:instrText xml:space="preserve"> PAGEREF _Toc72664638 \h </w:instrText>
            </w:r>
            <w:r w:rsidR="00EA1D5F">
              <w:rPr>
                <w:noProof/>
                <w:webHidden/>
              </w:rPr>
            </w:r>
            <w:r w:rsidR="00EA1D5F">
              <w:rPr>
                <w:noProof/>
                <w:webHidden/>
              </w:rPr>
              <w:fldChar w:fldCharType="separate"/>
            </w:r>
            <w:r w:rsidR="00EA1D5F">
              <w:rPr>
                <w:noProof/>
                <w:webHidden/>
              </w:rPr>
              <w:t>4</w:t>
            </w:r>
            <w:r w:rsidR="00EA1D5F">
              <w:rPr>
                <w:noProof/>
                <w:webHidden/>
              </w:rPr>
              <w:fldChar w:fldCharType="end"/>
            </w:r>
          </w:hyperlink>
        </w:p>
        <w:p w14:paraId="6AF7821C" w14:textId="65B9EE64" w:rsidR="00EA1D5F" w:rsidRDefault="00D64F81">
          <w:pPr>
            <w:pStyle w:val="TOC3"/>
            <w:tabs>
              <w:tab w:val="right" w:leader="dot" w:pos="9016"/>
            </w:tabs>
            <w:rPr>
              <w:rFonts w:asciiTheme="minorHAnsi" w:eastAsiaTheme="minorEastAsia" w:hAnsiTheme="minorHAnsi" w:cstheme="minorBidi"/>
              <w:noProof/>
            </w:rPr>
          </w:pPr>
          <w:hyperlink w:anchor="_Toc72664639" w:history="1">
            <w:r w:rsidR="00EA1D5F" w:rsidRPr="0059604C">
              <w:rPr>
                <w:rStyle w:val="Hyperlink"/>
                <w:noProof/>
              </w:rPr>
              <w:t>On the Vaisala CL51 ceilometer</w:t>
            </w:r>
            <w:r w:rsidR="00EA1D5F">
              <w:rPr>
                <w:noProof/>
                <w:webHidden/>
              </w:rPr>
              <w:tab/>
            </w:r>
            <w:r w:rsidR="00EA1D5F">
              <w:rPr>
                <w:noProof/>
                <w:webHidden/>
              </w:rPr>
              <w:fldChar w:fldCharType="begin"/>
            </w:r>
            <w:r w:rsidR="00EA1D5F">
              <w:rPr>
                <w:noProof/>
                <w:webHidden/>
              </w:rPr>
              <w:instrText xml:space="preserve"> PAGEREF _Toc72664639 \h </w:instrText>
            </w:r>
            <w:r w:rsidR="00EA1D5F">
              <w:rPr>
                <w:noProof/>
                <w:webHidden/>
              </w:rPr>
            </w:r>
            <w:r w:rsidR="00EA1D5F">
              <w:rPr>
                <w:noProof/>
                <w:webHidden/>
              </w:rPr>
              <w:fldChar w:fldCharType="separate"/>
            </w:r>
            <w:r w:rsidR="00EA1D5F">
              <w:rPr>
                <w:noProof/>
                <w:webHidden/>
              </w:rPr>
              <w:t>4</w:t>
            </w:r>
            <w:r w:rsidR="00EA1D5F">
              <w:rPr>
                <w:noProof/>
                <w:webHidden/>
              </w:rPr>
              <w:fldChar w:fldCharType="end"/>
            </w:r>
          </w:hyperlink>
        </w:p>
        <w:p w14:paraId="34475718" w14:textId="086FD8FF" w:rsidR="00EA1D5F" w:rsidRDefault="00D64F81">
          <w:pPr>
            <w:pStyle w:val="TOC2"/>
            <w:tabs>
              <w:tab w:val="left" w:pos="660"/>
              <w:tab w:val="right" w:leader="dot" w:pos="9016"/>
            </w:tabs>
            <w:rPr>
              <w:rFonts w:asciiTheme="minorHAnsi" w:eastAsiaTheme="minorEastAsia" w:hAnsiTheme="minorHAnsi" w:cstheme="minorBidi"/>
              <w:noProof/>
            </w:rPr>
          </w:pPr>
          <w:hyperlink w:anchor="_Toc72664640" w:history="1">
            <w:r w:rsidR="00EA1D5F" w:rsidRPr="0059604C">
              <w:rPr>
                <w:rStyle w:val="Hyperlink"/>
                <w:noProof/>
              </w:rPr>
              <w:t>C.</w:t>
            </w:r>
            <w:r w:rsidR="00EA1D5F">
              <w:rPr>
                <w:rFonts w:asciiTheme="minorHAnsi" w:eastAsiaTheme="minorEastAsia" w:hAnsiTheme="minorHAnsi" w:cstheme="minorBidi"/>
                <w:noProof/>
              </w:rPr>
              <w:tab/>
            </w:r>
            <w:r w:rsidR="00EA1D5F" w:rsidRPr="0059604C">
              <w:rPr>
                <w:rStyle w:val="Hyperlink"/>
                <w:noProof/>
              </w:rPr>
              <w:t>Data analysis and preliminary modelling</w:t>
            </w:r>
            <w:r w:rsidR="00EA1D5F">
              <w:rPr>
                <w:noProof/>
                <w:webHidden/>
              </w:rPr>
              <w:tab/>
            </w:r>
            <w:r w:rsidR="00EA1D5F">
              <w:rPr>
                <w:noProof/>
                <w:webHidden/>
              </w:rPr>
              <w:fldChar w:fldCharType="begin"/>
            </w:r>
            <w:r w:rsidR="00EA1D5F">
              <w:rPr>
                <w:noProof/>
                <w:webHidden/>
              </w:rPr>
              <w:instrText xml:space="preserve"> PAGEREF _Toc72664640 \h </w:instrText>
            </w:r>
            <w:r w:rsidR="00EA1D5F">
              <w:rPr>
                <w:noProof/>
                <w:webHidden/>
              </w:rPr>
            </w:r>
            <w:r w:rsidR="00EA1D5F">
              <w:rPr>
                <w:noProof/>
                <w:webHidden/>
              </w:rPr>
              <w:fldChar w:fldCharType="separate"/>
            </w:r>
            <w:r w:rsidR="00EA1D5F">
              <w:rPr>
                <w:noProof/>
                <w:webHidden/>
              </w:rPr>
              <w:t>5</w:t>
            </w:r>
            <w:r w:rsidR="00EA1D5F">
              <w:rPr>
                <w:noProof/>
                <w:webHidden/>
              </w:rPr>
              <w:fldChar w:fldCharType="end"/>
            </w:r>
          </w:hyperlink>
        </w:p>
        <w:p w14:paraId="2FE5155A" w14:textId="4F066821" w:rsidR="00EA1D5F" w:rsidRDefault="00D64F81">
          <w:pPr>
            <w:pStyle w:val="TOC3"/>
            <w:tabs>
              <w:tab w:val="right" w:leader="dot" w:pos="9016"/>
            </w:tabs>
            <w:rPr>
              <w:rFonts w:asciiTheme="minorHAnsi" w:eastAsiaTheme="minorEastAsia" w:hAnsiTheme="minorHAnsi" w:cstheme="minorBidi"/>
              <w:noProof/>
            </w:rPr>
          </w:pPr>
          <w:hyperlink w:anchor="_Toc72664641" w:history="1">
            <w:r w:rsidR="00EA1D5F" w:rsidRPr="0059604C">
              <w:rPr>
                <w:rStyle w:val="Hyperlink"/>
                <w:noProof/>
              </w:rPr>
              <w:t>Data provided</w:t>
            </w:r>
            <w:r w:rsidR="00EA1D5F">
              <w:rPr>
                <w:noProof/>
                <w:webHidden/>
              </w:rPr>
              <w:tab/>
            </w:r>
            <w:r w:rsidR="00EA1D5F">
              <w:rPr>
                <w:noProof/>
                <w:webHidden/>
              </w:rPr>
              <w:fldChar w:fldCharType="begin"/>
            </w:r>
            <w:r w:rsidR="00EA1D5F">
              <w:rPr>
                <w:noProof/>
                <w:webHidden/>
              </w:rPr>
              <w:instrText xml:space="preserve"> PAGEREF _Toc72664641 \h </w:instrText>
            </w:r>
            <w:r w:rsidR="00EA1D5F">
              <w:rPr>
                <w:noProof/>
                <w:webHidden/>
              </w:rPr>
            </w:r>
            <w:r w:rsidR="00EA1D5F">
              <w:rPr>
                <w:noProof/>
                <w:webHidden/>
              </w:rPr>
              <w:fldChar w:fldCharType="separate"/>
            </w:r>
            <w:r w:rsidR="00EA1D5F">
              <w:rPr>
                <w:noProof/>
                <w:webHidden/>
              </w:rPr>
              <w:t>5</w:t>
            </w:r>
            <w:r w:rsidR="00EA1D5F">
              <w:rPr>
                <w:noProof/>
                <w:webHidden/>
              </w:rPr>
              <w:fldChar w:fldCharType="end"/>
            </w:r>
          </w:hyperlink>
        </w:p>
        <w:p w14:paraId="0270EB2D" w14:textId="13AEEAD3" w:rsidR="00EA1D5F" w:rsidRDefault="00D64F81">
          <w:pPr>
            <w:pStyle w:val="TOC3"/>
            <w:tabs>
              <w:tab w:val="right" w:leader="dot" w:pos="9016"/>
            </w:tabs>
            <w:rPr>
              <w:rFonts w:asciiTheme="minorHAnsi" w:eastAsiaTheme="minorEastAsia" w:hAnsiTheme="minorHAnsi" w:cstheme="minorBidi"/>
              <w:noProof/>
            </w:rPr>
          </w:pPr>
          <w:hyperlink w:anchor="_Toc72664642" w:history="1">
            <w:r w:rsidR="00EA1D5F" w:rsidRPr="0059604C">
              <w:rPr>
                <w:rStyle w:val="Hyperlink"/>
                <w:noProof/>
              </w:rPr>
              <w:t>Data pre-processing steps</w:t>
            </w:r>
            <w:r w:rsidR="00EA1D5F">
              <w:rPr>
                <w:noProof/>
                <w:webHidden/>
              </w:rPr>
              <w:tab/>
            </w:r>
            <w:r w:rsidR="00EA1D5F">
              <w:rPr>
                <w:noProof/>
                <w:webHidden/>
              </w:rPr>
              <w:fldChar w:fldCharType="begin"/>
            </w:r>
            <w:r w:rsidR="00EA1D5F">
              <w:rPr>
                <w:noProof/>
                <w:webHidden/>
              </w:rPr>
              <w:instrText xml:space="preserve"> PAGEREF _Toc72664642 \h </w:instrText>
            </w:r>
            <w:r w:rsidR="00EA1D5F">
              <w:rPr>
                <w:noProof/>
                <w:webHidden/>
              </w:rPr>
            </w:r>
            <w:r w:rsidR="00EA1D5F">
              <w:rPr>
                <w:noProof/>
                <w:webHidden/>
              </w:rPr>
              <w:fldChar w:fldCharType="separate"/>
            </w:r>
            <w:r w:rsidR="00EA1D5F">
              <w:rPr>
                <w:noProof/>
                <w:webHidden/>
              </w:rPr>
              <w:t>5</w:t>
            </w:r>
            <w:r w:rsidR="00EA1D5F">
              <w:rPr>
                <w:noProof/>
                <w:webHidden/>
              </w:rPr>
              <w:fldChar w:fldCharType="end"/>
            </w:r>
          </w:hyperlink>
        </w:p>
        <w:p w14:paraId="40FAC9C8" w14:textId="1A60F3E0" w:rsidR="00EA1D5F" w:rsidRDefault="00D64F81">
          <w:pPr>
            <w:pStyle w:val="TOC2"/>
            <w:tabs>
              <w:tab w:val="left" w:pos="660"/>
              <w:tab w:val="right" w:leader="dot" w:pos="9016"/>
            </w:tabs>
            <w:rPr>
              <w:rFonts w:asciiTheme="minorHAnsi" w:eastAsiaTheme="minorEastAsia" w:hAnsiTheme="minorHAnsi" w:cstheme="minorBidi"/>
              <w:noProof/>
            </w:rPr>
          </w:pPr>
          <w:hyperlink w:anchor="_Toc72664643" w:history="1">
            <w:r w:rsidR="00EA1D5F" w:rsidRPr="0059604C">
              <w:rPr>
                <w:rStyle w:val="Hyperlink"/>
                <w:noProof/>
              </w:rPr>
              <w:t>D.</w:t>
            </w:r>
            <w:r w:rsidR="00EA1D5F">
              <w:rPr>
                <w:rFonts w:asciiTheme="minorHAnsi" w:eastAsiaTheme="minorEastAsia" w:hAnsiTheme="minorHAnsi" w:cstheme="minorBidi"/>
                <w:noProof/>
              </w:rPr>
              <w:tab/>
            </w:r>
            <w:r w:rsidR="00EA1D5F" w:rsidRPr="0059604C">
              <w:rPr>
                <w:rStyle w:val="Hyperlink"/>
                <w:noProof/>
              </w:rPr>
              <w:t>Analysis 1 - Comparing the PBL height of both datasets.</w:t>
            </w:r>
            <w:r w:rsidR="00EA1D5F">
              <w:rPr>
                <w:noProof/>
                <w:webHidden/>
              </w:rPr>
              <w:tab/>
            </w:r>
            <w:r w:rsidR="00EA1D5F">
              <w:rPr>
                <w:noProof/>
                <w:webHidden/>
              </w:rPr>
              <w:fldChar w:fldCharType="begin"/>
            </w:r>
            <w:r w:rsidR="00EA1D5F">
              <w:rPr>
                <w:noProof/>
                <w:webHidden/>
              </w:rPr>
              <w:instrText xml:space="preserve"> PAGEREF _Toc72664643 \h </w:instrText>
            </w:r>
            <w:r w:rsidR="00EA1D5F">
              <w:rPr>
                <w:noProof/>
                <w:webHidden/>
              </w:rPr>
            </w:r>
            <w:r w:rsidR="00EA1D5F">
              <w:rPr>
                <w:noProof/>
                <w:webHidden/>
              </w:rPr>
              <w:fldChar w:fldCharType="separate"/>
            </w:r>
            <w:r w:rsidR="00EA1D5F">
              <w:rPr>
                <w:noProof/>
                <w:webHidden/>
              </w:rPr>
              <w:t>7</w:t>
            </w:r>
            <w:r w:rsidR="00EA1D5F">
              <w:rPr>
                <w:noProof/>
                <w:webHidden/>
              </w:rPr>
              <w:fldChar w:fldCharType="end"/>
            </w:r>
          </w:hyperlink>
        </w:p>
        <w:p w14:paraId="701BCC7B" w14:textId="35733DB8" w:rsidR="00EA1D5F" w:rsidRDefault="00D64F81">
          <w:pPr>
            <w:pStyle w:val="TOC3"/>
            <w:tabs>
              <w:tab w:val="right" w:leader="dot" w:pos="9016"/>
            </w:tabs>
            <w:rPr>
              <w:rFonts w:asciiTheme="minorHAnsi" w:eastAsiaTheme="minorEastAsia" w:hAnsiTheme="minorHAnsi" w:cstheme="minorBidi"/>
              <w:noProof/>
            </w:rPr>
          </w:pPr>
          <w:hyperlink w:anchor="_Toc72664644" w:history="1">
            <w:r w:rsidR="00EA1D5F" w:rsidRPr="0059604C">
              <w:rPr>
                <w:rStyle w:val="Hyperlink"/>
                <w:noProof/>
              </w:rPr>
              <w:t>Visualisation of the CL51 and CTM PBL height data</w:t>
            </w:r>
            <w:r w:rsidR="00EA1D5F">
              <w:rPr>
                <w:noProof/>
                <w:webHidden/>
              </w:rPr>
              <w:tab/>
            </w:r>
            <w:r w:rsidR="00EA1D5F">
              <w:rPr>
                <w:noProof/>
                <w:webHidden/>
              </w:rPr>
              <w:fldChar w:fldCharType="begin"/>
            </w:r>
            <w:r w:rsidR="00EA1D5F">
              <w:rPr>
                <w:noProof/>
                <w:webHidden/>
              </w:rPr>
              <w:instrText xml:space="preserve"> PAGEREF _Toc72664644 \h </w:instrText>
            </w:r>
            <w:r w:rsidR="00EA1D5F">
              <w:rPr>
                <w:noProof/>
                <w:webHidden/>
              </w:rPr>
            </w:r>
            <w:r w:rsidR="00EA1D5F">
              <w:rPr>
                <w:noProof/>
                <w:webHidden/>
              </w:rPr>
              <w:fldChar w:fldCharType="separate"/>
            </w:r>
            <w:r w:rsidR="00EA1D5F">
              <w:rPr>
                <w:noProof/>
                <w:webHidden/>
              </w:rPr>
              <w:t>7</w:t>
            </w:r>
            <w:r w:rsidR="00EA1D5F">
              <w:rPr>
                <w:noProof/>
                <w:webHidden/>
              </w:rPr>
              <w:fldChar w:fldCharType="end"/>
            </w:r>
          </w:hyperlink>
        </w:p>
        <w:p w14:paraId="75807ED2" w14:textId="7C57C9ED" w:rsidR="00EA1D5F" w:rsidRDefault="00D64F81">
          <w:pPr>
            <w:pStyle w:val="TOC3"/>
            <w:tabs>
              <w:tab w:val="right" w:leader="dot" w:pos="9016"/>
            </w:tabs>
            <w:rPr>
              <w:rFonts w:asciiTheme="minorHAnsi" w:eastAsiaTheme="minorEastAsia" w:hAnsiTheme="minorHAnsi" w:cstheme="minorBidi"/>
              <w:noProof/>
            </w:rPr>
          </w:pPr>
          <w:hyperlink w:anchor="_Toc72664645" w:history="1">
            <w:r w:rsidR="00EA1D5F" w:rsidRPr="0059604C">
              <w:rPr>
                <w:rStyle w:val="Hyperlink"/>
                <w:noProof/>
              </w:rPr>
              <w:t>Statistical metrics</w:t>
            </w:r>
            <w:r w:rsidR="00EA1D5F">
              <w:rPr>
                <w:noProof/>
                <w:webHidden/>
              </w:rPr>
              <w:tab/>
            </w:r>
            <w:r w:rsidR="00EA1D5F">
              <w:rPr>
                <w:noProof/>
                <w:webHidden/>
              </w:rPr>
              <w:fldChar w:fldCharType="begin"/>
            </w:r>
            <w:r w:rsidR="00EA1D5F">
              <w:rPr>
                <w:noProof/>
                <w:webHidden/>
              </w:rPr>
              <w:instrText xml:space="preserve"> PAGEREF _Toc72664645 \h </w:instrText>
            </w:r>
            <w:r w:rsidR="00EA1D5F">
              <w:rPr>
                <w:noProof/>
                <w:webHidden/>
              </w:rPr>
            </w:r>
            <w:r w:rsidR="00EA1D5F">
              <w:rPr>
                <w:noProof/>
                <w:webHidden/>
              </w:rPr>
              <w:fldChar w:fldCharType="separate"/>
            </w:r>
            <w:r w:rsidR="00EA1D5F">
              <w:rPr>
                <w:noProof/>
                <w:webHidden/>
              </w:rPr>
              <w:t>9</w:t>
            </w:r>
            <w:r w:rsidR="00EA1D5F">
              <w:rPr>
                <w:noProof/>
                <w:webHidden/>
              </w:rPr>
              <w:fldChar w:fldCharType="end"/>
            </w:r>
          </w:hyperlink>
        </w:p>
        <w:p w14:paraId="5D8E2D1B" w14:textId="267DCDF0" w:rsidR="00EA1D5F" w:rsidRDefault="00D64F81">
          <w:pPr>
            <w:pStyle w:val="TOC3"/>
            <w:tabs>
              <w:tab w:val="right" w:leader="dot" w:pos="9016"/>
            </w:tabs>
            <w:rPr>
              <w:rFonts w:asciiTheme="minorHAnsi" w:eastAsiaTheme="minorEastAsia" w:hAnsiTheme="minorHAnsi" w:cstheme="minorBidi"/>
              <w:noProof/>
            </w:rPr>
          </w:pPr>
          <w:hyperlink w:anchor="_Toc72664646" w:history="1">
            <w:r w:rsidR="00EA1D5F" w:rsidRPr="0059604C">
              <w:rPr>
                <w:rStyle w:val="Hyperlink"/>
                <w:noProof/>
              </w:rPr>
              <w:t>Discussion</w:t>
            </w:r>
            <w:r w:rsidR="00EA1D5F">
              <w:rPr>
                <w:noProof/>
                <w:webHidden/>
              </w:rPr>
              <w:tab/>
            </w:r>
            <w:r w:rsidR="00EA1D5F">
              <w:rPr>
                <w:noProof/>
                <w:webHidden/>
              </w:rPr>
              <w:fldChar w:fldCharType="begin"/>
            </w:r>
            <w:r w:rsidR="00EA1D5F">
              <w:rPr>
                <w:noProof/>
                <w:webHidden/>
              </w:rPr>
              <w:instrText xml:space="preserve"> PAGEREF _Toc72664646 \h </w:instrText>
            </w:r>
            <w:r w:rsidR="00EA1D5F">
              <w:rPr>
                <w:noProof/>
                <w:webHidden/>
              </w:rPr>
            </w:r>
            <w:r w:rsidR="00EA1D5F">
              <w:rPr>
                <w:noProof/>
                <w:webHidden/>
              </w:rPr>
              <w:fldChar w:fldCharType="separate"/>
            </w:r>
            <w:r w:rsidR="00EA1D5F">
              <w:rPr>
                <w:noProof/>
                <w:webHidden/>
              </w:rPr>
              <w:t>10</w:t>
            </w:r>
            <w:r w:rsidR="00EA1D5F">
              <w:rPr>
                <w:noProof/>
                <w:webHidden/>
              </w:rPr>
              <w:fldChar w:fldCharType="end"/>
            </w:r>
          </w:hyperlink>
        </w:p>
        <w:p w14:paraId="32655786" w14:textId="477B13CB" w:rsidR="00EA1D5F" w:rsidRDefault="00D64F81">
          <w:pPr>
            <w:pStyle w:val="TOC2"/>
            <w:tabs>
              <w:tab w:val="left" w:pos="660"/>
              <w:tab w:val="right" w:leader="dot" w:pos="9016"/>
            </w:tabs>
            <w:rPr>
              <w:rFonts w:asciiTheme="minorHAnsi" w:eastAsiaTheme="minorEastAsia" w:hAnsiTheme="minorHAnsi" w:cstheme="minorBidi"/>
              <w:noProof/>
            </w:rPr>
          </w:pPr>
          <w:hyperlink w:anchor="_Toc72664647" w:history="1">
            <w:r w:rsidR="00EA1D5F" w:rsidRPr="0059604C">
              <w:rPr>
                <w:rStyle w:val="Hyperlink"/>
                <w:noProof/>
              </w:rPr>
              <w:t>E.</w:t>
            </w:r>
            <w:r w:rsidR="00EA1D5F">
              <w:rPr>
                <w:rFonts w:asciiTheme="minorHAnsi" w:eastAsiaTheme="minorEastAsia" w:hAnsiTheme="minorHAnsi" w:cstheme="minorBidi"/>
                <w:noProof/>
              </w:rPr>
              <w:tab/>
            </w:r>
            <w:r w:rsidR="00EA1D5F" w:rsidRPr="0059604C">
              <w:rPr>
                <w:rStyle w:val="Hyperlink"/>
                <w:noProof/>
              </w:rPr>
              <w:t>Analysis 2 - Analysing factors that impact the PBL heights</w:t>
            </w:r>
            <w:r w:rsidR="00EA1D5F">
              <w:rPr>
                <w:noProof/>
                <w:webHidden/>
              </w:rPr>
              <w:tab/>
            </w:r>
            <w:r w:rsidR="00EA1D5F">
              <w:rPr>
                <w:noProof/>
                <w:webHidden/>
              </w:rPr>
              <w:fldChar w:fldCharType="begin"/>
            </w:r>
            <w:r w:rsidR="00EA1D5F">
              <w:rPr>
                <w:noProof/>
                <w:webHidden/>
              </w:rPr>
              <w:instrText xml:space="preserve"> PAGEREF _Toc72664647 \h </w:instrText>
            </w:r>
            <w:r w:rsidR="00EA1D5F">
              <w:rPr>
                <w:noProof/>
                <w:webHidden/>
              </w:rPr>
            </w:r>
            <w:r w:rsidR="00EA1D5F">
              <w:rPr>
                <w:noProof/>
                <w:webHidden/>
              </w:rPr>
              <w:fldChar w:fldCharType="separate"/>
            </w:r>
            <w:r w:rsidR="00EA1D5F">
              <w:rPr>
                <w:noProof/>
                <w:webHidden/>
              </w:rPr>
              <w:t>11</w:t>
            </w:r>
            <w:r w:rsidR="00EA1D5F">
              <w:rPr>
                <w:noProof/>
                <w:webHidden/>
              </w:rPr>
              <w:fldChar w:fldCharType="end"/>
            </w:r>
          </w:hyperlink>
        </w:p>
        <w:p w14:paraId="74DB8D0A" w14:textId="51BDC9F0" w:rsidR="00EA1D5F" w:rsidRDefault="00D64F81">
          <w:pPr>
            <w:pStyle w:val="TOC3"/>
            <w:tabs>
              <w:tab w:val="right" w:leader="dot" w:pos="9016"/>
            </w:tabs>
            <w:rPr>
              <w:rFonts w:asciiTheme="minorHAnsi" w:eastAsiaTheme="minorEastAsia" w:hAnsiTheme="minorHAnsi" w:cstheme="minorBidi"/>
              <w:noProof/>
            </w:rPr>
          </w:pPr>
          <w:hyperlink w:anchor="_Toc72664648" w:history="1">
            <w:r w:rsidR="00EA1D5F" w:rsidRPr="0059604C">
              <w:rPr>
                <w:rStyle w:val="Hyperlink"/>
                <w:noProof/>
              </w:rPr>
              <w:t>Statistical metrics</w:t>
            </w:r>
            <w:r w:rsidR="00EA1D5F">
              <w:rPr>
                <w:noProof/>
                <w:webHidden/>
              </w:rPr>
              <w:tab/>
            </w:r>
            <w:r w:rsidR="00EA1D5F">
              <w:rPr>
                <w:noProof/>
                <w:webHidden/>
              </w:rPr>
              <w:fldChar w:fldCharType="begin"/>
            </w:r>
            <w:r w:rsidR="00EA1D5F">
              <w:rPr>
                <w:noProof/>
                <w:webHidden/>
              </w:rPr>
              <w:instrText xml:space="preserve"> PAGEREF _Toc72664648 \h </w:instrText>
            </w:r>
            <w:r w:rsidR="00EA1D5F">
              <w:rPr>
                <w:noProof/>
                <w:webHidden/>
              </w:rPr>
            </w:r>
            <w:r w:rsidR="00EA1D5F">
              <w:rPr>
                <w:noProof/>
                <w:webHidden/>
              </w:rPr>
              <w:fldChar w:fldCharType="separate"/>
            </w:r>
            <w:r w:rsidR="00EA1D5F">
              <w:rPr>
                <w:noProof/>
                <w:webHidden/>
              </w:rPr>
              <w:t>11</w:t>
            </w:r>
            <w:r w:rsidR="00EA1D5F">
              <w:rPr>
                <w:noProof/>
                <w:webHidden/>
              </w:rPr>
              <w:fldChar w:fldCharType="end"/>
            </w:r>
          </w:hyperlink>
        </w:p>
        <w:p w14:paraId="25BE9EE9" w14:textId="267CC871" w:rsidR="00EA1D5F" w:rsidRDefault="00D64F81">
          <w:pPr>
            <w:pStyle w:val="TOC3"/>
            <w:tabs>
              <w:tab w:val="right" w:leader="dot" w:pos="9016"/>
            </w:tabs>
            <w:rPr>
              <w:rFonts w:asciiTheme="minorHAnsi" w:eastAsiaTheme="minorEastAsia" w:hAnsiTheme="minorHAnsi" w:cstheme="minorBidi"/>
              <w:noProof/>
            </w:rPr>
          </w:pPr>
          <w:hyperlink w:anchor="_Toc72664649" w:history="1">
            <w:r w:rsidR="00EA1D5F" w:rsidRPr="0059604C">
              <w:rPr>
                <w:rStyle w:val="Hyperlink"/>
                <w:noProof/>
              </w:rPr>
              <w:t>Visualization of PBL height with the external factors</w:t>
            </w:r>
            <w:r w:rsidR="00EA1D5F">
              <w:rPr>
                <w:noProof/>
                <w:webHidden/>
              </w:rPr>
              <w:tab/>
            </w:r>
            <w:r w:rsidR="00EA1D5F">
              <w:rPr>
                <w:noProof/>
                <w:webHidden/>
              </w:rPr>
              <w:fldChar w:fldCharType="begin"/>
            </w:r>
            <w:r w:rsidR="00EA1D5F">
              <w:rPr>
                <w:noProof/>
                <w:webHidden/>
              </w:rPr>
              <w:instrText xml:space="preserve"> PAGEREF _Toc72664649 \h </w:instrText>
            </w:r>
            <w:r w:rsidR="00EA1D5F">
              <w:rPr>
                <w:noProof/>
                <w:webHidden/>
              </w:rPr>
            </w:r>
            <w:r w:rsidR="00EA1D5F">
              <w:rPr>
                <w:noProof/>
                <w:webHidden/>
              </w:rPr>
              <w:fldChar w:fldCharType="separate"/>
            </w:r>
            <w:r w:rsidR="00EA1D5F">
              <w:rPr>
                <w:noProof/>
                <w:webHidden/>
              </w:rPr>
              <w:t>11</w:t>
            </w:r>
            <w:r w:rsidR="00EA1D5F">
              <w:rPr>
                <w:noProof/>
                <w:webHidden/>
              </w:rPr>
              <w:fldChar w:fldCharType="end"/>
            </w:r>
          </w:hyperlink>
        </w:p>
        <w:p w14:paraId="1CE3283D" w14:textId="753E0EFD" w:rsidR="00EA1D5F" w:rsidRDefault="00D64F81">
          <w:pPr>
            <w:pStyle w:val="TOC3"/>
            <w:tabs>
              <w:tab w:val="right" w:leader="dot" w:pos="9016"/>
            </w:tabs>
            <w:rPr>
              <w:rFonts w:asciiTheme="minorHAnsi" w:eastAsiaTheme="minorEastAsia" w:hAnsiTheme="minorHAnsi" w:cstheme="minorBidi"/>
              <w:noProof/>
            </w:rPr>
          </w:pPr>
          <w:hyperlink w:anchor="_Toc72664650" w:history="1">
            <w:r w:rsidR="00EA1D5F" w:rsidRPr="0059604C">
              <w:rPr>
                <w:rStyle w:val="Hyperlink"/>
                <w:noProof/>
              </w:rPr>
              <w:t>Comparing PBL heights against external factors in both locations</w:t>
            </w:r>
            <w:r w:rsidR="00EA1D5F">
              <w:rPr>
                <w:noProof/>
                <w:webHidden/>
              </w:rPr>
              <w:tab/>
            </w:r>
            <w:r w:rsidR="00EA1D5F">
              <w:rPr>
                <w:noProof/>
                <w:webHidden/>
              </w:rPr>
              <w:fldChar w:fldCharType="begin"/>
            </w:r>
            <w:r w:rsidR="00EA1D5F">
              <w:rPr>
                <w:noProof/>
                <w:webHidden/>
              </w:rPr>
              <w:instrText xml:space="preserve"> PAGEREF _Toc72664650 \h </w:instrText>
            </w:r>
            <w:r w:rsidR="00EA1D5F">
              <w:rPr>
                <w:noProof/>
                <w:webHidden/>
              </w:rPr>
            </w:r>
            <w:r w:rsidR="00EA1D5F">
              <w:rPr>
                <w:noProof/>
                <w:webHidden/>
              </w:rPr>
              <w:fldChar w:fldCharType="separate"/>
            </w:r>
            <w:r w:rsidR="00EA1D5F">
              <w:rPr>
                <w:noProof/>
                <w:webHidden/>
              </w:rPr>
              <w:t>11</w:t>
            </w:r>
            <w:r w:rsidR="00EA1D5F">
              <w:rPr>
                <w:noProof/>
                <w:webHidden/>
              </w:rPr>
              <w:fldChar w:fldCharType="end"/>
            </w:r>
          </w:hyperlink>
        </w:p>
        <w:p w14:paraId="518B6C99" w14:textId="08D0D3BE" w:rsidR="00EA1D5F" w:rsidRDefault="00D64F81">
          <w:pPr>
            <w:pStyle w:val="TOC3"/>
            <w:tabs>
              <w:tab w:val="right" w:leader="dot" w:pos="9016"/>
            </w:tabs>
            <w:rPr>
              <w:rFonts w:asciiTheme="minorHAnsi" w:eastAsiaTheme="minorEastAsia" w:hAnsiTheme="minorHAnsi" w:cstheme="minorBidi"/>
              <w:noProof/>
            </w:rPr>
          </w:pPr>
          <w:hyperlink w:anchor="_Toc72664651" w:history="1">
            <w:r w:rsidR="00EA1D5F" w:rsidRPr="0059604C">
              <w:rPr>
                <w:rStyle w:val="Hyperlink"/>
                <w:noProof/>
              </w:rPr>
              <w:t>Comparing PBL heights against external factors in Merriwa</w:t>
            </w:r>
            <w:r w:rsidR="00EA1D5F">
              <w:rPr>
                <w:noProof/>
                <w:webHidden/>
              </w:rPr>
              <w:tab/>
            </w:r>
            <w:r w:rsidR="00EA1D5F">
              <w:rPr>
                <w:noProof/>
                <w:webHidden/>
              </w:rPr>
              <w:fldChar w:fldCharType="begin"/>
            </w:r>
            <w:r w:rsidR="00EA1D5F">
              <w:rPr>
                <w:noProof/>
                <w:webHidden/>
              </w:rPr>
              <w:instrText xml:space="preserve"> PAGEREF _Toc72664651 \h </w:instrText>
            </w:r>
            <w:r w:rsidR="00EA1D5F">
              <w:rPr>
                <w:noProof/>
                <w:webHidden/>
              </w:rPr>
            </w:r>
            <w:r w:rsidR="00EA1D5F">
              <w:rPr>
                <w:noProof/>
                <w:webHidden/>
              </w:rPr>
              <w:fldChar w:fldCharType="separate"/>
            </w:r>
            <w:r w:rsidR="00EA1D5F">
              <w:rPr>
                <w:noProof/>
                <w:webHidden/>
              </w:rPr>
              <w:t>12</w:t>
            </w:r>
            <w:r w:rsidR="00EA1D5F">
              <w:rPr>
                <w:noProof/>
                <w:webHidden/>
              </w:rPr>
              <w:fldChar w:fldCharType="end"/>
            </w:r>
          </w:hyperlink>
        </w:p>
        <w:p w14:paraId="6CD20B83" w14:textId="6B39C739" w:rsidR="00EA1D5F" w:rsidRDefault="00D64F81">
          <w:pPr>
            <w:pStyle w:val="TOC3"/>
            <w:tabs>
              <w:tab w:val="right" w:leader="dot" w:pos="9016"/>
            </w:tabs>
            <w:rPr>
              <w:rFonts w:asciiTheme="minorHAnsi" w:eastAsiaTheme="minorEastAsia" w:hAnsiTheme="minorHAnsi" w:cstheme="minorBidi"/>
              <w:noProof/>
            </w:rPr>
          </w:pPr>
          <w:hyperlink w:anchor="_Toc72664652" w:history="1">
            <w:r w:rsidR="00EA1D5F" w:rsidRPr="0059604C">
              <w:rPr>
                <w:rStyle w:val="Hyperlink"/>
                <w:noProof/>
              </w:rPr>
              <w:t>Comparing PBL heights against external factors in Lidcombe</w:t>
            </w:r>
            <w:r w:rsidR="00EA1D5F">
              <w:rPr>
                <w:noProof/>
                <w:webHidden/>
              </w:rPr>
              <w:tab/>
            </w:r>
            <w:r w:rsidR="00EA1D5F">
              <w:rPr>
                <w:noProof/>
                <w:webHidden/>
              </w:rPr>
              <w:fldChar w:fldCharType="begin"/>
            </w:r>
            <w:r w:rsidR="00EA1D5F">
              <w:rPr>
                <w:noProof/>
                <w:webHidden/>
              </w:rPr>
              <w:instrText xml:space="preserve"> PAGEREF _Toc72664652 \h </w:instrText>
            </w:r>
            <w:r w:rsidR="00EA1D5F">
              <w:rPr>
                <w:noProof/>
                <w:webHidden/>
              </w:rPr>
            </w:r>
            <w:r w:rsidR="00EA1D5F">
              <w:rPr>
                <w:noProof/>
                <w:webHidden/>
              </w:rPr>
              <w:fldChar w:fldCharType="separate"/>
            </w:r>
            <w:r w:rsidR="00EA1D5F">
              <w:rPr>
                <w:noProof/>
                <w:webHidden/>
              </w:rPr>
              <w:t>13</w:t>
            </w:r>
            <w:r w:rsidR="00EA1D5F">
              <w:rPr>
                <w:noProof/>
                <w:webHidden/>
              </w:rPr>
              <w:fldChar w:fldCharType="end"/>
            </w:r>
          </w:hyperlink>
        </w:p>
        <w:p w14:paraId="511089F0" w14:textId="599B9C0C" w:rsidR="00EA1D5F" w:rsidRDefault="00D64F81">
          <w:pPr>
            <w:pStyle w:val="TOC2"/>
            <w:tabs>
              <w:tab w:val="left" w:pos="660"/>
              <w:tab w:val="right" w:leader="dot" w:pos="9016"/>
            </w:tabs>
            <w:rPr>
              <w:rFonts w:asciiTheme="minorHAnsi" w:eastAsiaTheme="minorEastAsia" w:hAnsiTheme="minorHAnsi" w:cstheme="minorBidi"/>
              <w:noProof/>
            </w:rPr>
          </w:pPr>
          <w:hyperlink w:anchor="_Toc72664653" w:history="1">
            <w:r w:rsidR="00EA1D5F" w:rsidRPr="0059604C">
              <w:rPr>
                <w:rStyle w:val="Hyperlink"/>
                <w:noProof/>
              </w:rPr>
              <w:t>F.</w:t>
            </w:r>
            <w:r w:rsidR="00EA1D5F">
              <w:rPr>
                <w:rFonts w:asciiTheme="minorHAnsi" w:eastAsiaTheme="minorEastAsia" w:hAnsiTheme="minorHAnsi" w:cstheme="minorBidi"/>
                <w:noProof/>
              </w:rPr>
              <w:tab/>
            </w:r>
            <w:r w:rsidR="00EA1D5F" w:rsidRPr="0059604C">
              <w:rPr>
                <w:rStyle w:val="Hyperlink"/>
                <w:noProof/>
              </w:rPr>
              <w:t>Proposal for Semester 2</w:t>
            </w:r>
            <w:r w:rsidR="00EA1D5F">
              <w:rPr>
                <w:noProof/>
                <w:webHidden/>
              </w:rPr>
              <w:tab/>
            </w:r>
            <w:r w:rsidR="00EA1D5F">
              <w:rPr>
                <w:noProof/>
                <w:webHidden/>
              </w:rPr>
              <w:fldChar w:fldCharType="begin"/>
            </w:r>
            <w:r w:rsidR="00EA1D5F">
              <w:rPr>
                <w:noProof/>
                <w:webHidden/>
              </w:rPr>
              <w:instrText xml:space="preserve"> PAGEREF _Toc72664653 \h </w:instrText>
            </w:r>
            <w:r w:rsidR="00EA1D5F">
              <w:rPr>
                <w:noProof/>
                <w:webHidden/>
              </w:rPr>
            </w:r>
            <w:r w:rsidR="00EA1D5F">
              <w:rPr>
                <w:noProof/>
                <w:webHidden/>
              </w:rPr>
              <w:fldChar w:fldCharType="separate"/>
            </w:r>
            <w:r w:rsidR="00EA1D5F">
              <w:rPr>
                <w:noProof/>
                <w:webHidden/>
              </w:rPr>
              <w:t>15</w:t>
            </w:r>
            <w:r w:rsidR="00EA1D5F">
              <w:rPr>
                <w:noProof/>
                <w:webHidden/>
              </w:rPr>
              <w:fldChar w:fldCharType="end"/>
            </w:r>
          </w:hyperlink>
        </w:p>
        <w:p w14:paraId="0288A504" w14:textId="4B42BB3B" w:rsidR="00EA1D5F" w:rsidRDefault="00D64F81">
          <w:pPr>
            <w:pStyle w:val="TOC2"/>
            <w:tabs>
              <w:tab w:val="left" w:pos="660"/>
              <w:tab w:val="right" w:leader="dot" w:pos="9016"/>
            </w:tabs>
            <w:rPr>
              <w:rFonts w:asciiTheme="minorHAnsi" w:eastAsiaTheme="minorEastAsia" w:hAnsiTheme="minorHAnsi" w:cstheme="minorBidi"/>
              <w:noProof/>
            </w:rPr>
          </w:pPr>
          <w:hyperlink w:anchor="_Toc72664654" w:history="1">
            <w:r w:rsidR="00EA1D5F" w:rsidRPr="0059604C">
              <w:rPr>
                <w:rStyle w:val="Hyperlink"/>
                <w:noProof/>
              </w:rPr>
              <w:t>G.</w:t>
            </w:r>
            <w:r w:rsidR="00EA1D5F">
              <w:rPr>
                <w:rFonts w:asciiTheme="minorHAnsi" w:eastAsiaTheme="minorEastAsia" w:hAnsiTheme="minorHAnsi" w:cstheme="minorBidi"/>
                <w:noProof/>
              </w:rPr>
              <w:tab/>
            </w:r>
            <w:r w:rsidR="00EA1D5F" w:rsidRPr="0059604C">
              <w:rPr>
                <w:rStyle w:val="Hyperlink"/>
                <w:noProof/>
              </w:rPr>
              <w:t>Proposed timeline for Semester 2</w:t>
            </w:r>
            <w:r w:rsidR="00EA1D5F">
              <w:rPr>
                <w:noProof/>
                <w:webHidden/>
              </w:rPr>
              <w:tab/>
            </w:r>
            <w:r w:rsidR="00EA1D5F">
              <w:rPr>
                <w:noProof/>
                <w:webHidden/>
              </w:rPr>
              <w:fldChar w:fldCharType="begin"/>
            </w:r>
            <w:r w:rsidR="00EA1D5F">
              <w:rPr>
                <w:noProof/>
                <w:webHidden/>
              </w:rPr>
              <w:instrText xml:space="preserve"> PAGEREF _Toc72664654 \h </w:instrText>
            </w:r>
            <w:r w:rsidR="00EA1D5F">
              <w:rPr>
                <w:noProof/>
                <w:webHidden/>
              </w:rPr>
            </w:r>
            <w:r w:rsidR="00EA1D5F">
              <w:rPr>
                <w:noProof/>
                <w:webHidden/>
              </w:rPr>
              <w:fldChar w:fldCharType="separate"/>
            </w:r>
            <w:r w:rsidR="00EA1D5F">
              <w:rPr>
                <w:noProof/>
                <w:webHidden/>
              </w:rPr>
              <w:t>15</w:t>
            </w:r>
            <w:r w:rsidR="00EA1D5F">
              <w:rPr>
                <w:noProof/>
                <w:webHidden/>
              </w:rPr>
              <w:fldChar w:fldCharType="end"/>
            </w:r>
          </w:hyperlink>
        </w:p>
        <w:p w14:paraId="4F2F4259" w14:textId="1846B70E" w:rsidR="00EA1D5F" w:rsidRDefault="00D64F81">
          <w:pPr>
            <w:pStyle w:val="TOC2"/>
            <w:tabs>
              <w:tab w:val="left" w:pos="660"/>
              <w:tab w:val="right" w:leader="dot" w:pos="9016"/>
            </w:tabs>
            <w:rPr>
              <w:rFonts w:asciiTheme="minorHAnsi" w:eastAsiaTheme="minorEastAsia" w:hAnsiTheme="minorHAnsi" w:cstheme="minorBidi"/>
              <w:noProof/>
            </w:rPr>
          </w:pPr>
          <w:hyperlink w:anchor="_Toc72664655" w:history="1">
            <w:r w:rsidR="00EA1D5F" w:rsidRPr="0059604C">
              <w:rPr>
                <w:rStyle w:val="Hyperlink"/>
                <w:noProof/>
              </w:rPr>
              <w:t>H.</w:t>
            </w:r>
            <w:r w:rsidR="00EA1D5F">
              <w:rPr>
                <w:rFonts w:asciiTheme="minorHAnsi" w:eastAsiaTheme="minorEastAsia" w:hAnsiTheme="minorHAnsi" w:cstheme="minorBidi"/>
                <w:noProof/>
              </w:rPr>
              <w:tab/>
            </w:r>
            <w:r w:rsidR="00EA1D5F" w:rsidRPr="0059604C">
              <w:rPr>
                <w:rStyle w:val="Hyperlink"/>
                <w:noProof/>
              </w:rPr>
              <w:t>References</w:t>
            </w:r>
            <w:r w:rsidR="00EA1D5F">
              <w:rPr>
                <w:noProof/>
                <w:webHidden/>
              </w:rPr>
              <w:tab/>
            </w:r>
            <w:r w:rsidR="00EA1D5F">
              <w:rPr>
                <w:noProof/>
                <w:webHidden/>
              </w:rPr>
              <w:fldChar w:fldCharType="begin"/>
            </w:r>
            <w:r w:rsidR="00EA1D5F">
              <w:rPr>
                <w:noProof/>
                <w:webHidden/>
              </w:rPr>
              <w:instrText xml:space="preserve"> PAGEREF _Toc72664655 \h </w:instrText>
            </w:r>
            <w:r w:rsidR="00EA1D5F">
              <w:rPr>
                <w:noProof/>
                <w:webHidden/>
              </w:rPr>
            </w:r>
            <w:r w:rsidR="00EA1D5F">
              <w:rPr>
                <w:noProof/>
                <w:webHidden/>
              </w:rPr>
              <w:fldChar w:fldCharType="separate"/>
            </w:r>
            <w:r w:rsidR="00EA1D5F">
              <w:rPr>
                <w:noProof/>
                <w:webHidden/>
              </w:rPr>
              <w:t>16</w:t>
            </w:r>
            <w:r w:rsidR="00EA1D5F">
              <w:rPr>
                <w:noProof/>
                <w:webHidden/>
              </w:rPr>
              <w:fldChar w:fldCharType="end"/>
            </w:r>
          </w:hyperlink>
        </w:p>
        <w:p w14:paraId="63113D81" w14:textId="19138C9D" w:rsidR="00EA1D5F" w:rsidRDefault="00D64F81">
          <w:pPr>
            <w:pStyle w:val="TOC2"/>
            <w:tabs>
              <w:tab w:val="right" w:leader="dot" w:pos="9016"/>
            </w:tabs>
            <w:rPr>
              <w:rFonts w:asciiTheme="minorHAnsi" w:eastAsiaTheme="minorEastAsia" w:hAnsiTheme="minorHAnsi" w:cstheme="minorBidi"/>
              <w:noProof/>
            </w:rPr>
          </w:pPr>
          <w:hyperlink w:anchor="_Toc72664656" w:history="1">
            <w:r w:rsidR="00EA1D5F" w:rsidRPr="0059604C">
              <w:rPr>
                <w:rStyle w:val="Hyperlink"/>
                <w:noProof/>
              </w:rPr>
              <w:t>Appendix A: Details on dataset provided.</w:t>
            </w:r>
            <w:r w:rsidR="00EA1D5F">
              <w:rPr>
                <w:noProof/>
                <w:webHidden/>
              </w:rPr>
              <w:tab/>
            </w:r>
            <w:r w:rsidR="00EA1D5F">
              <w:rPr>
                <w:noProof/>
                <w:webHidden/>
              </w:rPr>
              <w:fldChar w:fldCharType="begin"/>
            </w:r>
            <w:r w:rsidR="00EA1D5F">
              <w:rPr>
                <w:noProof/>
                <w:webHidden/>
              </w:rPr>
              <w:instrText xml:space="preserve"> PAGEREF _Toc72664656 \h </w:instrText>
            </w:r>
            <w:r w:rsidR="00EA1D5F">
              <w:rPr>
                <w:noProof/>
                <w:webHidden/>
              </w:rPr>
            </w:r>
            <w:r w:rsidR="00EA1D5F">
              <w:rPr>
                <w:noProof/>
                <w:webHidden/>
              </w:rPr>
              <w:fldChar w:fldCharType="separate"/>
            </w:r>
            <w:r w:rsidR="00EA1D5F">
              <w:rPr>
                <w:noProof/>
                <w:webHidden/>
              </w:rPr>
              <w:t>17</w:t>
            </w:r>
            <w:r w:rsidR="00EA1D5F">
              <w:rPr>
                <w:noProof/>
                <w:webHidden/>
              </w:rPr>
              <w:fldChar w:fldCharType="end"/>
            </w:r>
          </w:hyperlink>
        </w:p>
        <w:p w14:paraId="2771614C" w14:textId="1E5751B9" w:rsidR="00EA1D5F" w:rsidRDefault="00D64F81">
          <w:pPr>
            <w:pStyle w:val="TOC2"/>
            <w:tabs>
              <w:tab w:val="right" w:leader="dot" w:pos="9016"/>
            </w:tabs>
            <w:rPr>
              <w:rFonts w:asciiTheme="minorHAnsi" w:eastAsiaTheme="minorEastAsia" w:hAnsiTheme="minorHAnsi" w:cstheme="minorBidi"/>
              <w:noProof/>
            </w:rPr>
          </w:pPr>
          <w:hyperlink w:anchor="_Toc72664657" w:history="1">
            <w:r w:rsidR="00EA1D5F" w:rsidRPr="0059604C">
              <w:rPr>
                <w:rStyle w:val="Hyperlink"/>
                <w:noProof/>
              </w:rPr>
              <w:t>Appendix B: Formulae for statistical metrics</w:t>
            </w:r>
            <w:r w:rsidR="00EA1D5F">
              <w:rPr>
                <w:noProof/>
                <w:webHidden/>
              </w:rPr>
              <w:tab/>
            </w:r>
            <w:r w:rsidR="00EA1D5F">
              <w:rPr>
                <w:noProof/>
                <w:webHidden/>
              </w:rPr>
              <w:fldChar w:fldCharType="begin"/>
            </w:r>
            <w:r w:rsidR="00EA1D5F">
              <w:rPr>
                <w:noProof/>
                <w:webHidden/>
              </w:rPr>
              <w:instrText xml:space="preserve"> PAGEREF _Toc72664657 \h </w:instrText>
            </w:r>
            <w:r w:rsidR="00EA1D5F">
              <w:rPr>
                <w:noProof/>
                <w:webHidden/>
              </w:rPr>
            </w:r>
            <w:r w:rsidR="00EA1D5F">
              <w:rPr>
                <w:noProof/>
                <w:webHidden/>
              </w:rPr>
              <w:fldChar w:fldCharType="separate"/>
            </w:r>
            <w:r w:rsidR="00EA1D5F">
              <w:rPr>
                <w:noProof/>
                <w:webHidden/>
              </w:rPr>
              <w:t>18</w:t>
            </w:r>
            <w:r w:rsidR="00EA1D5F">
              <w:rPr>
                <w:noProof/>
                <w:webHidden/>
              </w:rPr>
              <w:fldChar w:fldCharType="end"/>
            </w:r>
          </w:hyperlink>
        </w:p>
        <w:p w14:paraId="43AE5582" w14:textId="17EEED74" w:rsidR="00EA1D5F" w:rsidRDefault="00D64F81">
          <w:pPr>
            <w:pStyle w:val="TOC2"/>
            <w:tabs>
              <w:tab w:val="right" w:leader="dot" w:pos="9016"/>
            </w:tabs>
            <w:rPr>
              <w:rFonts w:asciiTheme="minorHAnsi" w:eastAsiaTheme="minorEastAsia" w:hAnsiTheme="minorHAnsi" w:cstheme="minorBidi"/>
              <w:noProof/>
            </w:rPr>
          </w:pPr>
          <w:hyperlink w:anchor="_Toc72664658" w:history="1">
            <w:r w:rsidR="00EA1D5F" w:rsidRPr="0059604C">
              <w:rPr>
                <w:rStyle w:val="Hyperlink"/>
                <w:noProof/>
              </w:rPr>
              <w:t>Appendix C: Description of external factors considered</w:t>
            </w:r>
            <w:r w:rsidR="00EA1D5F">
              <w:rPr>
                <w:noProof/>
                <w:webHidden/>
              </w:rPr>
              <w:tab/>
            </w:r>
            <w:r w:rsidR="00EA1D5F">
              <w:rPr>
                <w:noProof/>
                <w:webHidden/>
              </w:rPr>
              <w:fldChar w:fldCharType="begin"/>
            </w:r>
            <w:r w:rsidR="00EA1D5F">
              <w:rPr>
                <w:noProof/>
                <w:webHidden/>
              </w:rPr>
              <w:instrText xml:space="preserve"> PAGEREF _Toc72664658 \h </w:instrText>
            </w:r>
            <w:r w:rsidR="00EA1D5F">
              <w:rPr>
                <w:noProof/>
                <w:webHidden/>
              </w:rPr>
            </w:r>
            <w:r w:rsidR="00EA1D5F">
              <w:rPr>
                <w:noProof/>
                <w:webHidden/>
              </w:rPr>
              <w:fldChar w:fldCharType="separate"/>
            </w:r>
            <w:r w:rsidR="00EA1D5F">
              <w:rPr>
                <w:noProof/>
                <w:webHidden/>
              </w:rPr>
              <w:t>20</w:t>
            </w:r>
            <w:r w:rsidR="00EA1D5F">
              <w:rPr>
                <w:noProof/>
                <w:webHidden/>
              </w:rPr>
              <w:fldChar w:fldCharType="end"/>
            </w:r>
          </w:hyperlink>
        </w:p>
        <w:p w14:paraId="12133F36" w14:textId="749BABE7" w:rsidR="00EA1D5F" w:rsidRDefault="00D64F81">
          <w:pPr>
            <w:pStyle w:val="TOC2"/>
            <w:tabs>
              <w:tab w:val="right" w:leader="dot" w:pos="9016"/>
            </w:tabs>
            <w:rPr>
              <w:rFonts w:asciiTheme="minorHAnsi" w:eastAsiaTheme="minorEastAsia" w:hAnsiTheme="minorHAnsi" w:cstheme="minorBidi"/>
              <w:noProof/>
            </w:rPr>
          </w:pPr>
          <w:hyperlink w:anchor="_Toc72664659" w:history="1">
            <w:r w:rsidR="00EA1D5F" w:rsidRPr="0059604C">
              <w:rPr>
                <w:rStyle w:val="Hyperlink"/>
                <w:noProof/>
              </w:rPr>
              <w:t>Appendix D: Correlation tables between PBL heights and external factors</w:t>
            </w:r>
            <w:r w:rsidR="00EA1D5F">
              <w:rPr>
                <w:noProof/>
                <w:webHidden/>
              </w:rPr>
              <w:tab/>
            </w:r>
            <w:r w:rsidR="00EA1D5F">
              <w:rPr>
                <w:noProof/>
                <w:webHidden/>
              </w:rPr>
              <w:fldChar w:fldCharType="begin"/>
            </w:r>
            <w:r w:rsidR="00EA1D5F">
              <w:rPr>
                <w:noProof/>
                <w:webHidden/>
              </w:rPr>
              <w:instrText xml:space="preserve"> PAGEREF _Toc72664659 \h </w:instrText>
            </w:r>
            <w:r w:rsidR="00EA1D5F">
              <w:rPr>
                <w:noProof/>
                <w:webHidden/>
              </w:rPr>
            </w:r>
            <w:r w:rsidR="00EA1D5F">
              <w:rPr>
                <w:noProof/>
                <w:webHidden/>
              </w:rPr>
              <w:fldChar w:fldCharType="separate"/>
            </w:r>
            <w:r w:rsidR="00EA1D5F">
              <w:rPr>
                <w:noProof/>
                <w:webHidden/>
              </w:rPr>
              <w:t>21</w:t>
            </w:r>
            <w:r w:rsidR="00EA1D5F">
              <w:rPr>
                <w:noProof/>
                <w:webHidden/>
              </w:rPr>
              <w:fldChar w:fldCharType="end"/>
            </w:r>
          </w:hyperlink>
        </w:p>
        <w:p w14:paraId="0E906F3C" w14:textId="076CAC13"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664631"/>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664632"/>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67037C9A"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w:t>
      </w:r>
      <w:r w:rsidR="00274F52">
        <w:rPr>
          <w:color w:val="000000"/>
        </w:rPr>
        <w:t xml:space="preserve"> </w:t>
      </w:r>
      <w:r w:rsidR="00136BBD">
        <w:rPr>
          <w:color w:val="000000"/>
        </w:rPr>
        <w:t>(Vaisala, 2020).</w:t>
      </w:r>
      <w:r>
        <w:rPr>
          <w:color w:val="000000"/>
        </w:rPr>
        <w:t xml:space="preserve">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664633"/>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r w:rsidR="003349A1">
        <w:rPr>
          <w:color w:val="000000"/>
        </w:rPr>
        <w:t>ceilometer.</w:t>
      </w:r>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2664634"/>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7D1ABD9A" w:rsidR="0069443B" w:rsidRDefault="007E353B" w:rsidP="00E90059">
      <w:pPr>
        <w:pStyle w:val="Heading2"/>
        <w:numPr>
          <w:ilvl w:val="0"/>
          <w:numId w:val="19"/>
        </w:numPr>
      </w:pPr>
      <w:bookmarkStart w:id="9" w:name="_Toc72664635"/>
      <w:r>
        <w:lastRenderedPageBreak/>
        <w:t>Literature Review and Motivation</w:t>
      </w:r>
      <w:bookmarkEnd w:id="9"/>
    </w:p>
    <w:p w14:paraId="1DA3B4F8" w14:textId="787131D4" w:rsidR="00EB2CAF" w:rsidRDefault="00EB2CAF" w:rsidP="00EB2CAF">
      <w:pPr>
        <w:pStyle w:val="Heading3"/>
      </w:pPr>
      <w:bookmarkStart w:id="10" w:name="_Toc72664636"/>
      <w:r w:rsidRPr="00EB2CAF">
        <w:t xml:space="preserve">History and development of </w:t>
      </w:r>
      <w:r w:rsidR="00C93ACC">
        <w:t>air quality</w:t>
      </w:r>
      <w:r w:rsidRPr="00EB2CAF">
        <w:t xml:space="preserve"> models</w:t>
      </w:r>
      <w:bookmarkEnd w:id="10"/>
    </w:p>
    <w:p w14:paraId="3A82E7BB" w14:textId="790B189D" w:rsidR="00AC3577" w:rsidRPr="00AC3577" w:rsidRDefault="00AC3577" w:rsidP="00AC3577">
      <w:pPr>
        <w:pStyle w:val="NormalWeb"/>
        <w:spacing w:before="240" w:beforeAutospacing="0" w:after="240" w:afterAutospacing="0"/>
      </w:pPr>
      <w:r>
        <w:rPr>
          <w:rFonts w:ascii="Calibri" w:hAnsi="Calibri"/>
          <w:color w:val="000000"/>
          <w:sz w:val="22"/>
          <w:szCs w:val="22"/>
        </w:rPr>
        <w:t xml:space="preserve">Air quality has become one of the most important indicators evaluating the environment since November 1979 when </w:t>
      </w:r>
      <w:r>
        <w:rPr>
          <w:rFonts w:ascii="Calibri" w:hAnsi="Calibri"/>
          <w:i/>
          <w:iCs/>
          <w:color w:val="333333"/>
          <w:sz w:val="22"/>
          <w:szCs w:val="22"/>
          <w:shd w:val="clear" w:color="auto" w:fill="FFFFFF"/>
        </w:rPr>
        <w:t xml:space="preserve">Convention on long-range Transboundary Air Pollution </w:t>
      </w:r>
      <w:r>
        <w:rPr>
          <w:rFonts w:ascii="Calibri" w:hAnsi="Calibri"/>
          <w:color w:val="333333"/>
          <w:sz w:val="22"/>
          <w:szCs w:val="22"/>
          <w:shd w:val="clear" w:color="auto" w:fill="FFFFFF"/>
        </w:rPr>
        <w:t>was concluded.</w:t>
      </w:r>
    </w:p>
    <w:p w14:paraId="63C12CC9" w14:textId="5E86E5A0" w:rsidR="009C4505" w:rsidRDefault="009C4505" w:rsidP="009C4505">
      <w:pPr>
        <w:pStyle w:val="NormalWeb"/>
        <w:spacing w:before="0" w:beforeAutospacing="0" w:after="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Air quality</w:t>
      </w:r>
      <w:r w:rsidR="00EB2CAF">
        <w:rPr>
          <w:rFonts w:ascii="Calibri" w:hAnsi="Calibri"/>
          <w:color w:val="333333"/>
          <w:sz w:val="22"/>
          <w:szCs w:val="22"/>
          <w:shd w:val="clear" w:color="auto" w:fill="FFFFFF"/>
        </w:rPr>
        <w:t xml:space="preserve"> models have undergone various permutations over the course of the last 60 years. Xue et</w:t>
      </w:r>
      <w:r>
        <w:rPr>
          <w:rFonts w:ascii="Calibri" w:hAnsi="Calibri"/>
          <w:color w:val="333333"/>
          <w:sz w:val="22"/>
          <w:szCs w:val="22"/>
          <w:shd w:val="clear" w:color="auto" w:fill="FFFFFF"/>
        </w:rPr>
        <w:t xml:space="preserve"> al. (2013) has categorised three broad model classes of air quality models in place during the 1970s to 1980s in the US</w:t>
      </w:r>
      <w:r w:rsidR="00AC3577">
        <w:rPr>
          <w:rFonts w:ascii="Calibri" w:hAnsi="Calibri"/>
          <w:color w:val="333333"/>
          <w:sz w:val="22"/>
          <w:szCs w:val="22"/>
          <w:shd w:val="clear" w:color="auto" w:fill="FFFFFF"/>
        </w:rPr>
        <w:t xml:space="preserve"> – so called first-generation models</w:t>
      </w:r>
      <w:r>
        <w:rPr>
          <w:rFonts w:ascii="Calibri" w:hAnsi="Calibri"/>
          <w:color w:val="333333"/>
          <w:sz w:val="22"/>
          <w:szCs w:val="22"/>
          <w:shd w:val="clear" w:color="auto" w:fill="FFFFFF"/>
        </w:rPr>
        <w:t>. They are:</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1) Box models - which are based on conservation of mass</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2) Gauss diffusion model, which is based on statistical theory of turbulent diffusion</w:t>
      </w:r>
      <w:r w:rsidR="008A1E3F">
        <w:rPr>
          <w:rFonts w:ascii="Calibri" w:hAnsi="Calibri"/>
          <w:color w:val="333333"/>
          <w:sz w:val="22"/>
          <w:szCs w:val="22"/>
          <w:shd w:val="clear" w:color="auto" w:fill="FFFFFF"/>
        </w:rPr>
        <w:t xml:space="preserve"> - </w:t>
      </w:r>
      <w:r>
        <w:rPr>
          <w:rFonts w:ascii="Calibri" w:hAnsi="Calibri"/>
          <w:color w:val="333333"/>
          <w:sz w:val="22"/>
          <w:szCs w:val="22"/>
          <w:shd w:val="clear" w:color="auto" w:fill="FFFFFF"/>
        </w:rPr>
        <w:t>Industry Source Complex (ISC), AMS/EPA Regulatory Model (AERMOD) and Atmospheric Dispersion Modeling System (ADMS) are all classic Gauss diffusion models and 3) Joseph-Louis Lagrange model</w:t>
      </w:r>
      <w:r w:rsidR="008A1E3F">
        <w:rPr>
          <w:rFonts w:ascii="Calibri" w:hAnsi="Calibri"/>
          <w:color w:val="333333"/>
          <w:sz w:val="22"/>
          <w:szCs w:val="22"/>
          <w:shd w:val="clear" w:color="auto" w:fill="FFFFFF"/>
        </w:rPr>
        <w:t xml:space="preserve"> which are</w:t>
      </w:r>
      <w:r>
        <w:rPr>
          <w:rFonts w:ascii="Calibri" w:hAnsi="Calibri"/>
          <w:color w:val="333333"/>
          <w:sz w:val="22"/>
          <w:szCs w:val="22"/>
          <w:shd w:val="clear" w:color="auto" w:fill="FFFFFF"/>
        </w:rPr>
        <w:t xml:space="preserve"> represented models are OZIP/EKMA and CALPUFF.</w:t>
      </w:r>
    </w:p>
    <w:p w14:paraId="6A1A2E2F" w14:textId="77E6C2B5" w:rsidR="009C4505" w:rsidRDefault="009C4505"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 xml:space="preserve">These first-generation models were then further improved upon in the 1980s </w:t>
      </w:r>
      <w:r w:rsidR="00AC3577">
        <w:rPr>
          <w:rFonts w:ascii="Calibri" w:hAnsi="Calibri"/>
          <w:color w:val="333333"/>
          <w:sz w:val="22"/>
          <w:szCs w:val="22"/>
          <w:shd w:val="clear" w:color="auto" w:fill="FFFFFF"/>
        </w:rPr>
        <w:t>by</w:t>
      </w:r>
      <w:r>
        <w:rPr>
          <w:rFonts w:ascii="Calibri" w:hAnsi="Calibri"/>
          <w:color w:val="333333"/>
          <w:sz w:val="22"/>
          <w:szCs w:val="22"/>
          <w:shd w:val="clear" w:color="auto" w:fill="FFFFFF"/>
        </w:rPr>
        <w:t xml:space="preserve"> incorporat</w:t>
      </w:r>
      <w:r w:rsidR="00AC3577">
        <w:rPr>
          <w:rFonts w:ascii="Calibri" w:hAnsi="Calibri"/>
          <w:color w:val="333333"/>
          <w:sz w:val="22"/>
          <w:szCs w:val="22"/>
          <w:shd w:val="clear" w:color="auto" w:fill="FFFFFF"/>
        </w:rPr>
        <w:t>ing</w:t>
      </w:r>
      <w:r>
        <w:rPr>
          <w:rFonts w:ascii="Calibri" w:hAnsi="Calibri"/>
          <w:color w:val="333333"/>
          <w:sz w:val="22"/>
          <w:szCs w:val="22"/>
          <w:shd w:val="clear" w:color="auto" w:fill="FFFFFF"/>
        </w:rPr>
        <w:t xml:space="preserve"> urban and regional environmental factors, such as particles and photochemical smog, which are found to have close relations with air quality. These gave rise to second-generation Euler Grid models which includes models such as the Urban airshed model (UAM), ROM and Regional Acid Deposition Model (RADM).</w:t>
      </w:r>
    </w:p>
    <w:p w14:paraId="0D00EA8D" w14:textId="3033DB41" w:rsidR="009C4505" w:rsidRDefault="009C4505"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Further improvements to the second-generation models were made in the late 1990s to incorporate interactions between regional factors. These led to the development of third-generation models such as the CMAQ (</w:t>
      </w:r>
      <w:r>
        <w:rPr>
          <w:rFonts w:ascii="Calibri" w:hAnsi="Calibri"/>
          <w:color w:val="000000"/>
          <w:sz w:val="22"/>
          <w:szCs w:val="22"/>
        </w:rPr>
        <w:t>Community Multiscale Air Quality model developed by the US EPA</w:t>
      </w:r>
      <w:r>
        <w:rPr>
          <w:rFonts w:ascii="Calibri" w:hAnsi="Calibri"/>
          <w:color w:val="333333"/>
          <w:sz w:val="22"/>
          <w:szCs w:val="22"/>
          <w:shd w:val="clear" w:color="auto" w:fill="FFFFFF"/>
        </w:rPr>
        <w:t>). The CMAQ is “a three-dimensional Euler model with multi-module integration and multi-scale nesting” (Xue et al., 2013, p. 15). Crucial to the implementation of these third-generation models is the concept of “one atmosphere”, which attempts to model the atmosphere as one cohesive object.</w:t>
      </w:r>
    </w:p>
    <w:p w14:paraId="506F24E1" w14:textId="77777CCD" w:rsidR="009C4505" w:rsidRPr="008A1E3F" w:rsidRDefault="009C4505" w:rsidP="00EB2CAF">
      <w:pPr>
        <w:pStyle w:val="NormalWeb"/>
        <w:spacing w:before="240" w:beforeAutospacing="0" w:after="240" w:afterAutospacing="0"/>
      </w:pPr>
      <w:r>
        <w:rPr>
          <w:rFonts w:ascii="Calibri" w:hAnsi="Calibri"/>
          <w:color w:val="333333"/>
          <w:sz w:val="22"/>
          <w:szCs w:val="22"/>
          <w:shd w:val="clear" w:color="auto" w:fill="FFFFFF"/>
        </w:rPr>
        <w:t xml:space="preserve">Xue et al. (2013) also mentioned that </w:t>
      </w:r>
      <w:r w:rsidR="00AC3577">
        <w:rPr>
          <w:rFonts w:ascii="Calibri" w:hAnsi="Calibri"/>
          <w:color w:val="333333"/>
          <w:sz w:val="22"/>
          <w:szCs w:val="22"/>
          <w:shd w:val="clear" w:color="auto" w:fill="FFFFFF"/>
        </w:rPr>
        <w:t>apart from</w:t>
      </w:r>
      <w:r>
        <w:rPr>
          <w:rFonts w:ascii="Calibri" w:hAnsi="Calibri"/>
          <w:color w:val="333333"/>
          <w:sz w:val="22"/>
          <w:szCs w:val="22"/>
          <w:shd w:val="clear" w:color="auto" w:fill="FFFFFF"/>
        </w:rPr>
        <w:t xml:space="preserve"> </w:t>
      </w:r>
      <w:r w:rsidR="00AC3577">
        <w:rPr>
          <w:rFonts w:ascii="Calibri" w:hAnsi="Calibri"/>
          <w:color w:val="333333"/>
          <w:sz w:val="22"/>
          <w:szCs w:val="22"/>
          <w:shd w:val="clear" w:color="auto" w:fill="FFFFFF"/>
        </w:rPr>
        <w:t xml:space="preserve">the </w:t>
      </w:r>
      <w:r>
        <w:rPr>
          <w:rFonts w:ascii="Calibri" w:hAnsi="Calibri"/>
          <w:color w:val="333333"/>
          <w:sz w:val="22"/>
          <w:szCs w:val="22"/>
          <w:shd w:val="clear" w:color="auto" w:fill="FFFFFF"/>
        </w:rPr>
        <w:t>CMAQ</w:t>
      </w:r>
      <w:r w:rsidR="00AC3577">
        <w:rPr>
          <w:rFonts w:ascii="Calibri" w:hAnsi="Calibri"/>
          <w:color w:val="333333"/>
          <w:sz w:val="22"/>
          <w:szCs w:val="22"/>
          <w:shd w:val="clear" w:color="auto" w:fill="FFFFFF"/>
        </w:rPr>
        <w:t xml:space="preserve"> model</w:t>
      </w:r>
      <w:r>
        <w:rPr>
          <w:rFonts w:ascii="Calibri" w:hAnsi="Calibri"/>
          <w:color w:val="333333"/>
          <w:sz w:val="22"/>
          <w:szCs w:val="22"/>
          <w:shd w:val="clear" w:color="auto" w:fill="FFFFFF"/>
        </w:rPr>
        <w:t>, CAM</w:t>
      </w:r>
      <w:r>
        <w:rPr>
          <w:rFonts w:ascii="Calibri" w:hAnsi="Calibri"/>
          <w:color w:val="333333"/>
          <w:sz w:val="13"/>
          <w:szCs w:val="13"/>
          <w:shd w:val="clear" w:color="auto" w:fill="FFFFFF"/>
          <w:vertAlign w:val="subscript"/>
        </w:rPr>
        <w:t>X</w:t>
      </w:r>
      <w:r>
        <w:rPr>
          <w:rFonts w:ascii="Calibri" w:hAnsi="Calibri"/>
          <w:color w:val="333333"/>
          <w:sz w:val="22"/>
          <w:szCs w:val="22"/>
          <w:shd w:val="clear" w:color="auto" w:fill="FFFFFF"/>
        </w:rPr>
        <w:t xml:space="preserve"> </w:t>
      </w:r>
      <w:r>
        <w:rPr>
          <w:rFonts w:ascii="Calibri" w:hAnsi="Calibri"/>
          <w:color w:val="000000"/>
          <w:sz w:val="22"/>
          <w:szCs w:val="22"/>
        </w:rPr>
        <w:t>(Comprehensive Air quality Model with extensions developed by ENVIRON)</w:t>
      </w:r>
      <w:r>
        <w:rPr>
          <w:rFonts w:ascii="Calibri" w:hAnsi="Calibri"/>
          <w:color w:val="333333"/>
          <w:sz w:val="13"/>
          <w:szCs w:val="13"/>
          <w:shd w:val="clear" w:color="auto" w:fill="FFFFFF"/>
          <w:vertAlign w:val="subscript"/>
        </w:rPr>
        <w:t xml:space="preserve"> </w:t>
      </w:r>
      <w:r>
        <w:rPr>
          <w:rFonts w:ascii="Calibri" w:hAnsi="Calibri"/>
          <w:color w:val="333333"/>
          <w:sz w:val="22"/>
          <w:szCs w:val="22"/>
          <w:shd w:val="clear" w:color="auto" w:fill="FFFFFF"/>
        </w:rPr>
        <w:t>and WRF-Chem (Weather Research and Forecasting   model coupled with Chemistry) are widely used in monitoring air quality nowadays.</w:t>
      </w:r>
    </w:p>
    <w:p w14:paraId="71CDBF53" w14:textId="7E11FE57"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WRF-CHEM, </w:t>
      </w:r>
      <w:r w:rsidR="008A1E3F">
        <w:rPr>
          <w:rFonts w:ascii="Calibri" w:hAnsi="Calibri"/>
          <w:color w:val="333333"/>
          <w:sz w:val="22"/>
          <w:szCs w:val="22"/>
          <w:shd w:val="clear" w:color="auto" w:fill="FFFFFF"/>
        </w:rPr>
        <w:t>developed</w:t>
      </w:r>
      <w:r>
        <w:rPr>
          <w:rFonts w:ascii="Calibri" w:hAnsi="Calibri"/>
          <w:color w:val="333333"/>
          <w:sz w:val="22"/>
          <w:szCs w:val="22"/>
          <w:shd w:val="clear" w:color="auto" w:fill="FFFFFF"/>
        </w:rPr>
        <w:t xml:space="preserve"> by </w:t>
      </w:r>
      <w:r w:rsidR="008A1E3F">
        <w:rPr>
          <w:rFonts w:ascii="Calibri" w:hAnsi="Calibri"/>
          <w:color w:val="333333"/>
          <w:sz w:val="22"/>
          <w:szCs w:val="22"/>
          <w:shd w:val="clear" w:color="auto" w:fill="FFFFFF"/>
        </w:rPr>
        <w:t xml:space="preserve">the </w:t>
      </w:r>
      <w:r>
        <w:rPr>
          <w:rFonts w:ascii="Calibri" w:hAnsi="Calibri"/>
          <w:color w:val="333333"/>
          <w:sz w:val="22"/>
          <w:szCs w:val="22"/>
          <w:shd w:val="clear" w:color="auto" w:fill="FFFFFF"/>
        </w:rPr>
        <w:t xml:space="preserve">American National Center for Atmospheric Research, </w:t>
      </w:r>
      <w:r w:rsidR="008A1E3F">
        <w:rPr>
          <w:rFonts w:ascii="Calibri" w:hAnsi="Calibri"/>
          <w:color w:val="333333"/>
          <w:sz w:val="22"/>
          <w:szCs w:val="22"/>
          <w:shd w:val="clear" w:color="auto" w:fill="FFFFFF"/>
        </w:rPr>
        <w:t xml:space="preserve">is considered </w:t>
      </w:r>
      <w:r>
        <w:rPr>
          <w:rFonts w:ascii="Calibri" w:hAnsi="Calibri"/>
          <w:color w:val="333333"/>
          <w:sz w:val="22"/>
          <w:szCs w:val="22"/>
          <w:shd w:val="clear" w:color="auto" w:fill="FFFFFF"/>
        </w:rPr>
        <w:t xml:space="preserve">the </w:t>
      </w:r>
      <w:r w:rsidR="008A1E3F">
        <w:rPr>
          <w:rFonts w:ascii="Calibri" w:hAnsi="Calibri"/>
          <w:color w:val="333333"/>
          <w:sz w:val="22"/>
          <w:szCs w:val="22"/>
          <w:shd w:val="clear" w:color="auto" w:fill="FFFFFF"/>
        </w:rPr>
        <w:t>state of the art</w:t>
      </w:r>
      <w:r>
        <w:rPr>
          <w:rFonts w:ascii="Calibri" w:hAnsi="Calibri"/>
          <w:color w:val="333333"/>
          <w:sz w:val="22"/>
          <w:szCs w:val="22"/>
          <w:shd w:val="clear" w:color="auto" w:fill="FFFFFF"/>
        </w:rPr>
        <w:t xml:space="preserve">. </w:t>
      </w:r>
      <w:r w:rsidR="008A1E3F">
        <w:rPr>
          <w:rFonts w:ascii="Calibri" w:hAnsi="Calibri"/>
          <w:color w:val="333333"/>
          <w:sz w:val="22"/>
          <w:szCs w:val="22"/>
          <w:shd w:val="clear" w:color="auto" w:fill="FFFFFF"/>
        </w:rPr>
        <w:t>This is b</w:t>
      </w:r>
      <w:r>
        <w:rPr>
          <w:rFonts w:ascii="Calibri" w:hAnsi="Calibri"/>
          <w:color w:val="333333"/>
          <w:sz w:val="22"/>
          <w:szCs w:val="22"/>
          <w:shd w:val="clear" w:color="auto" w:fill="FFFFFF"/>
        </w:rPr>
        <w:t>ecause its simulations come close to the real atmosphere</w:t>
      </w:r>
      <w:r w:rsidR="008A1E3F">
        <w:rPr>
          <w:rFonts w:ascii="Calibri" w:hAnsi="Calibri"/>
          <w:color w:val="333333"/>
          <w:sz w:val="22"/>
          <w:szCs w:val="22"/>
          <w:shd w:val="clear" w:color="auto" w:fill="FFFFFF"/>
        </w:rPr>
        <w:t>,</w:t>
      </w:r>
      <w:r>
        <w:rPr>
          <w:rFonts w:ascii="Calibri" w:hAnsi="Calibri"/>
          <w:color w:val="000000"/>
          <w:sz w:val="22"/>
          <w:szCs w:val="22"/>
        </w:rPr>
        <w:t xml:space="preserve"> </w:t>
      </w:r>
      <w:r w:rsidR="008A1E3F">
        <w:rPr>
          <w:rFonts w:ascii="Calibri" w:hAnsi="Calibri"/>
          <w:color w:val="000000"/>
          <w:sz w:val="22"/>
          <w:szCs w:val="22"/>
        </w:rPr>
        <w:t xml:space="preserve">such </w:t>
      </w:r>
      <w:r>
        <w:rPr>
          <w:rFonts w:ascii="Calibri" w:hAnsi="Calibri"/>
          <w:color w:val="000000"/>
          <w:sz w:val="22"/>
          <w:szCs w:val="22"/>
        </w:rPr>
        <w:t xml:space="preserve">that the chemical and physical processes are coupled (Boxe et al. 2016). </w:t>
      </w:r>
      <w:r w:rsidR="008A1E3F">
        <w:rPr>
          <w:rFonts w:ascii="Calibri" w:hAnsi="Calibri"/>
          <w:color w:val="000000"/>
          <w:sz w:val="22"/>
          <w:szCs w:val="22"/>
        </w:rPr>
        <w:t xml:space="preserve">This results in </w:t>
      </w:r>
      <w:r>
        <w:rPr>
          <w:rFonts w:ascii="Calibri" w:hAnsi="Calibri"/>
          <w:color w:val="333333"/>
          <w:sz w:val="22"/>
          <w:szCs w:val="22"/>
          <w:shd w:val="clear" w:color="auto" w:fill="FFFFFF"/>
        </w:rPr>
        <w:t>“</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 xml:space="preserve">air quality component of the model </w:t>
      </w:r>
      <w:r w:rsidR="008A1E3F">
        <w:rPr>
          <w:rFonts w:ascii="Calibri" w:hAnsi="Calibri"/>
          <w:color w:val="333333"/>
          <w:sz w:val="22"/>
          <w:szCs w:val="22"/>
          <w:shd w:val="clear" w:color="auto" w:fill="FFFFFF"/>
        </w:rPr>
        <w:t xml:space="preserve">[that] </w:t>
      </w:r>
      <w:r>
        <w:rPr>
          <w:rFonts w:ascii="Calibri" w:hAnsi="Calibri"/>
          <w:color w:val="333333"/>
          <w:sz w:val="22"/>
          <w:szCs w:val="22"/>
          <w:shd w:val="clear" w:color="auto" w:fill="FFFFFF"/>
        </w:rPr>
        <w:t>is fully consistent with the meteorological component; both components use the same transport scheme (mass and scalar preserving), the same grid (horizontal and vertical components), and the same physics schemes for subgrid-scale transport. The components also use the same timestep, hence no temporal interpolation is needed”</w:t>
      </w:r>
      <w:r>
        <w:rPr>
          <w:rFonts w:ascii="Calibri" w:hAnsi="Calibri"/>
          <w:color w:val="000000"/>
          <w:sz w:val="22"/>
          <w:szCs w:val="22"/>
        </w:rPr>
        <w:t xml:space="preserve"> (Grell et al., 2005)</w:t>
      </w:r>
      <w:r>
        <w:rPr>
          <w:rFonts w:ascii="Verdana" w:hAnsi="Verdana"/>
          <w:color w:val="000000"/>
          <w:sz w:val="16"/>
          <w:szCs w:val="16"/>
          <w:shd w:val="clear" w:color="auto" w:fill="FFFFFF"/>
        </w:rPr>
        <w:t xml:space="preserve">. </w:t>
      </w:r>
      <w:r>
        <w:rPr>
          <w:rFonts w:ascii="Calibri" w:hAnsi="Calibri"/>
          <w:color w:val="000000"/>
          <w:sz w:val="22"/>
          <w:szCs w:val="22"/>
        </w:rPr>
        <w:t>It is the first fully compressible conservative-form nonhydrostatic atmospheric model suitable for both research and weather prediction applications.</w:t>
      </w:r>
    </w:p>
    <w:p w14:paraId="6729CD31" w14:textId="4D3357E1" w:rsidR="00EB2CAF" w:rsidRPr="00EB2CAF" w:rsidRDefault="00EB2CAF" w:rsidP="00EB2CAF">
      <w:pPr>
        <w:pStyle w:val="Heading3"/>
      </w:pPr>
      <w:bookmarkStart w:id="11" w:name="_Toc72664637"/>
      <w:r w:rsidRPr="00EB2CAF">
        <w:t>The importance of modelling pollution levels</w:t>
      </w:r>
      <w:bookmarkEnd w:id="11"/>
    </w:p>
    <w:p w14:paraId="371C1572" w14:textId="733FE47D" w:rsidR="008A1E3F" w:rsidRDefault="00EB2CAF" w:rsidP="00EB2CAF">
      <w:pPr>
        <w:pStyle w:val="NormalWeb"/>
        <w:spacing w:before="240" w:beforeAutospacing="0" w:after="240" w:afterAutospacing="0"/>
        <w:rPr>
          <w:rFonts w:ascii="Calibri" w:hAnsi="Calibri"/>
          <w:color w:val="000000"/>
          <w:sz w:val="22"/>
          <w:szCs w:val="22"/>
        </w:rPr>
      </w:pPr>
      <w:bookmarkStart w:id="12" w:name="_Hlk72661671"/>
      <w:r>
        <w:rPr>
          <w:rFonts w:ascii="Calibri" w:hAnsi="Calibri"/>
          <w:color w:val="000000"/>
          <w:sz w:val="22"/>
          <w:szCs w:val="22"/>
        </w:rPr>
        <w:t>After the 68th General Assembly of the World Health Organization adopted a resolution on the health effects of air pollution, a great many governments devoted to creating the air quality model related to their special geographical environment</w:t>
      </w:r>
      <w:r w:rsidR="008A1E3F">
        <w:rPr>
          <w:rFonts w:ascii="Calibri" w:hAnsi="Calibri"/>
          <w:color w:val="000000"/>
          <w:sz w:val="22"/>
          <w:szCs w:val="22"/>
        </w:rPr>
        <w:t>, including the Australian Government.</w:t>
      </w:r>
    </w:p>
    <w:p w14:paraId="72349EFC" w14:textId="2313FE6D" w:rsidR="008A1E3F" w:rsidRDefault="008A1E3F"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 xml:space="preserve">Duc et al. (2015) </w:t>
      </w:r>
      <w:r w:rsidR="003C4181">
        <w:rPr>
          <w:rFonts w:ascii="Calibri" w:hAnsi="Calibri"/>
          <w:color w:val="000000"/>
          <w:sz w:val="22"/>
          <w:szCs w:val="22"/>
        </w:rPr>
        <w:t xml:space="preserve">in particular </w:t>
      </w:r>
      <w:r>
        <w:rPr>
          <w:rFonts w:ascii="Calibri" w:hAnsi="Calibri"/>
          <w:color w:val="000000"/>
          <w:sz w:val="22"/>
          <w:szCs w:val="22"/>
        </w:rPr>
        <w:t xml:space="preserve">noted that New South Wales (NSW) has a unique geographical environment. This can result in particles such as dust, sea salt, and wildfire aerosols being </w:t>
      </w:r>
      <w:r>
        <w:rPr>
          <w:rFonts w:ascii="Calibri" w:hAnsi="Calibri"/>
          <w:color w:val="000000"/>
          <w:sz w:val="22"/>
          <w:szCs w:val="22"/>
        </w:rPr>
        <w:lastRenderedPageBreak/>
        <w:t xml:space="preserve">transported across wide regions of the state. This gave rise to the need for </w:t>
      </w:r>
      <w:r w:rsidR="003C4181">
        <w:rPr>
          <w:rFonts w:ascii="Calibri" w:hAnsi="Calibri"/>
          <w:color w:val="000000"/>
          <w:sz w:val="22"/>
          <w:szCs w:val="22"/>
        </w:rPr>
        <w:t xml:space="preserve">an integrated CTM framework that includes </w:t>
      </w:r>
      <w:r>
        <w:rPr>
          <w:rFonts w:ascii="Calibri" w:hAnsi="Calibri"/>
          <w:color w:val="000000"/>
          <w:sz w:val="22"/>
          <w:szCs w:val="22"/>
        </w:rPr>
        <w:t>model</w:t>
      </w:r>
      <w:r w:rsidR="003C4181">
        <w:rPr>
          <w:rFonts w:ascii="Calibri" w:hAnsi="Calibri"/>
          <w:color w:val="000000"/>
          <w:sz w:val="22"/>
          <w:szCs w:val="22"/>
        </w:rPr>
        <w:t>s</w:t>
      </w:r>
      <w:r>
        <w:rPr>
          <w:rFonts w:ascii="Calibri" w:hAnsi="Calibri"/>
          <w:color w:val="000000"/>
          <w:sz w:val="22"/>
          <w:szCs w:val="22"/>
        </w:rPr>
        <w:t xml:space="preserve"> that </w:t>
      </w:r>
      <w:r w:rsidR="003C4181">
        <w:rPr>
          <w:rFonts w:ascii="Calibri" w:hAnsi="Calibri"/>
          <w:color w:val="000000"/>
          <w:sz w:val="22"/>
          <w:szCs w:val="22"/>
        </w:rPr>
        <w:t>are flexible and that can be scaled to different resolutions.</w:t>
      </w:r>
    </w:p>
    <w:p w14:paraId="64EE6F4F" w14:textId="45D34976" w:rsidR="00EB2CAF" w:rsidRDefault="003C4181" w:rsidP="00EB2CAF">
      <w:pPr>
        <w:pStyle w:val="NormalWeb"/>
        <w:spacing w:before="240" w:beforeAutospacing="0" w:after="240" w:afterAutospacing="0"/>
      </w:pPr>
      <w:r>
        <w:rPr>
          <w:rFonts w:ascii="Calibri" w:hAnsi="Calibri"/>
          <w:color w:val="000000"/>
          <w:sz w:val="22"/>
          <w:szCs w:val="22"/>
        </w:rPr>
        <w:t xml:space="preserve">The </w:t>
      </w:r>
      <w:r w:rsidR="00EB2CAF">
        <w:rPr>
          <w:rFonts w:ascii="Calibri" w:hAnsi="Calibri"/>
          <w:color w:val="000000"/>
          <w:sz w:val="22"/>
          <w:szCs w:val="22"/>
        </w:rPr>
        <w:t xml:space="preserve">CCAM </w:t>
      </w:r>
      <w:r>
        <w:rPr>
          <w:rFonts w:ascii="Calibri" w:hAnsi="Calibri"/>
          <w:color w:val="000000"/>
          <w:sz w:val="22"/>
          <w:szCs w:val="22"/>
        </w:rPr>
        <w:t xml:space="preserve">(Cubic Conformal Atmospheric Model) is one such model that </w:t>
      </w:r>
      <w:r w:rsidR="00EB2CAF">
        <w:rPr>
          <w:rFonts w:ascii="Calibri" w:hAnsi="Calibri"/>
          <w:color w:val="000000"/>
          <w:sz w:val="22"/>
          <w:szCs w:val="22"/>
        </w:rPr>
        <w:t>allows dynamical downscaling of global meteorological forecast or analysis data and is therefore suitable for the need of flexibility in NSW’s model.</w:t>
      </w:r>
      <w:r>
        <w:rPr>
          <w:rFonts w:ascii="Calibri" w:hAnsi="Calibri"/>
          <w:color w:val="000000"/>
          <w:sz w:val="22"/>
          <w:szCs w:val="22"/>
        </w:rPr>
        <w:t xml:space="preserve"> The CCAM “… achieves high efficiency as a result of using semi-Lagrangian, semi-implicit time differencing. It is formulated on a quasi-uniform grid, derived by projecting the panels of a cube onto the surface of the Earth” </w:t>
      </w:r>
      <w:r w:rsidRPr="003C4181">
        <w:rPr>
          <w:rFonts w:asciiTheme="minorHAnsi" w:hAnsiTheme="minorHAnsi"/>
          <w:color w:val="000000"/>
          <w:sz w:val="22"/>
          <w:szCs w:val="22"/>
        </w:rPr>
        <w:t>(</w:t>
      </w:r>
      <w:r w:rsidRPr="003C4181">
        <w:rPr>
          <w:rFonts w:asciiTheme="minorHAnsi" w:hAnsiTheme="minorHAnsi" w:cs="Arial"/>
          <w:color w:val="333333"/>
          <w:sz w:val="22"/>
          <w:szCs w:val="22"/>
          <w:shd w:val="clear" w:color="auto" w:fill="FCFCFC"/>
        </w:rPr>
        <w:t>McGregor &amp; Dix, 2008, p. 51</w:t>
      </w:r>
      <w:r w:rsidRPr="003C4181">
        <w:rPr>
          <w:rFonts w:asciiTheme="minorHAnsi" w:hAnsiTheme="minorHAnsi"/>
          <w:color w:val="000000"/>
          <w:sz w:val="22"/>
          <w:szCs w:val="22"/>
        </w:rPr>
        <w:t>)</w:t>
      </w:r>
      <w:r>
        <w:rPr>
          <w:rFonts w:ascii="Calibri" w:hAnsi="Calibri"/>
          <w:color w:val="000000"/>
          <w:sz w:val="22"/>
          <w:szCs w:val="22"/>
        </w:rPr>
        <w:t>.</w:t>
      </w:r>
    </w:p>
    <w:p w14:paraId="44584901" w14:textId="6AFEBD24" w:rsidR="003C4181" w:rsidRDefault="003C4181"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In practice, the CCAM is incorporated into the CTM framework to produce “… downscaled meteorology data for four Australian grid domains at 80kmx80km, 27kmx27km, 9kmx9km and 3kmx3km resolution for use in CTM simulations” (Duc et al., 2015, CCAM-CTM modeling system).</w:t>
      </w:r>
    </w:p>
    <w:p w14:paraId="5126C68F" w14:textId="11960591" w:rsidR="00EB2CAF" w:rsidRPr="00EB2CAF" w:rsidRDefault="00EB2CAF" w:rsidP="00EB2CAF">
      <w:pPr>
        <w:pStyle w:val="Heading3"/>
      </w:pPr>
      <w:bookmarkStart w:id="13" w:name="_Toc72664638"/>
      <w:bookmarkEnd w:id="12"/>
      <w:r w:rsidRPr="00EB2CAF">
        <w:t>The importance of PBL in pollution modelling</w:t>
      </w:r>
      <w:bookmarkEnd w:id="13"/>
    </w:p>
    <w:p w14:paraId="6749B176" w14:textId="6B886EB9" w:rsidR="003C4181" w:rsidRDefault="00EB2CAF"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 xml:space="preserve">The basic idea </w:t>
      </w:r>
      <w:r w:rsidR="00AC3577">
        <w:rPr>
          <w:rFonts w:ascii="Calibri" w:hAnsi="Calibri"/>
          <w:color w:val="000000"/>
          <w:sz w:val="22"/>
          <w:szCs w:val="22"/>
        </w:rPr>
        <w:t>of</w:t>
      </w:r>
      <w:r>
        <w:rPr>
          <w:rFonts w:ascii="Calibri" w:hAnsi="Calibri"/>
          <w:color w:val="000000"/>
          <w:sz w:val="22"/>
          <w:szCs w:val="22"/>
        </w:rPr>
        <w:t xml:space="preserve"> the CCAM-CTM is to determine the planetary boundary layer (PBL) height. </w:t>
      </w:r>
      <w:r w:rsidR="003C4181">
        <w:rPr>
          <w:rFonts w:ascii="Calibri" w:hAnsi="Calibri"/>
          <w:color w:val="000000"/>
          <w:sz w:val="22"/>
          <w:szCs w:val="22"/>
        </w:rPr>
        <w:t xml:space="preserve">The PBL height “… </w:t>
      </w:r>
      <w:r w:rsidR="003C4181">
        <w:rPr>
          <w:rFonts w:ascii="Calibri" w:hAnsi="Calibri"/>
          <w:color w:val="333333"/>
          <w:sz w:val="22"/>
          <w:szCs w:val="22"/>
          <w:shd w:val="clear" w:color="auto" w:fill="FFFFFF"/>
        </w:rPr>
        <w:t>mainly determines the environmental capacity for the diffusion of atmospheric pollutants” (Shi et al. 2020, p. 1), which is to say is an important marker of air pollution. As such, it comes as no surprise that the PBL height (also known as mixing height) forms a key factor in air pollution models. Despite this, there are no direct methods to determine the PBL height (Eresmaa et al. 2006, p. 1485).</w:t>
      </w:r>
    </w:p>
    <w:p w14:paraId="6E960323" w14:textId="1B86ADDF" w:rsidR="003C4181" w:rsidRDefault="003C4181"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Eres</w:t>
      </w:r>
      <w:r w:rsidR="00136BBD">
        <w:rPr>
          <w:rFonts w:ascii="Calibri" w:hAnsi="Calibri"/>
          <w:color w:val="000000"/>
          <w:sz w:val="22"/>
          <w:szCs w:val="22"/>
        </w:rPr>
        <w:t>m</w:t>
      </w:r>
      <w:r>
        <w:rPr>
          <w:rFonts w:ascii="Calibri" w:hAnsi="Calibri"/>
          <w:color w:val="000000"/>
          <w:sz w:val="22"/>
          <w:szCs w:val="22"/>
        </w:rPr>
        <w:t xml:space="preserve">aa et al. (2006) further noted that </w:t>
      </w:r>
      <w:r w:rsidR="00136BBD">
        <w:rPr>
          <w:rFonts w:ascii="Calibri" w:hAnsi="Calibri"/>
          <w:color w:val="000000"/>
          <w:sz w:val="22"/>
          <w:szCs w:val="22"/>
        </w:rPr>
        <w:t xml:space="preserve">the ceilometer is </w:t>
      </w:r>
      <w:r>
        <w:rPr>
          <w:rFonts w:ascii="Calibri" w:hAnsi="Calibri"/>
          <w:color w:val="000000"/>
          <w:sz w:val="22"/>
          <w:szCs w:val="22"/>
        </w:rPr>
        <w:t>one such instrument that can be used to estimate the PBL height</w:t>
      </w:r>
      <w:r w:rsidR="00136BBD">
        <w:rPr>
          <w:rFonts w:ascii="Calibri" w:hAnsi="Calibri"/>
          <w:color w:val="000000"/>
          <w:sz w:val="22"/>
          <w:szCs w:val="22"/>
        </w:rPr>
        <w:t>.</w:t>
      </w:r>
      <w:r>
        <w:rPr>
          <w:rFonts w:ascii="Calibri" w:hAnsi="Calibri"/>
          <w:color w:val="000000"/>
          <w:sz w:val="22"/>
          <w:szCs w:val="22"/>
        </w:rPr>
        <w:t xml:space="preserve"> </w:t>
      </w:r>
      <w:r w:rsidR="00136BBD">
        <w:rPr>
          <w:rFonts w:ascii="Calibri" w:hAnsi="Calibri"/>
          <w:color w:val="000000"/>
          <w:sz w:val="22"/>
          <w:szCs w:val="22"/>
        </w:rPr>
        <w:t>It</w:t>
      </w:r>
      <w:r>
        <w:rPr>
          <w:rFonts w:ascii="Calibri" w:hAnsi="Calibri"/>
          <w:color w:val="000000"/>
          <w:sz w:val="22"/>
          <w:szCs w:val="22"/>
        </w:rPr>
        <w:t xml:space="preserve"> </w:t>
      </w:r>
      <w:r w:rsidR="00136BBD">
        <w:rPr>
          <w:rFonts w:ascii="Calibri" w:hAnsi="Calibri"/>
          <w:color w:val="000000"/>
          <w:sz w:val="22"/>
          <w:szCs w:val="22"/>
        </w:rPr>
        <w:t>uses</w:t>
      </w:r>
      <w:r>
        <w:rPr>
          <w:rFonts w:ascii="Calibri" w:hAnsi="Calibri"/>
          <w:color w:val="000000"/>
          <w:sz w:val="22"/>
          <w:szCs w:val="22"/>
        </w:rPr>
        <w:t xml:space="preserve"> </w:t>
      </w:r>
      <w:r w:rsidR="00136BBD">
        <w:rPr>
          <w:rFonts w:ascii="Calibri" w:hAnsi="Calibri"/>
          <w:color w:val="000000"/>
          <w:sz w:val="22"/>
          <w:szCs w:val="22"/>
        </w:rPr>
        <w:t xml:space="preserve">the </w:t>
      </w:r>
      <w:r>
        <w:rPr>
          <w:rFonts w:ascii="Calibri" w:hAnsi="Calibri"/>
          <w:color w:val="000000"/>
          <w:sz w:val="22"/>
          <w:szCs w:val="22"/>
        </w:rPr>
        <w:t>lidar</w:t>
      </w:r>
      <w:r w:rsidR="00136BBD">
        <w:rPr>
          <w:rFonts w:ascii="Calibri" w:hAnsi="Calibri"/>
          <w:color w:val="000000"/>
          <w:sz w:val="22"/>
          <w:szCs w:val="22"/>
        </w:rPr>
        <w:t xml:space="preserve"> </w:t>
      </w:r>
      <w:r>
        <w:rPr>
          <w:rFonts w:ascii="Calibri" w:hAnsi="Calibri"/>
          <w:color w:val="000000"/>
          <w:sz w:val="22"/>
          <w:szCs w:val="22"/>
        </w:rPr>
        <w:t xml:space="preserve">technique </w:t>
      </w:r>
      <w:r w:rsidR="00136BBD">
        <w:rPr>
          <w:rFonts w:ascii="Calibri" w:hAnsi="Calibri"/>
          <w:color w:val="000000"/>
          <w:sz w:val="22"/>
          <w:szCs w:val="22"/>
        </w:rPr>
        <w:t>and</w:t>
      </w:r>
      <w:r>
        <w:rPr>
          <w:rFonts w:ascii="Calibri" w:hAnsi="Calibri"/>
          <w:color w:val="000000"/>
          <w:sz w:val="22"/>
          <w:szCs w:val="22"/>
        </w:rPr>
        <w:t xml:space="preserve"> measures the </w:t>
      </w:r>
      <w:r w:rsidR="00136BBD">
        <w:rPr>
          <w:rFonts w:ascii="Calibri" w:hAnsi="Calibri"/>
          <w:color w:val="000000"/>
          <w:sz w:val="22"/>
          <w:szCs w:val="22"/>
        </w:rPr>
        <w:t xml:space="preserve">aerosol concentration profile of the atmosphere. The ceilometer reports the cloud base height, vertical visibility and cloud cover at a given location and can operate unattended in harsh weather conditions </w:t>
      </w:r>
      <w:r w:rsidR="00136BBD">
        <w:rPr>
          <w:rFonts w:ascii="Calibri" w:hAnsi="Calibri"/>
          <w:color w:val="333333"/>
          <w:sz w:val="22"/>
          <w:szCs w:val="22"/>
          <w:shd w:val="clear" w:color="auto" w:fill="FFFFFF"/>
        </w:rPr>
        <w:t>(Münkel &amp; Roininen, 2008, introduction).</w:t>
      </w:r>
    </w:p>
    <w:p w14:paraId="60FE6ED6" w14:textId="2DC43693" w:rsidR="00EB2CAF" w:rsidRPr="00EB2CAF" w:rsidRDefault="00EB2CAF" w:rsidP="00EB2CAF">
      <w:pPr>
        <w:pStyle w:val="Heading3"/>
      </w:pPr>
      <w:bookmarkStart w:id="14" w:name="_Toc72664639"/>
      <w:r w:rsidRPr="00EB2CAF">
        <w:t>On the Va</w:t>
      </w:r>
      <w:r w:rsidR="00136BBD">
        <w:t>i</w:t>
      </w:r>
      <w:r w:rsidRPr="00EB2CAF">
        <w:t xml:space="preserve">sala </w:t>
      </w:r>
      <w:r w:rsidR="00C93ACC">
        <w:t xml:space="preserve">CL51 </w:t>
      </w:r>
      <w:r w:rsidRPr="00EB2CAF">
        <w:t>ceilometer</w:t>
      </w:r>
      <w:bookmarkEnd w:id="14"/>
    </w:p>
    <w:p w14:paraId="58616B82" w14:textId="77777777" w:rsidR="00136BBD" w:rsidRDefault="00136BBD"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 xml:space="preserve">Vaisala is a company that specialise in the manufacturing of environmental measurement devices. The </w:t>
      </w:r>
      <w:r w:rsidR="00EB2CAF">
        <w:rPr>
          <w:rFonts w:ascii="Calibri" w:hAnsi="Calibri"/>
          <w:color w:val="333333"/>
          <w:sz w:val="22"/>
          <w:szCs w:val="22"/>
          <w:shd w:val="clear" w:color="auto" w:fill="FFFFFF"/>
        </w:rPr>
        <w:t xml:space="preserve">Vaisala ceilometers </w:t>
      </w:r>
      <w:r>
        <w:rPr>
          <w:rFonts w:ascii="Calibri" w:hAnsi="Calibri"/>
          <w:color w:val="333333"/>
          <w:sz w:val="22"/>
          <w:szCs w:val="22"/>
          <w:shd w:val="clear" w:color="auto" w:fill="FFFFFF"/>
        </w:rPr>
        <w:t xml:space="preserve">are widely used and </w:t>
      </w:r>
      <w:r w:rsidR="00EB2CAF">
        <w:rPr>
          <w:rFonts w:ascii="Calibri" w:hAnsi="Calibri"/>
          <w:color w:val="333333"/>
          <w:sz w:val="22"/>
          <w:szCs w:val="22"/>
          <w:shd w:val="clear" w:color="auto" w:fill="FFFFFF"/>
        </w:rPr>
        <w:t>have been evolving these years</w:t>
      </w:r>
      <w:r>
        <w:rPr>
          <w:rFonts w:ascii="Calibri" w:hAnsi="Calibri"/>
          <w:color w:val="333333"/>
          <w:sz w:val="22"/>
          <w:szCs w:val="22"/>
          <w:shd w:val="clear" w:color="auto" w:fill="FFFFFF"/>
        </w:rPr>
        <w:t xml:space="preserve"> -</w:t>
      </w:r>
      <w:r w:rsidR="00EB2CA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f</w:t>
      </w:r>
      <w:r w:rsidR="00EB2CAF">
        <w:rPr>
          <w:rFonts w:ascii="Calibri" w:hAnsi="Calibri"/>
          <w:color w:val="333333"/>
          <w:sz w:val="22"/>
          <w:szCs w:val="22"/>
          <w:shd w:val="clear" w:color="auto" w:fill="FFFFFF"/>
        </w:rPr>
        <w:t xml:space="preserve">rom </w:t>
      </w:r>
      <w:r>
        <w:rPr>
          <w:rFonts w:ascii="Calibri" w:hAnsi="Calibri"/>
          <w:color w:val="333333"/>
          <w:sz w:val="22"/>
          <w:szCs w:val="22"/>
          <w:shd w:val="clear" w:color="auto" w:fill="FFFFFF"/>
        </w:rPr>
        <w:t xml:space="preserve">the </w:t>
      </w:r>
      <w:r w:rsidR="00EB2CAF">
        <w:rPr>
          <w:rFonts w:ascii="Calibri" w:hAnsi="Calibri"/>
          <w:color w:val="333333"/>
          <w:sz w:val="22"/>
          <w:szCs w:val="22"/>
          <w:shd w:val="clear" w:color="auto" w:fill="FFFFFF"/>
        </w:rPr>
        <w:t xml:space="preserve">CT12K </w:t>
      </w:r>
      <w:r>
        <w:rPr>
          <w:rFonts w:ascii="Calibri" w:hAnsi="Calibri"/>
          <w:color w:val="333333"/>
          <w:sz w:val="22"/>
          <w:szCs w:val="22"/>
          <w:shd w:val="clear" w:color="auto" w:fill="FFFFFF"/>
        </w:rPr>
        <w:t xml:space="preserve">model </w:t>
      </w:r>
      <w:r w:rsidR="00EB2CAF">
        <w:rPr>
          <w:rFonts w:ascii="Calibri" w:hAnsi="Calibri"/>
          <w:color w:val="333333"/>
          <w:sz w:val="22"/>
          <w:szCs w:val="22"/>
          <w:shd w:val="clear" w:color="auto" w:fill="FFFFFF"/>
        </w:rPr>
        <w:t xml:space="preserve">to </w:t>
      </w:r>
      <w:r>
        <w:rPr>
          <w:rFonts w:ascii="Calibri" w:hAnsi="Calibri"/>
          <w:color w:val="333333"/>
          <w:sz w:val="22"/>
          <w:szCs w:val="22"/>
          <w:shd w:val="clear" w:color="auto" w:fill="FFFFFF"/>
        </w:rPr>
        <w:t xml:space="preserve">the more recent </w:t>
      </w:r>
      <w:r w:rsidR="00EB2CAF">
        <w:rPr>
          <w:rFonts w:ascii="Calibri" w:hAnsi="Calibri"/>
          <w:color w:val="333333"/>
          <w:sz w:val="22"/>
          <w:szCs w:val="22"/>
          <w:shd w:val="clear" w:color="auto" w:fill="FFFFFF"/>
        </w:rPr>
        <w:t>CL51</w:t>
      </w:r>
      <w:r>
        <w:rPr>
          <w:rFonts w:ascii="Calibri" w:hAnsi="Calibri"/>
          <w:color w:val="333333"/>
          <w:sz w:val="22"/>
          <w:szCs w:val="22"/>
          <w:shd w:val="clear" w:color="auto" w:fill="FFFFFF"/>
        </w:rPr>
        <w:t xml:space="preserve"> model</w:t>
      </w:r>
      <w:r w:rsidR="00EB2CAF">
        <w:rPr>
          <w:rFonts w:ascii="Calibri" w:hAnsi="Calibri"/>
          <w:color w:val="333333"/>
          <w:sz w:val="22"/>
          <w:szCs w:val="22"/>
          <w:shd w:val="clear" w:color="auto" w:fill="FFFFFF"/>
        </w:rPr>
        <w:t xml:space="preserve">. </w:t>
      </w:r>
    </w:p>
    <w:p w14:paraId="37DCDA11" w14:textId="48E43B75" w:rsidR="00C93ACC" w:rsidRDefault="00C93ACC">
      <w:pPr>
        <w:spacing w:after="0"/>
        <w:rPr>
          <w:color w:val="333333"/>
          <w:shd w:val="clear" w:color="auto" w:fill="FFFFFF"/>
        </w:rPr>
      </w:pPr>
      <w:r>
        <w:rPr>
          <w:color w:val="333333"/>
          <w:shd w:val="clear" w:color="auto" w:fill="FFFFFF"/>
        </w:rPr>
        <w:t>The readings obtained from the CL51 ceilometer can be used to provide information on the PBL and is also used for atmospheric analysis. In particular, the CL51 uses the pulsed diode laser LIDAR (light detection and ranging) technology which enables the device to detect up to 3 cloud layers simultaneously. It can also provide a backscatter profile of the measurement range (Vaisala, 2020, measurement from ground level).</w:t>
      </w:r>
    </w:p>
    <w:p w14:paraId="76C9C3DA" w14:textId="1B7E1FC5" w:rsidR="00C93ACC" w:rsidRDefault="00C93ACC">
      <w:pPr>
        <w:spacing w:after="0"/>
        <w:rPr>
          <w:color w:val="333333"/>
          <w:shd w:val="clear" w:color="auto" w:fill="FFFFFF"/>
        </w:rPr>
      </w:pPr>
    </w:p>
    <w:p w14:paraId="50958BB4" w14:textId="6067DEEE" w:rsidR="001A302B" w:rsidRDefault="00AC3577">
      <w:pPr>
        <w:spacing w:after="0"/>
        <w:rPr>
          <w:color w:val="333333"/>
          <w:shd w:val="clear" w:color="auto" w:fill="FFFFFF"/>
        </w:rPr>
      </w:pPr>
      <w:r>
        <w:rPr>
          <w:color w:val="333333"/>
          <w:shd w:val="clear" w:color="auto" w:fill="FFFFFF"/>
        </w:rPr>
        <w:t>According to Munkel and Roininen (2008), the backscatter profile as obtained from the ceilometer readings can be used to track aerosol concentrations, which in turn can be used to determine the structure of the PBL heights. One such method to do this is the gradient method which “… looks for the steepest decrease within the backscatter profile. In most cases the lowest of gradient minima marks the top of the mixed layer” (Münkel &amp; Roininen, 2008, method).</w:t>
      </w:r>
    </w:p>
    <w:p w14:paraId="123DB820" w14:textId="64CD52E7" w:rsidR="00C93ACC" w:rsidRDefault="00C93ACC">
      <w:pPr>
        <w:spacing w:after="0"/>
      </w:pPr>
    </w:p>
    <w:p w14:paraId="33F2595C" w14:textId="77777777" w:rsidR="00C93ACC" w:rsidRDefault="00C93ACC">
      <w:pPr>
        <w:spacing w:after="0"/>
      </w:pPr>
    </w:p>
    <w:p w14:paraId="3337AC22" w14:textId="100681B1" w:rsidR="00E90059" w:rsidRDefault="00E90059">
      <w:pPr>
        <w:rPr>
          <w:b/>
          <w:sz w:val="36"/>
          <w:szCs w:val="36"/>
        </w:rPr>
      </w:pPr>
      <w:bookmarkStart w:id="15" w:name="_heading=h.ad5vz0v5ejdj" w:colFirst="0" w:colLast="0"/>
      <w:bookmarkEnd w:id="15"/>
    </w:p>
    <w:p w14:paraId="68C78830" w14:textId="5A634C90" w:rsidR="0069443B" w:rsidRDefault="005E3836" w:rsidP="00E90059">
      <w:pPr>
        <w:pStyle w:val="Heading2"/>
        <w:numPr>
          <w:ilvl w:val="0"/>
          <w:numId w:val="19"/>
        </w:numPr>
      </w:pPr>
      <w:bookmarkStart w:id="16" w:name="_Toc72664640"/>
      <w:r>
        <w:lastRenderedPageBreak/>
        <w:t>Data analysis and preliminary modelling</w:t>
      </w:r>
      <w:bookmarkEnd w:id="16"/>
    </w:p>
    <w:p w14:paraId="49C08782" w14:textId="77777777" w:rsidR="0069443B" w:rsidRDefault="005E3836">
      <w:pPr>
        <w:spacing w:after="0"/>
      </w:pPr>
      <w:r>
        <w:t>In this section we outline the results of our preliminary analysis of the PBL height data provided.</w:t>
      </w:r>
    </w:p>
    <w:p w14:paraId="7A1B598B" w14:textId="4E71E7B1" w:rsidR="0069443B" w:rsidRDefault="005E3836" w:rsidP="003B421E">
      <w:pPr>
        <w:pStyle w:val="Heading3"/>
      </w:pPr>
      <w:bookmarkStart w:id="17" w:name="_heading=h.vlm90b9k5ocd" w:colFirst="0" w:colLast="0"/>
      <w:bookmarkStart w:id="18" w:name="_Toc72664641"/>
      <w:bookmarkEnd w:id="17"/>
      <w:r>
        <w:t>Data provided</w:t>
      </w:r>
      <w:bookmarkEnd w:id="18"/>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1FE34697" w:rsidR="00E90059" w:rsidRDefault="00274F52" w:rsidP="00E90059">
      <w:pPr>
        <w:spacing w:after="0"/>
      </w:pPr>
      <w:r>
        <w:t>A d</w:t>
      </w:r>
      <w:r w:rsidR="00563BA1">
        <w:t xml:space="preserve">etailed description of the dataset provided is set out in </w:t>
      </w:r>
      <w:hyperlink w:anchor="_Appendix_A:_Details" w:history="1">
        <w:r w:rsidR="00563BA1" w:rsidRPr="00A37B24">
          <w:rPr>
            <w:rStyle w:val="Hyperlink"/>
          </w:rPr>
          <w:t>Appendix A</w:t>
        </w:r>
      </w:hyperlink>
      <w:r w:rsidR="00563BA1">
        <w:t>.</w:t>
      </w:r>
    </w:p>
    <w:p w14:paraId="600FC96A" w14:textId="68E10D84" w:rsidR="0069443B" w:rsidRDefault="005E3836" w:rsidP="003B421E">
      <w:pPr>
        <w:pStyle w:val="Heading3"/>
      </w:pPr>
      <w:bookmarkStart w:id="19" w:name="_heading=h.8kxba3o7iofq" w:colFirst="0" w:colLast="0"/>
      <w:bookmarkStart w:id="20" w:name="_Toc72664642"/>
      <w:bookmarkEnd w:id="19"/>
      <w:r>
        <w:t>Data pre-processing steps</w:t>
      </w:r>
      <w:bookmarkEnd w:id="20"/>
    </w:p>
    <w:p w14:paraId="323278C1" w14:textId="1B73B4CE" w:rsidR="00E90059" w:rsidRDefault="005E3836">
      <w:pPr>
        <w:spacing w:after="0"/>
      </w:pPr>
      <w:r>
        <w:t>We have used Python to pre-process the data. The following sets out the detailed steps taken to pre-process both datasets provided.</w:t>
      </w:r>
    </w:p>
    <w:p w14:paraId="446A176D" w14:textId="1CD06F2D"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‘NaN’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 xml:space="preserve">Imputation is performed on the “bl_height”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0345CC3F" w:rsidR="0069443B" w:rsidRDefault="005E3836" w:rsidP="00E90059">
      <w:pPr>
        <w:pStyle w:val="Heading4"/>
      </w:pPr>
      <w:r>
        <w:t>Pre-processing the CT model data</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We note that the “time” field recorded in this dataset is in UTC. We have adjusted this datafield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27B93786"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(i.e.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94528E" w:rsidRPr="00C95169" w:rsidRDefault="0094528E" w:rsidP="00C23712">
                            <w:pPr>
                              <w:pStyle w:val="Caption"/>
                              <w:rPr>
                                <w:noProof/>
                              </w:rPr>
                            </w:pPr>
                            <w:r>
                              <w:t xml:space="preserve">Figure </w:t>
                            </w:r>
                            <w:r w:rsidR="00D64F81">
                              <w:fldChar w:fldCharType="begin"/>
                            </w:r>
                            <w:r w:rsidR="00D64F81">
                              <w:instrText xml:space="preserve"> SEQ Figure \* ARABIC </w:instrText>
                            </w:r>
                            <w:r w:rsidR="00D64F81">
                              <w:fldChar w:fldCharType="separate"/>
                            </w:r>
                            <w:r>
                              <w:rPr>
                                <w:noProof/>
                              </w:rPr>
                              <w:t>1</w:t>
                            </w:r>
                            <w:r w:rsidR="00D64F81">
                              <w:rPr>
                                <w:noProof/>
                              </w:rPr>
                              <w:fldChar w:fldCharType="end"/>
                            </w:r>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94528E" w:rsidRPr="00C95169" w:rsidRDefault="0094528E" w:rsidP="00C23712">
                      <w:pPr>
                        <w:pStyle w:val="Caption"/>
                        <w:rPr>
                          <w:noProof/>
                        </w:rPr>
                      </w:pPr>
                      <w:r>
                        <w:t xml:space="preserve">Figure </w:t>
                      </w:r>
                      <w:fldSimple w:instr=" SEQ Figure \* ARABIC ">
                        <w:r>
                          <w:rPr>
                            <w:noProof/>
                          </w:rPr>
                          <w:t>1</w:t>
                        </w:r>
                      </w:fldSimple>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94528E" w:rsidRPr="00901D38" w:rsidRDefault="0094528E" w:rsidP="00C23712">
                            <w:pPr>
                              <w:pStyle w:val="Caption"/>
                              <w:rPr>
                                <w:noProof/>
                              </w:rPr>
                            </w:pPr>
                            <w:r>
                              <w:t xml:space="preserve">Figure </w:t>
                            </w:r>
                            <w:r w:rsidR="00D64F81">
                              <w:fldChar w:fldCharType="begin"/>
                            </w:r>
                            <w:r w:rsidR="00D64F81">
                              <w:instrText xml:space="preserve"> SEQ Figure \* ARABIC </w:instrText>
                            </w:r>
                            <w:r w:rsidR="00D64F81">
                              <w:fldChar w:fldCharType="separate"/>
                            </w:r>
                            <w:r>
                              <w:rPr>
                                <w:noProof/>
                              </w:rPr>
                              <w:t>2</w:t>
                            </w:r>
                            <w:r w:rsidR="00D64F81">
                              <w:rPr>
                                <w:noProof/>
                              </w:rPr>
                              <w:fldChar w:fldCharType="end"/>
                            </w:r>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94528E" w:rsidRPr="00901D38" w:rsidRDefault="0094528E" w:rsidP="00C23712">
                      <w:pPr>
                        <w:pStyle w:val="Caption"/>
                        <w:rPr>
                          <w:noProof/>
                        </w:rPr>
                      </w:pPr>
                      <w:r>
                        <w:t xml:space="preserve">Figure </w:t>
                      </w:r>
                      <w:fldSimple w:instr=" SEQ Figure \* ARABIC ">
                        <w:r>
                          <w:rPr>
                            <w:noProof/>
                          </w:rPr>
                          <w:t>2</w:t>
                        </w:r>
                      </w:fldSimple>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21" w:name="_heading=h.ayfnrrbt8ryr" w:colFirst="0" w:colLast="0"/>
      <w:bookmarkEnd w:id="21"/>
      <w:r w:rsidR="00E90059">
        <w:br w:type="page"/>
      </w:r>
    </w:p>
    <w:p w14:paraId="0E82132B" w14:textId="50C494AD" w:rsidR="0069443B" w:rsidRDefault="005E3836" w:rsidP="00E90059">
      <w:pPr>
        <w:pStyle w:val="Heading2"/>
        <w:numPr>
          <w:ilvl w:val="0"/>
          <w:numId w:val="19"/>
        </w:numPr>
      </w:pPr>
      <w:bookmarkStart w:id="22" w:name="_Toc72664643"/>
      <w:r>
        <w:lastRenderedPageBreak/>
        <w:t>Analysis 1 - Comparing the PBL height of both datasets.</w:t>
      </w:r>
      <w:bookmarkEnd w:id="22"/>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23" w:name="_heading=h.ssl81ld8wa13" w:colFirst="0" w:colLast="0"/>
      <w:bookmarkStart w:id="24" w:name="_Toc72664644"/>
      <w:bookmarkEnd w:id="23"/>
      <w:r>
        <w:t>Visualisation of the CL51 and CTM PBL height data</w:t>
      </w:r>
      <w:bookmarkEnd w:id="24"/>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5" w:name="_heading=h.bz0stna6g57m" w:colFirst="0" w:colLast="0"/>
      <w:bookmarkEnd w:id="25"/>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6" w:name="_Toc72664645"/>
      <w:r>
        <w:t>Statistical metrics</w:t>
      </w:r>
      <w:bookmarkEnd w:id="26"/>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Wilmot’s index of agreement;</w:t>
      </w:r>
    </w:p>
    <w:p w14:paraId="792ADAE1" w14:textId="4530EFB6" w:rsidR="005D1EAC" w:rsidRDefault="005D1EAC" w:rsidP="005D1EAC">
      <w:pPr>
        <w:pStyle w:val="ListParagraph"/>
        <w:numPr>
          <w:ilvl w:val="0"/>
          <w:numId w:val="27"/>
        </w:numPr>
        <w:spacing w:after="0"/>
      </w:pPr>
      <w:r>
        <w:t>Root mean squared error (RMSE);</w:t>
      </w:r>
    </w:p>
    <w:p w14:paraId="0168E82C" w14:textId="100518F4" w:rsidR="005D1EAC" w:rsidRDefault="005D1EAC" w:rsidP="005D1EAC">
      <w:pPr>
        <w:pStyle w:val="ListParagraph"/>
        <w:numPr>
          <w:ilvl w:val="0"/>
          <w:numId w:val="27"/>
        </w:numPr>
        <w:spacing w:after="0"/>
      </w:pPr>
      <w:r>
        <w:t>Mean absolute error;</w:t>
      </w:r>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3190219B" w:rsidR="0069443B" w:rsidRDefault="005D1EAC">
      <w:pPr>
        <w:spacing w:after="0"/>
      </w:pPr>
      <w:r>
        <w:t xml:space="preserve">A detailed derivation of the statistical measures used and their interpretations are set out </w:t>
      </w:r>
      <w:r w:rsidR="00F37277">
        <w:t>In Appendix B</w:t>
      </w:r>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7" w:name="_Toc72664646"/>
      <w:r>
        <w:lastRenderedPageBreak/>
        <w:t>Discussion</w:t>
      </w:r>
      <w:bookmarkEnd w:id="27"/>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8" w:name="_heading=h.jlazlrtvzz6k" w:colFirst="0" w:colLast="0"/>
      <w:bookmarkEnd w:id="28"/>
      <w:r>
        <w:br w:type="page"/>
      </w:r>
    </w:p>
    <w:p w14:paraId="0942F373" w14:textId="40B78729" w:rsidR="0069443B" w:rsidRDefault="005E3836" w:rsidP="00E90059">
      <w:pPr>
        <w:pStyle w:val="Heading2"/>
        <w:numPr>
          <w:ilvl w:val="0"/>
          <w:numId w:val="19"/>
        </w:numPr>
      </w:pPr>
      <w:bookmarkStart w:id="29" w:name="_Toc72664647"/>
      <w:r>
        <w:lastRenderedPageBreak/>
        <w:t>Analysis 2 - Analysing factors that impact the PBL</w:t>
      </w:r>
      <w:r w:rsidR="00BC4869">
        <w:t xml:space="preserve"> heights</w:t>
      </w:r>
      <w:bookmarkEnd w:id="29"/>
    </w:p>
    <w:p w14:paraId="450B09F0" w14:textId="61533F00"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w:t>
      </w:r>
      <w:r w:rsidR="00F37277">
        <w:rPr>
          <w:color w:val="000000"/>
        </w:rPr>
        <w:t xml:space="preserve"> Appendix C</w:t>
      </w:r>
      <w:r w:rsidR="008308F3">
        <w:rPr>
          <w:color w:val="000000"/>
        </w:rPr>
        <w:t>.</w:t>
      </w:r>
    </w:p>
    <w:p w14:paraId="4D996675" w14:textId="77777777" w:rsidR="00837510" w:rsidRPr="00B83C47" w:rsidRDefault="00837510" w:rsidP="00BC4869">
      <w:pPr>
        <w:pStyle w:val="Heading3"/>
      </w:pPr>
      <w:bookmarkStart w:id="30" w:name="_heading=h.tmqn9uuigdjh" w:colFirst="0" w:colLast="0"/>
      <w:bookmarkStart w:id="31" w:name="_Toc72664648"/>
      <w:bookmarkEnd w:id="30"/>
      <w:r w:rsidRPr="00BC4869">
        <w:t>Statistical metrics</w:t>
      </w:r>
      <w:bookmarkEnd w:id="31"/>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19BA6930"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 xml:space="preserve">A detailed description of the formulae is set out </w:t>
      </w:r>
      <w:r w:rsidR="00F37277">
        <w:rPr>
          <w:color w:val="000000"/>
        </w:rPr>
        <w:t>in Appendix B</w:t>
      </w:r>
      <w:r w:rsidR="00824DE0">
        <w:rPr>
          <w:color w:val="000000"/>
        </w:rPr>
        <w:t>.</w:t>
      </w:r>
    </w:p>
    <w:p w14:paraId="228DA7DB" w14:textId="7CB2D71B"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w:t>
      </w:r>
      <w:r w:rsidR="00F37277">
        <w:rPr>
          <w:color w:val="000000"/>
        </w:rPr>
        <w:t xml:space="preserve">n Appendix </w:t>
      </w:r>
      <w:r w:rsidR="002675A1">
        <w:rPr>
          <w:color w:val="000000"/>
        </w:rPr>
        <w:t>D</w:t>
      </w:r>
      <w:r w:rsidR="00213819">
        <w:rPr>
          <w:color w:val="000000"/>
        </w:rPr>
        <w:t>.</w:t>
      </w:r>
    </w:p>
    <w:p w14:paraId="48B0AF70" w14:textId="78321151" w:rsidR="0094739A" w:rsidRPr="00824DE0" w:rsidRDefault="0094739A" w:rsidP="00824DE0">
      <w:pPr>
        <w:pStyle w:val="Heading3"/>
      </w:pPr>
      <w:bookmarkStart w:id="32" w:name="_Toc72664649"/>
      <w:r w:rsidRPr="00824DE0">
        <w:t>Visualization of PBL</w:t>
      </w:r>
      <w:r>
        <w:t xml:space="preserve"> height </w:t>
      </w:r>
      <w:r w:rsidRPr="00824DE0">
        <w:t>with the external factors</w:t>
      </w:r>
      <w:bookmarkEnd w:id="32"/>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33" w:name="_Toc72664650"/>
      <w:r>
        <w:t>Comparing PBL heights against external factors in both locations</w:t>
      </w:r>
      <w:bookmarkEnd w:id="33"/>
    </w:p>
    <w:p w14:paraId="2537342D" w14:textId="424F9F16" w:rsidR="00454D85" w:rsidRDefault="0094739A" w:rsidP="00D01002">
      <w:pPr>
        <w:jc w:val="both"/>
        <w:textAlignment w:val="baseline"/>
        <w:rPr>
          <w:color w:val="000000"/>
        </w:rPr>
      </w:pPr>
      <w:r>
        <w:rPr>
          <w:color w:val="000000"/>
        </w:rPr>
        <w:t>We observe</w:t>
      </w:r>
      <w:r w:rsidR="00837510" w:rsidRPr="00AE0970">
        <w:rPr>
          <w:color w:val="000000"/>
        </w:rPr>
        <w:t xml:space="preserve"> that </w:t>
      </w:r>
      <w:r w:rsidR="00041A0E" w:rsidRPr="00AE0970">
        <w:rPr>
          <w:color w:val="000000"/>
        </w:rPr>
        <w:t>e</w:t>
      </w:r>
      <w:r w:rsidR="00041A0E" w:rsidRPr="001D2AE7">
        <w:rPr>
          <w:color w:val="000000"/>
        </w:rPr>
        <w:t xml:space="preserve">xternal factors of </w:t>
      </w:r>
      <w:r w:rsidR="00041A0E">
        <w:rPr>
          <w:color w:val="000000"/>
        </w:rPr>
        <w:t>h</w:t>
      </w:r>
      <w:r w:rsidR="00041A0E" w:rsidRPr="001D2AE7">
        <w:rPr>
          <w:color w:val="000000"/>
        </w:rPr>
        <w:t xml:space="preserve">umidity, </w:t>
      </w:r>
      <w:r w:rsidR="00041A0E">
        <w:rPr>
          <w:color w:val="000000"/>
        </w:rPr>
        <w:t>o</w:t>
      </w:r>
      <w:r w:rsidR="00041A0E" w:rsidRPr="001D2AE7">
        <w:rPr>
          <w:color w:val="000000"/>
        </w:rPr>
        <w:t>zone</w:t>
      </w:r>
      <w:r w:rsidR="00041A0E">
        <w:rPr>
          <w:color w:val="000000"/>
        </w:rPr>
        <w:t xml:space="preserve"> and</w:t>
      </w:r>
      <w:r w:rsidR="00041A0E" w:rsidRPr="001D2AE7">
        <w:rPr>
          <w:color w:val="000000"/>
        </w:rPr>
        <w:t xml:space="preserve"> </w:t>
      </w:r>
      <w:r w:rsidR="00041A0E">
        <w:rPr>
          <w:color w:val="000000"/>
        </w:rPr>
        <w:t>t</w:t>
      </w:r>
      <w:r w:rsidR="00041A0E" w:rsidRPr="001D2AE7">
        <w:rPr>
          <w:color w:val="000000"/>
        </w:rPr>
        <w:t>emperatur</w:t>
      </w:r>
      <w:r w:rsidR="00041A0E">
        <w:rPr>
          <w:color w:val="000000"/>
        </w:rPr>
        <w:t>e</w:t>
      </w:r>
      <w:r w:rsidR="00041A0E" w:rsidRPr="001D2AE7">
        <w:rPr>
          <w:color w:val="000000"/>
        </w:rPr>
        <w:t xml:space="preserve"> have an influence on the PBL height in both locations.</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70527A65" w14:textId="77777777" w:rsidR="00041A0E" w:rsidRDefault="00041A0E" w:rsidP="00454D85">
      <w:pPr>
        <w:pStyle w:val="ListParagraph"/>
        <w:numPr>
          <w:ilvl w:val="0"/>
          <w:numId w:val="24"/>
        </w:numPr>
        <w:jc w:val="both"/>
        <w:textAlignment w:val="baseline"/>
        <w:rPr>
          <w:color w:val="000000"/>
        </w:rPr>
      </w:pPr>
      <w:r>
        <w:rPr>
          <w:color w:val="000000"/>
        </w:rPr>
        <w:t>H</w:t>
      </w:r>
      <w:r w:rsidRPr="00041A0E">
        <w:rPr>
          <w:color w:val="000000"/>
        </w:rPr>
        <w:t>umidity has a negative correlation with PBL height</w:t>
      </w:r>
      <w:r>
        <w:rPr>
          <w:color w:val="000000"/>
        </w:rPr>
        <w:t>;</w:t>
      </w:r>
    </w:p>
    <w:p w14:paraId="4449EA1E" w14:textId="272E7040" w:rsidR="00041A0E" w:rsidRPr="00041A0E" w:rsidRDefault="00041A0E" w:rsidP="00454D85">
      <w:pPr>
        <w:pStyle w:val="ListParagraph"/>
        <w:numPr>
          <w:ilvl w:val="0"/>
          <w:numId w:val="24"/>
        </w:numPr>
        <w:jc w:val="both"/>
        <w:textAlignment w:val="baseline"/>
        <w:rPr>
          <w:color w:val="000000"/>
        </w:rPr>
      </w:pPr>
      <w:r w:rsidRPr="00041A0E">
        <w:rPr>
          <w:color w:val="000000"/>
        </w:rPr>
        <w:t>Ozone and temperature have positive correlations with PBL height.</w:t>
      </w:r>
    </w:p>
    <w:p w14:paraId="48A4ED78" w14:textId="77777777" w:rsidR="00041A0E" w:rsidRDefault="00041A0E" w:rsidP="0094739A">
      <w:pPr>
        <w:spacing w:line="240" w:lineRule="auto"/>
        <w:jc w:val="both"/>
        <w:rPr>
          <w:color w:val="000000"/>
        </w:rPr>
      </w:pPr>
      <w:r>
        <w:rPr>
          <w:color w:val="000000"/>
        </w:rPr>
        <w:t>Besides, n</w:t>
      </w:r>
      <w:r w:rsidRPr="001D2AE7">
        <w:rPr>
          <w:color w:val="000000"/>
        </w:rPr>
        <w:t xml:space="preserve">itrogen </w:t>
      </w:r>
      <w:r>
        <w:rPr>
          <w:color w:val="000000"/>
        </w:rPr>
        <w:t>d</w:t>
      </w:r>
      <w:r w:rsidRPr="001D2AE7">
        <w:rPr>
          <w:color w:val="000000"/>
        </w:rPr>
        <w:t xml:space="preserve">ioxide and </w:t>
      </w:r>
      <w:r>
        <w:rPr>
          <w:color w:val="000000"/>
        </w:rPr>
        <w:t>w</w:t>
      </w:r>
      <w:r w:rsidRPr="001D2AE7">
        <w:rPr>
          <w:color w:val="000000"/>
        </w:rPr>
        <w:t xml:space="preserve">ind </w:t>
      </w:r>
      <w:r>
        <w:rPr>
          <w:color w:val="000000"/>
        </w:rPr>
        <w:t>s</w:t>
      </w:r>
      <w:r w:rsidRPr="001D2AE7">
        <w:rPr>
          <w:color w:val="000000"/>
        </w:rPr>
        <w:t xml:space="preserve">peed (10m) are not correlated with the actual PBL height of CL51 (as measured by their p-values), </w:t>
      </w:r>
      <w:r w:rsidRPr="00AE0970">
        <w:rPr>
          <w:color w:val="000000"/>
        </w:rPr>
        <w:t xml:space="preserve">but </w:t>
      </w:r>
      <w:r w:rsidRPr="001D2AE7">
        <w:rPr>
          <w:color w:val="000000"/>
        </w:rPr>
        <w:t>these external factors are correlated with predicted PBL height of CT model.</w:t>
      </w:r>
      <w:r>
        <w:rPr>
          <w:color w:val="000000"/>
        </w:rPr>
        <w:t xml:space="preserve"> </w:t>
      </w:r>
    </w:p>
    <w:p w14:paraId="265501CB" w14:textId="77777777" w:rsidR="00041A0E" w:rsidRDefault="00041A0E" w:rsidP="0094739A">
      <w:pPr>
        <w:spacing w:line="240" w:lineRule="auto"/>
        <w:jc w:val="both"/>
        <w:rPr>
          <w:color w:val="000000"/>
        </w:rPr>
      </w:pPr>
      <w:r>
        <w:rPr>
          <w:color w:val="000000"/>
        </w:rPr>
        <w:t xml:space="preserve">Moreover, </w:t>
      </w:r>
      <w:r w:rsidRPr="00586A3C">
        <w:rPr>
          <w:color w:val="000000"/>
        </w:rPr>
        <w:t>PM10</w:t>
      </w:r>
      <w:r>
        <w:rPr>
          <w:color w:val="000000"/>
        </w:rPr>
        <w:t xml:space="preserve"> and w</w:t>
      </w:r>
      <w:r w:rsidRPr="00586A3C">
        <w:rPr>
          <w:color w:val="000000"/>
        </w:rPr>
        <w:t xml:space="preserve">ind </w:t>
      </w:r>
      <w:r>
        <w:rPr>
          <w:color w:val="000000"/>
        </w:rPr>
        <w:t>d</w:t>
      </w:r>
      <w:r w:rsidRPr="00586A3C">
        <w:rPr>
          <w:color w:val="000000"/>
        </w:rPr>
        <w:t>irection (10m)</w:t>
      </w:r>
      <w:r>
        <w:rPr>
          <w:color w:val="000000"/>
        </w:rPr>
        <w:t xml:space="preserve"> show positive relationships with actual PBL height, but they are not correlated with predicted PBL height. </w:t>
      </w:r>
    </w:p>
    <w:p w14:paraId="579BE22E" w14:textId="076DA835" w:rsidR="0094739A" w:rsidRPr="00352D36" w:rsidRDefault="00041A0E" w:rsidP="0094739A">
      <w:pPr>
        <w:spacing w:line="240" w:lineRule="auto"/>
        <w:jc w:val="both"/>
        <w:rPr>
          <w:rFonts w:asciiTheme="minorHAnsi" w:eastAsia="Times New Roman" w:hAnsiTheme="minorHAnsi" w:cstheme="minorHAnsi"/>
          <w:lang w:val="en-US" w:eastAsia="en-US"/>
        </w:rPr>
      </w:pPr>
      <w:r>
        <w:rPr>
          <w:color w:val="000000"/>
        </w:rPr>
        <w:t>Last but not the least, w</w:t>
      </w:r>
      <w:r w:rsidRPr="0014638D">
        <w:rPr>
          <w:color w:val="000000"/>
        </w:rPr>
        <w:t xml:space="preserve">ind </w:t>
      </w:r>
      <w:r>
        <w:rPr>
          <w:color w:val="000000"/>
        </w:rPr>
        <w:t>d</w:t>
      </w:r>
      <w:r w:rsidRPr="0014638D">
        <w:rPr>
          <w:color w:val="000000"/>
        </w:rPr>
        <w:t xml:space="preserve">irection </w:t>
      </w:r>
      <w:r>
        <w:rPr>
          <w:color w:val="000000"/>
        </w:rPr>
        <w:t>s</w:t>
      </w:r>
      <w:r w:rsidRPr="0014638D">
        <w:rPr>
          <w:color w:val="000000"/>
        </w:rPr>
        <w:t xml:space="preserve">igma </w:t>
      </w:r>
      <w:r>
        <w:rPr>
          <w:color w:val="000000"/>
        </w:rPr>
        <w:t>t</w:t>
      </w:r>
      <w:r w:rsidRPr="0014638D">
        <w:rPr>
          <w:color w:val="000000"/>
        </w:rPr>
        <w:t>heta</w:t>
      </w:r>
      <w:r>
        <w:rPr>
          <w:color w:val="000000"/>
        </w:rPr>
        <w:t xml:space="preserve"> shows </w:t>
      </w:r>
      <w:r w:rsidRPr="003A15B7">
        <w:rPr>
          <w:color w:val="000000"/>
        </w:rPr>
        <w:t>contrary relation</w:t>
      </w:r>
      <w:r>
        <w:rPr>
          <w:color w:val="000000"/>
        </w:rPr>
        <w:t>. It has a weak positive relationship with actual PBL height but weak negative relationship with predicated PBL height.</w:t>
      </w:r>
      <w:r w:rsidR="0094739A">
        <w:br w:type="page"/>
      </w:r>
    </w:p>
    <w:p w14:paraId="5BDEFA7B" w14:textId="7DA5A780" w:rsidR="00837510" w:rsidRPr="00AE0970" w:rsidRDefault="0094739A" w:rsidP="00824DE0">
      <w:pPr>
        <w:pStyle w:val="Heading3"/>
      </w:pPr>
      <w:bookmarkStart w:id="34" w:name="_Toc72664651"/>
      <w:r>
        <w:lastRenderedPageBreak/>
        <w:t>Comparing PBL heights against external factors in Merriwa</w:t>
      </w:r>
      <w:bookmarkEnd w:id="34"/>
    </w:p>
    <w:p w14:paraId="1DFD2FE5" w14:textId="55CC52F6"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 xml:space="preserve">umidity </w:t>
      </w:r>
      <w:r w:rsidR="0094528E" w:rsidRPr="0094528E">
        <w:rPr>
          <w:color w:val="000000"/>
        </w:rPr>
        <w:t>remains strongly negatively correlated with PBL heights. Meanwhile, ozone and temperature remain strongly positively correlated with PBL heights. However, there is contrary to the overall analysis.</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Merriwa;</w:t>
      </w:r>
      <w:r w:rsidR="00837510" w:rsidRPr="00454D85">
        <w:rPr>
          <w:color w:val="000000"/>
        </w:rPr>
        <w:t xml:space="preserve"> </w:t>
      </w:r>
    </w:p>
    <w:p w14:paraId="4382EAE1" w14:textId="42DCDBF3"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ind direction sigma Theta has no relationship with PBL heights in Merriwa</w:t>
      </w:r>
      <w:r w:rsidR="0094528E">
        <w:rPr>
          <w:color w:val="000000"/>
        </w:rPr>
        <w:t>.</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5" w:name="_Toc72664652"/>
      <w:r>
        <w:t>Comparing PBL heights against external factors in Lidcombe</w:t>
      </w:r>
      <w:bookmarkEnd w:id="35"/>
    </w:p>
    <w:p w14:paraId="1E19A6D4" w14:textId="773C1007"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009426E1">
        <w:rPr>
          <w:color w:val="000000"/>
        </w:rPr>
        <w:t>In addition</w:t>
      </w:r>
      <w:r w:rsidR="009426E1" w:rsidRPr="00AE0970">
        <w:rPr>
          <w:color w:val="000000"/>
        </w:rPr>
        <w:t xml:space="preserve">, </w:t>
      </w:r>
      <w:r w:rsidR="009426E1">
        <w:rPr>
          <w:color w:val="000000"/>
        </w:rPr>
        <w:t>s</w:t>
      </w:r>
      <w:r w:rsidR="009426E1" w:rsidRPr="001D2AE7">
        <w:rPr>
          <w:color w:val="000000"/>
        </w:rPr>
        <w:t>olar radiation</w:t>
      </w:r>
      <w:r w:rsidR="009426E1">
        <w:rPr>
          <w:color w:val="000000"/>
        </w:rPr>
        <w:t xml:space="preserve"> and wind speed (10m)</w:t>
      </w:r>
      <w:r w:rsidR="009426E1" w:rsidRPr="001D2AE7">
        <w:rPr>
          <w:color w:val="000000"/>
        </w:rPr>
        <w:t xml:space="preserve"> remain strong positive correlation</w:t>
      </w:r>
      <w:r w:rsidR="009426E1">
        <w:rPr>
          <w:color w:val="000000"/>
        </w:rPr>
        <w:t>s</w:t>
      </w:r>
      <w:r w:rsidR="009426E1" w:rsidRPr="001D2AE7">
        <w:rPr>
          <w:color w:val="000000"/>
        </w:rPr>
        <w:t xml:space="preserve"> with predicted PBL heights.</w:t>
      </w:r>
      <w:r w:rsidR="009426E1" w:rsidRPr="00AE0970">
        <w:rPr>
          <w:color w:val="000000"/>
        </w:rPr>
        <w:t xml:space="preserve"> </w:t>
      </w:r>
      <w:r w:rsidR="009426E1" w:rsidRPr="001D2AE7">
        <w:rPr>
          <w:color w:val="000000"/>
        </w:rPr>
        <w:t>Temperature remains positively correlated with actual PBL heights.</w:t>
      </w:r>
      <w:r w:rsidR="009426E1">
        <w:rPr>
          <w:color w:val="000000"/>
        </w:rPr>
        <w:t xml:space="preserve"> Furthermore, </w:t>
      </w:r>
      <w:r w:rsidR="009426E1" w:rsidRPr="00317AEA">
        <w:rPr>
          <w:color w:val="000000"/>
        </w:rPr>
        <w:t>Nitrogen Dioxide is not significantly correlated with the actual PBL height (as measured by their p-values) but is however significantly correlated with predicted PBL height of the CT model.</w:t>
      </w:r>
      <w:r w:rsidR="009426E1">
        <w:rPr>
          <w:color w:val="000000"/>
        </w:rPr>
        <w:t xml:space="preserve"> By contrast with overall analysis, PM10 is not correlated with actual PBL height in Lidcombe. </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6" w:name="_Toc72664653"/>
      <w:r>
        <w:lastRenderedPageBreak/>
        <w:t>Proposal for Semester 2</w:t>
      </w:r>
      <w:bookmarkEnd w:id="36"/>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7" w:name="_heading=h.gnk59nc4yzrz" w:colFirst="0" w:colLast="0"/>
      <w:bookmarkStart w:id="38" w:name="_Toc72664654"/>
      <w:bookmarkEnd w:id="37"/>
      <w:r>
        <w:t>Proposed timeline for Semester 2</w:t>
      </w:r>
      <w:bookmarkEnd w:id="38"/>
    </w:p>
    <w:tbl>
      <w:tblPr>
        <w:tblStyle w:val="TableGrid"/>
        <w:tblW w:w="0" w:type="auto"/>
        <w:tblLook w:val="04A0" w:firstRow="1" w:lastRow="0" w:firstColumn="1" w:lastColumn="0" w:noHBand="0" w:noVBand="1"/>
      </w:tblPr>
      <w:tblGrid>
        <w:gridCol w:w="4248"/>
        <w:gridCol w:w="2268"/>
        <w:gridCol w:w="2500"/>
      </w:tblGrid>
      <w:tr w:rsidR="005E3836" w14:paraId="767FCD88" w14:textId="77777777" w:rsidTr="001F3CA6">
        <w:tc>
          <w:tcPr>
            <w:tcW w:w="4248" w:type="dxa"/>
          </w:tcPr>
          <w:p w14:paraId="5BEDCCBA" w14:textId="09FB97C2" w:rsidR="005E3836" w:rsidRDefault="005E3836">
            <w:r>
              <w:t>Task</w:t>
            </w:r>
          </w:p>
        </w:tc>
        <w:tc>
          <w:tcPr>
            <w:tcW w:w="2268" w:type="dxa"/>
          </w:tcPr>
          <w:p w14:paraId="4CD3D542" w14:textId="47BA2BC9" w:rsidR="005E3836" w:rsidRDefault="005E3836">
            <w:r>
              <w:t>Timeline in Semester 2</w:t>
            </w:r>
          </w:p>
        </w:tc>
        <w:tc>
          <w:tcPr>
            <w:tcW w:w="2500" w:type="dxa"/>
          </w:tcPr>
          <w:p w14:paraId="75A92F12" w14:textId="22C9903B" w:rsidR="005E3836" w:rsidRDefault="005E3836">
            <w:r>
              <w:t>Doer</w:t>
            </w:r>
            <w:r w:rsidR="001F3CA6">
              <w:t>s</w:t>
            </w:r>
          </w:p>
        </w:tc>
      </w:tr>
      <w:tr w:rsidR="005E3836" w14:paraId="50DE6949" w14:textId="77777777" w:rsidTr="001F3CA6">
        <w:tc>
          <w:tcPr>
            <w:tcW w:w="4248" w:type="dxa"/>
          </w:tcPr>
          <w:p w14:paraId="1FFCCE53" w14:textId="752C28E2" w:rsidR="005E3836" w:rsidRDefault="005E3836">
            <w:r>
              <w:t>Further in-depth analysis of factors that drive the PBL height</w:t>
            </w:r>
          </w:p>
        </w:tc>
        <w:tc>
          <w:tcPr>
            <w:tcW w:w="2268" w:type="dxa"/>
          </w:tcPr>
          <w:p w14:paraId="4083F9A1" w14:textId="1880531B" w:rsidR="005E3836" w:rsidRDefault="005E3836">
            <w:r>
              <w:t>Weeks 1 – 2</w:t>
            </w:r>
          </w:p>
        </w:tc>
        <w:tc>
          <w:tcPr>
            <w:tcW w:w="2500" w:type="dxa"/>
          </w:tcPr>
          <w:p w14:paraId="220C672A" w14:textId="78E21CBC" w:rsidR="005E3836" w:rsidRDefault="00EA1D5F">
            <w:r>
              <w:t>Vishall and Shaohua</w:t>
            </w:r>
          </w:p>
        </w:tc>
      </w:tr>
      <w:tr w:rsidR="005E3836" w14:paraId="303118D8" w14:textId="77777777" w:rsidTr="001F3CA6">
        <w:tc>
          <w:tcPr>
            <w:tcW w:w="4248" w:type="dxa"/>
          </w:tcPr>
          <w:p w14:paraId="7F79E3BE" w14:textId="2EFABB35" w:rsidR="005E3836" w:rsidRDefault="005E3836">
            <w:r>
              <w:t>Derivation of models to predict the PBL height based on these factors</w:t>
            </w:r>
          </w:p>
        </w:tc>
        <w:tc>
          <w:tcPr>
            <w:tcW w:w="2268" w:type="dxa"/>
          </w:tcPr>
          <w:p w14:paraId="0222E225" w14:textId="5A8AC3A4" w:rsidR="005E3836" w:rsidRDefault="005E3836">
            <w:r>
              <w:t>Weeks 1 – 4</w:t>
            </w:r>
          </w:p>
        </w:tc>
        <w:tc>
          <w:tcPr>
            <w:tcW w:w="2500" w:type="dxa"/>
          </w:tcPr>
          <w:p w14:paraId="0F4A4B22" w14:textId="6CA7B69D" w:rsidR="005E3836" w:rsidRDefault="00EA1D5F">
            <w:r>
              <w:t>All members</w:t>
            </w:r>
          </w:p>
        </w:tc>
      </w:tr>
      <w:tr w:rsidR="005E3836" w14:paraId="243AF208" w14:textId="77777777" w:rsidTr="001F3CA6">
        <w:tc>
          <w:tcPr>
            <w:tcW w:w="4248" w:type="dxa"/>
          </w:tcPr>
          <w:p w14:paraId="6692D781" w14:textId="7AA3BEEF" w:rsidR="005E3836" w:rsidRDefault="005E3836">
            <w:r>
              <w:t>Analysis of models developed against CL51 data</w:t>
            </w:r>
          </w:p>
        </w:tc>
        <w:tc>
          <w:tcPr>
            <w:tcW w:w="2268" w:type="dxa"/>
          </w:tcPr>
          <w:p w14:paraId="2A62632E" w14:textId="1DF05901" w:rsidR="005E3836" w:rsidRDefault="005E3836">
            <w:r>
              <w:t>Weeks 3</w:t>
            </w:r>
            <w:r w:rsidR="00DD038B">
              <w:t xml:space="preserve"> – </w:t>
            </w:r>
            <w:r>
              <w:t>5</w:t>
            </w:r>
          </w:p>
        </w:tc>
        <w:tc>
          <w:tcPr>
            <w:tcW w:w="2500" w:type="dxa"/>
          </w:tcPr>
          <w:p w14:paraId="1B83A418" w14:textId="2070A748" w:rsidR="005E3836" w:rsidRDefault="00EA1D5F">
            <w:r>
              <w:t>Shaohua and Yujing</w:t>
            </w:r>
          </w:p>
        </w:tc>
      </w:tr>
      <w:tr w:rsidR="005E3836" w14:paraId="5D61AF56" w14:textId="77777777" w:rsidTr="001F3CA6">
        <w:tc>
          <w:tcPr>
            <w:tcW w:w="4248" w:type="dxa"/>
          </w:tcPr>
          <w:p w14:paraId="0463D10F" w14:textId="7AA16E3F" w:rsidR="005E3836" w:rsidRDefault="005E3836">
            <w:r>
              <w:t>Analysis of models developed against the CT model output</w:t>
            </w:r>
          </w:p>
        </w:tc>
        <w:tc>
          <w:tcPr>
            <w:tcW w:w="2268" w:type="dxa"/>
          </w:tcPr>
          <w:p w14:paraId="0457F01D" w14:textId="7154033D" w:rsidR="005E3836" w:rsidRDefault="005E3836">
            <w:r>
              <w:t xml:space="preserve">Weeks </w:t>
            </w:r>
            <w:r w:rsidR="00DD038B">
              <w:t>3 – 5</w:t>
            </w:r>
          </w:p>
        </w:tc>
        <w:tc>
          <w:tcPr>
            <w:tcW w:w="2500" w:type="dxa"/>
          </w:tcPr>
          <w:p w14:paraId="3CA33CD6" w14:textId="50BE6B04" w:rsidR="005E3836" w:rsidRDefault="00EA1D5F">
            <w:r>
              <w:t>Thomas and Vishall</w:t>
            </w:r>
          </w:p>
        </w:tc>
      </w:tr>
      <w:tr w:rsidR="005E3836" w14:paraId="357A107E" w14:textId="77777777" w:rsidTr="001F3CA6">
        <w:tc>
          <w:tcPr>
            <w:tcW w:w="4248" w:type="dxa"/>
          </w:tcPr>
          <w:p w14:paraId="5985F3C3" w14:textId="124891B9" w:rsidR="005E3836" w:rsidRDefault="005E3836">
            <w:r>
              <w:t>Consultations with DPIE in relation to our findings</w:t>
            </w:r>
          </w:p>
        </w:tc>
        <w:tc>
          <w:tcPr>
            <w:tcW w:w="2268" w:type="dxa"/>
          </w:tcPr>
          <w:p w14:paraId="02E570FC" w14:textId="710A0681" w:rsidR="005E3836" w:rsidRDefault="005E3836">
            <w:r>
              <w:t xml:space="preserve">Week </w:t>
            </w:r>
            <w:r w:rsidR="00DD038B">
              <w:t>6</w:t>
            </w:r>
          </w:p>
        </w:tc>
        <w:tc>
          <w:tcPr>
            <w:tcW w:w="2500" w:type="dxa"/>
          </w:tcPr>
          <w:p w14:paraId="372C31AA" w14:textId="0CBFE89B" w:rsidR="005E3836" w:rsidRDefault="00523AAA">
            <w:r>
              <w:t>All members</w:t>
            </w:r>
          </w:p>
        </w:tc>
      </w:tr>
      <w:tr w:rsidR="00DD038B" w14:paraId="09F56BC2" w14:textId="77777777" w:rsidTr="001F3CA6">
        <w:tc>
          <w:tcPr>
            <w:tcW w:w="4248" w:type="dxa"/>
          </w:tcPr>
          <w:p w14:paraId="40E0BE6F" w14:textId="0D2F50F9" w:rsidR="00DD038B" w:rsidRDefault="00DD038B">
            <w:r>
              <w:t>Further revisions to the modelling based on feedback from DPIE</w:t>
            </w:r>
          </w:p>
        </w:tc>
        <w:tc>
          <w:tcPr>
            <w:tcW w:w="2268" w:type="dxa"/>
          </w:tcPr>
          <w:p w14:paraId="08F67E1F" w14:textId="622F26B7" w:rsidR="00DD038B" w:rsidRDefault="00DD038B">
            <w:r>
              <w:t>Weeks 6 – 9</w:t>
            </w:r>
          </w:p>
        </w:tc>
        <w:tc>
          <w:tcPr>
            <w:tcW w:w="2500" w:type="dxa"/>
          </w:tcPr>
          <w:p w14:paraId="73511DE9" w14:textId="574F3A62" w:rsidR="00DD038B" w:rsidRDefault="00523AAA">
            <w:r>
              <w:t>All members</w:t>
            </w:r>
          </w:p>
        </w:tc>
      </w:tr>
      <w:tr w:rsidR="00DD038B" w14:paraId="10D570EE" w14:textId="77777777" w:rsidTr="001F3CA6">
        <w:tc>
          <w:tcPr>
            <w:tcW w:w="4248" w:type="dxa"/>
          </w:tcPr>
          <w:p w14:paraId="4CCE62D7" w14:textId="7AFB13D5" w:rsidR="00DD038B" w:rsidRDefault="00DD038B">
            <w:r>
              <w:t>Final write-up of report and findings</w:t>
            </w:r>
          </w:p>
        </w:tc>
        <w:tc>
          <w:tcPr>
            <w:tcW w:w="2268" w:type="dxa"/>
          </w:tcPr>
          <w:p w14:paraId="24B2A461" w14:textId="269C263B" w:rsidR="00DD038B" w:rsidRDefault="00DD038B">
            <w:r>
              <w:t>Weeks 9 – 12</w:t>
            </w:r>
          </w:p>
        </w:tc>
        <w:tc>
          <w:tcPr>
            <w:tcW w:w="2500" w:type="dxa"/>
          </w:tcPr>
          <w:p w14:paraId="7458E1A5" w14:textId="1B765F5A" w:rsidR="00DD038B" w:rsidRDefault="00523AAA">
            <w:r>
              <w:t>All members</w:t>
            </w:r>
          </w:p>
        </w:tc>
      </w:tr>
      <w:tr w:rsidR="00DD038B" w14:paraId="43EB0268" w14:textId="77777777" w:rsidTr="001F3CA6">
        <w:tc>
          <w:tcPr>
            <w:tcW w:w="4248" w:type="dxa"/>
          </w:tcPr>
          <w:p w14:paraId="7F92B629" w14:textId="7865ED7B" w:rsidR="00DD038B" w:rsidRDefault="00DD038B">
            <w:r>
              <w:t>Further consultations with DPIE as required</w:t>
            </w:r>
          </w:p>
        </w:tc>
        <w:tc>
          <w:tcPr>
            <w:tcW w:w="2268" w:type="dxa"/>
          </w:tcPr>
          <w:p w14:paraId="3A634472" w14:textId="4F7363B3" w:rsidR="00DD038B" w:rsidRDefault="00DD038B">
            <w:r>
              <w:t>Weeks 10 – 11</w:t>
            </w:r>
          </w:p>
        </w:tc>
        <w:tc>
          <w:tcPr>
            <w:tcW w:w="2500" w:type="dxa"/>
          </w:tcPr>
          <w:p w14:paraId="0D45A581" w14:textId="3E1C042E" w:rsidR="00DD038B" w:rsidRDefault="00523AAA">
            <w:r>
              <w:t>All members</w:t>
            </w:r>
          </w:p>
        </w:tc>
      </w:tr>
      <w:tr w:rsidR="00DD038B" w14:paraId="41B5662B" w14:textId="77777777" w:rsidTr="001F3CA6">
        <w:tc>
          <w:tcPr>
            <w:tcW w:w="4248" w:type="dxa"/>
          </w:tcPr>
          <w:p w14:paraId="5916D6A5" w14:textId="1AC67BD6" w:rsidR="00DD038B" w:rsidRDefault="00DD038B">
            <w:r>
              <w:t>Final presentation of reports and findings to DPIE and cohort</w:t>
            </w:r>
          </w:p>
        </w:tc>
        <w:tc>
          <w:tcPr>
            <w:tcW w:w="2268" w:type="dxa"/>
          </w:tcPr>
          <w:p w14:paraId="5C356AF4" w14:textId="18C4A1B2" w:rsidR="00DD038B" w:rsidRDefault="00DD038B">
            <w:r>
              <w:t>Weeks 11 – 12</w:t>
            </w:r>
          </w:p>
        </w:tc>
        <w:tc>
          <w:tcPr>
            <w:tcW w:w="2500" w:type="dxa"/>
          </w:tcPr>
          <w:p w14:paraId="08550BE1" w14:textId="69DA47B2" w:rsidR="00DD038B" w:rsidRDefault="00523AAA">
            <w:r>
              <w:t>All members</w:t>
            </w:r>
          </w:p>
        </w:tc>
      </w:tr>
    </w:tbl>
    <w:p w14:paraId="72272935" w14:textId="08AD998E" w:rsidR="008308F3" w:rsidRDefault="008308F3"/>
    <w:p w14:paraId="06E89B01" w14:textId="77777777" w:rsidR="008308F3" w:rsidRDefault="008308F3">
      <w:r>
        <w:br w:type="page"/>
      </w:r>
    </w:p>
    <w:p w14:paraId="6AA7C253" w14:textId="1FB61690" w:rsidR="00274F52" w:rsidRDefault="00EB2CAF" w:rsidP="00EB2CAF">
      <w:pPr>
        <w:pStyle w:val="Heading2"/>
        <w:numPr>
          <w:ilvl w:val="0"/>
          <w:numId w:val="19"/>
        </w:numPr>
      </w:pPr>
      <w:bookmarkStart w:id="39" w:name="_Toc72664655"/>
      <w:r>
        <w:lastRenderedPageBreak/>
        <w:t>References</w:t>
      </w:r>
      <w:bookmarkEnd w:id="39"/>
    </w:p>
    <w:p w14:paraId="34E5E753" w14:textId="72CA04D6"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[1] Boxe, C., Hafsa, U., Blue, S., Emmanuel, S., Griffith, E., &amp; Moore, J., et al., (2016). </w:t>
      </w:r>
      <w:r>
        <w:rPr>
          <w:rFonts w:ascii="Calibri" w:hAnsi="Calibri"/>
          <w:i/>
          <w:iCs/>
          <w:color w:val="333333"/>
          <w:sz w:val="22"/>
          <w:szCs w:val="22"/>
          <w:shd w:val="clear" w:color="auto" w:fill="FFFFFF"/>
        </w:rPr>
        <w:t>Air Quality Modeling and Forecasting over the United States Using WRF-Chem</w:t>
      </w:r>
      <w:r>
        <w:rPr>
          <w:rFonts w:ascii="Calibri" w:hAnsi="Calibri"/>
          <w:color w:val="333333"/>
          <w:sz w:val="22"/>
          <w:szCs w:val="22"/>
          <w:shd w:val="clear" w:color="auto" w:fill="FFFFFF"/>
        </w:rPr>
        <w:t>. AGU Fall Meeting, AGU Fall Meeting Abstracts.</w:t>
      </w:r>
    </w:p>
    <w:p w14:paraId="6348F0C2" w14:textId="4B8DF999"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[2] </w:t>
      </w:r>
      <w:r>
        <w:rPr>
          <w:rFonts w:ascii="Calibri" w:hAnsi="Calibri"/>
          <w:color w:val="000000"/>
          <w:sz w:val="22"/>
          <w:szCs w:val="22"/>
        </w:rPr>
        <w:t>CL51 Ceilometer for High-Range Cloud Height Detection, (2021).[online] Available at &lt;</w:t>
      </w:r>
      <w:hyperlink r:id="rId34" w:history="1">
        <w:r>
          <w:rPr>
            <w:rStyle w:val="Hyperlink"/>
            <w:rFonts w:ascii="Calibri" w:hAnsi="Calibri"/>
            <w:color w:val="000000"/>
            <w:sz w:val="22"/>
            <w:szCs w:val="22"/>
          </w:rPr>
          <w:t xml:space="preserve"> </w:t>
        </w:r>
        <w:r>
          <w:rPr>
            <w:rStyle w:val="Hyperlink"/>
            <w:rFonts w:ascii="Calibri" w:hAnsi="Calibri"/>
            <w:color w:val="1155CC"/>
            <w:sz w:val="22"/>
            <w:szCs w:val="22"/>
          </w:rPr>
          <w:t>https://www.vaisala.com/sites/default/files/documents/CL51-Datasheet-B210861EN.pdf</w:t>
        </w:r>
      </w:hyperlink>
      <w:r>
        <w:rPr>
          <w:rFonts w:ascii="Calibri" w:hAnsi="Calibri"/>
          <w:color w:val="000000"/>
          <w:sz w:val="22"/>
          <w:szCs w:val="22"/>
        </w:rPr>
        <w:t>&gt; (23/05/2021 02:36)</w:t>
      </w:r>
    </w:p>
    <w:p w14:paraId="4D661290" w14:textId="30BA4F7E"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[3] Duc, H., Trieu, T., Scorgie, Y., Cope, M., &amp; Thatcher, M., (2015). </w:t>
      </w:r>
      <w:r>
        <w:rPr>
          <w:rFonts w:ascii="Calibri" w:hAnsi="Calibri"/>
          <w:i/>
          <w:iCs/>
          <w:color w:val="333333"/>
          <w:sz w:val="22"/>
          <w:szCs w:val="22"/>
          <w:shd w:val="clear" w:color="auto" w:fill="FFFFFF"/>
        </w:rPr>
        <w:t>Air Quality Modelling of The Sydney Region Using CCAM-CTM.</w:t>
      </w:r>
      <w:r>
        <w:rPr>
          <w:rFonts w:ascii="Calibri" w:hAnsi="Calibri"/>
          <w:color w:val="333333"/>
          <w:sz w:val="22"/>
          <w:szCs w:val="22"/>
          <w:shd w:val="clear" w:color="auto" w:fill="FFFFFF"/>
        </w:rPr>
        <w:t xml:space="preserve"> Clean Air Society of Australia &amp; New Zealand (CASANZ) 22th International Clean Air and Environment Conference.</w:t>
      </w:r>
    </w:p>
    <w:p w14:paraId="45524AE7" w14:textId="10D85DB2"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[4] Eresmaa, N., Karppinen, A., Joffre, S. M., Räsänen, J., &amp; Talvitie, H. (2006). </w:t>
      </w:r>
      <w:r>
        <w:rPr>
          <w:rFonts w:ascii="Calibri" w:hAnsi="Calibri"/>
          <w:i/>
          <w:iCs/>
          <w:color w:val="333333"/>
          <w:sz w:val="22"/>
          <w:szCs w:val="22"/>
          <w:shd w:val="clear" w:color="auto" w:fill="FFFFFF"/>
        </w:rPr>
        <w:t>Mixing height determination by ceilometer</w:t>
      </w:r>
      <w:r>
        <w:rPr>
          <w:rFonts w:ascii="Calibri" w:hAnsi="Calibri"/>
          <w:color w:val="333333"/>
          <w:sz w:val="22"/>
          <w:szCs w:val="22"/>
          <w:shd w:val="clear" w:color="auto" w:fill="FFFFFF"/>
        </w:rPr>
        <w:t>. Atmospheric Chemistry and Physics, 6(6), 1485-1493.</w:t>
      </w:r>
    </w:p>
    <w:p w14:paraId="70BB42BA" w14:textId="2DB0B325"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[5] Grell, G.A., Peckham, S.E., Schmitz, R., McKeen, S.A., Frost, G., Skamarock, W.C., &amp; Eder, B., (2005).</w:t>
      </w:r>
      <w:r>
        <w:rPr>
          <w:rFonts w:ascii="Calibri" w:hAnsi="Calibri"/>
          <w:i/>
          <w:iCs/>
          <w:color w:val="333333"/>
          <w:sz w:val="22"/>
          <w:szCs w:val="22"/>
          <w:shd w:val="clear" w:color="auto" w:fill="FFFFFF"/>
        </w:rPr>
        <w:t xml:space="preserve"> Fully coupled “online” chemistry within the WRF model</w:t>
      </w:r>
      <w:r>
        <w:rPr>
          <w:rFonts w:ascii="Calibri" w:hAnsi="Calibri"/>
          <w:color w:val="333333"/>
          <w:sz w:val="22"/>
          <w:szCs w:val="22"/>
          <w:shd w:val="clear" w:color="auto" w:fill="FFFFFF"/>
        </w:rPr>
        <w:t>. Atmospheric Environment,37,6957-6975.</w:t>
      </w:r>
    </w:p>
    <w:p w14:paraId="5FE2FA19" w14:textId="086388FA" w:rsidR="00EB2CAF" w:rsidRDefault="00EB2CAF" w:rsidP="00EB2CAF">
      <w:pPr>
        <w:pStyle w:val="NormalWeb"/>
        <w:spacing w:before="240" w:beforeAutospacing="0" w:after="240" w:afterAutospacing="0"/>
      </w:pPr>
      <w:r>
        <w:rPr>
          <w:rFonts w:ascii="Calibri" w:hAnsi="Calibri"/>
          <w:color w:val="333333"/>
          <w:sz w:val="21"/>
          <w:szCs w:val="21"/>
          <w:shd w:val="clear" w:color="auto" w:fill="FFFFFF"/>
        </w:rPr>
        <w:t>[6] McGregor, J.L.</w:t>
      </w:r>
      <w:r>
        <w:rPr>
          <w:rFonts w:ascii="Calibri" w:hAnsi="Calibri"/>
          <w:color w:val="000000"/>
          <w:sz w:val="21"/>
          <w:szCs w:val="21"/>
          <w:shd w:val="clear" w:color="auto" w:fill="FFFFFF"/>
        </w:rPr>
        <w:t xml:space="preserve">, &amp; Dix, M.R., (2008). </w:t>
      </w:r>
      <w:r>
        <w:rPr>
          <w:rFonts w:ascii="Calibri" w:hAnsi="Calibri"/>
          <w:i/>
          <w:iCs/>
          <w:color w:val="333333"/>
          <w:sz w:val="21"/>
          <w:szCs w:val="21"/>
          <w:shd w:val="clear" w:color="auto" w:fill="FFFFFF"/>
        </w:rPr>
        <w:t xml:space="preserve">High Resolution Numerical Modelling of the Atmosphere and Ocean. </w:t>
      </w:r>
      <w:r>
        <w:rPr>
          <w:rFonts w:ascii="Calibri" w:hAnsi="Calibri"/>
          <w:color w:val="333333"/>
          <w:sz w:val="21"/>
          <w:szCs w:val="21"/>
          <w:shd w:val="clear" w:color="auto" w:fill="FFFFFF"/>
        </w:rPr>
        <w:t>New York: Springer</w:t>
      </w:r>
    </w:p>
    <w:p w14:paraId="21A17E7B" w14:textId="77074BB2" w:rsidR="00EB2CAF" w:rsidRDefault="00EB2CAF" w:rsidP="00EB2CAF">
      <w:pPr>
        <w:pStyle w:val="NormalWeb"/>
        <w:spacing w:before="240" w:beforeAutospacing="0" w:after="240" w:afterAutospacing="0"/>
      </w:pPr>
      <w:r w:rsidRPr="00C93ACC">
        <w:rPr>
          <w:rFonts w:ascii="Calibri" w:hAnsi="Calibri"/>
          <w:color w:val="333333"/>
          <w:sz w:val="22"/>
          <w:szCs w:val="22"/>
          <w:shd w:val="clear" w:color="auto" w:fill="FFFFFF"/>
        </w:rPr>
        <w:t xml:space="preserve">[7] Münkel, C. &amp; Roininen, R. (2010). </w:t>
      </w:r>
      <w:r w:rsidRPr="00C93ACC">
        <w:rPr>
          <w:rFonts w:ascii="Calibri" w:hAnsi="Calibri"/>
          <w:i/>
          <w:iCs/>
          <w:color w:val="333333"/>
          <w:sz w:val="22"/>
          <w:szCs w:val="22"/>
          <w:shd w:val="clear" w:color="auto" w:fill="FFFFFF"/>
        </w:rPr>
        <w:t xml:space="preserve">Investigation of boundary layer structures with ceilometer using </w:t>
      </w:r>
      <w:r>
        <w:rPr>
          <w:rFonts w:ascii="Calibri" w:hAnsi="Calibri"/>
          <w:i/>
          <w:iCs/>
          <w:color w:val="333333"/>
          <w:sz w:val="22"/>
          <w:szCs w:val="22"/>
          <w:shd w:val="clear" w:color="auto" w:fill="FFFFFF"/>
        </w:rPr>
        <w:t>a novel robust algorithm</w:t>
      </w:r>
      <w:r>
        <w:rPr>
          <w:rFonts w:ascii="Calibri" w:hAnsi="Calibri"/>
          <w:color w:val="333333"/>
          <w:sz w:val="22"/>
          <w:szCs w:val="22"/>
          <w:shd w:val="clear" w:color="auto" w:fill="FFFFFF"/>
        </w:rPr>
        <w:t>. American Meteorological Society.</w:t>
      </w:r>
    </w:p>
    <w:p w14:paraId="0602072B" w14:textId="24392370"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[8] Münkel, C., &amp; Roininen, R. (2008, January). </w:t>
      </w:r>
      <w:r>
        <w:rPr>
          <w:rFonts w:ascii="Calibri" w:hAnsi="Calibri"/>
          <w:i/>
          <w:iCs/>
          <w:color w:val="333333"/>
          <w:sz w:val="22"/>
          <w:szCs w:val="22"/>
          <w:shd w:val="clear" w:color="auto" w:fill="FFFFFF"/>
        </w:rPr>
        <w:t>Mixing layer height assessment with a compact lidar ceilometer</w:t>
      </w:r>
      <w:r>
        <w:rPr>
          <w:rFonts w:ascii="Calibri" w:hAnsi="Calibri"/>
          <w:color w:val="333333"/>
          <w:sz w:val="22"/>
          <w:szCs w:val="22"/>
          <w:shd w:val="clear" w:color="auto" w:fill="FFFFFF"/>
        </w:rPr>
        <w:t>. In The 88th Annual Meeting Symposium on Recent Developments in Atmospheric Applications of Radar and Lidar (pp. 20-24).</w:t>
      </w:r>
    </w:p>
    <w:p w14:paraId="4B7DEFA7" w14:textId="14460884"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[9] Shi, Y., Hu, F., Xiao, Z., Fan, G., &amp; Zhang, Z. (2020). </w:t>
      </w:r>
      <w:r>
        <w:rPr>
          <w:rFonts w:ascii="Calibri" w:hAnsi="Calibri"/>
          <w:i/>
          <w:iCs/>
          <w:color w:val="333333"/>
          <w:sz w:val="22"/>
          <w:szCs w:val="22"/>
          <w:shd w:val="clear" w:color="auto" w:fill="FFFFFF"/>
        </w:rPr>
        <w:t>Comparison of four different types of planetary boundary layer heights during a haze episode in Beijing.</w:t>
      </w:r>
      <w:r>
        <w:rPr>
          <w:rFonts w:ascii="Calibri" w:hAnsi="Calibri"/>
          <w:color w:val="333333"/>
          <w:sz w:val="22"/>
          <w:szCs w:val="22"/>
          <w:shd w:val="clear" w:color="auto" w:fill="FFFFFF"/>
        </w:rPr>
        <w:t xml:space="preserve"> Science of the total environment, 711, 134928.</w:t>
      </w:r>
    </w:p>
    <w:p w14:paraId="5903DA49" w14:textId="4682F09C" w:rsidR="008308F3" w:rsidRDefault="00EB2CAF" w:rsidP="008308F3">
      <w:pPr>
        <w:rPr>
          <w:noProof/>
        </w:rPr>
      </w:pPr>
      <w:r>
        <w:t xml:space="preserve">[10] </w:t>
      </w:r>
      <w:r>
        <w:rPr>
          <w:noProof/>
        </w:rPr>
        <w:t>Va</w:t>
      </w:r>
      <w:r w:rsidR="00136BBD">
        <w:rPr>
          <w:noProof/>
        </w:rPr>
        <w:t>i</w:t>
      </w:r>
      <w:r>
        <w:rPr>
          <w:noProof/>
        </w:rPr>
        <w:t xml:space="preserve">sala, 2020. </w:t>
      </w:r>
      <w:r>
        <w:rPr>
          <w:i/>
          <w:iCs/>
          <w:noProof/>
        </w:rPr>
        <w:t xml:space="preserve">Ceilometer CL51 for high-range cloud height detection, </w:t>
      </w:r>
      <w:r>
        <w:rPr>
          <w:noProof/>
        </w:rPr>
        <w:t>s.l.: Viasala Oyj.</w:t>
      </w:r>
    </w:p>
    <w:p w14:paraId="52CFC503" w14:textId="70675436"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[11] Xue, W., Wang, J., Yang, J., Lei, Y., Wang, Y. &amp; Chen, X., (2013). </w:t>
      </w:r>
      <w:r>
        <w:rPr>
          <w:rFonts w:ascii="Calibri" w:hAnsi="Calibri"/>
          <w:i/>
          <w:iCs/>
          <w:color w:val="333333"/>
          <w:sz w:val="22"/>
          <w:szCs w:val="22"/>
          <w:shd w:val="clear" w:color="auto" w:fill="FFFFFF"/>
        </w:rPr>
        <w:t>Domestic and foreign research</w:t>
      </w:r>
      <w:r>
        <w:rPr>
          <w:rFonts w:ascii="Calibri" w:hAnsi="Calibri"/>
          <w:color w:val="333333"/>
          <w:sz w:val="22"/>
          <w:szCs w:val="22"/>
          <w:shd w:val="clear" w:color="auto" w:fill="FFFFFF"/>
        </w:rPr>
        <w:t xml:space="preserve"> </w:t>
      </w:r>
      <w:r>
        <w:rPr>
          <w:rFonts w:ascii="Calibri" w:hAnsi="Calibri"/>
          <w:i/>
          <w:iCs/>
          <w:color w:val="333333"/>
          <w:sz w:val="22"/>
          <w:szCs w:val="22"/>
          <w:shd w:val="clear" w:color="auto" w:fill="FFFFFF"/>
        </w:rPr>
        <w:t>progress of air quality model</w:t>
      </w:r>
      <w:r>
        <w:rPr>
          <w:rFonts w:ascii="Calibri" w:hAnsi="Calibri"/>
          <w:color w:val="333333"/>
          <w:sz w:val="22"/>
          <w:szCs w:val="22"/>
          <w:shd w:val="clear" w:color="auto" w:fill="FFFFFF"/>
        </w:rPr>
        <w:t>. Environment and Sustainable Development,38,14-20.</w:t>
      </w:r>
    </w:p>
    <w:p w14:paraId="1F1A6635" w14:textId="77777777" w:rsidR="00EB2CAF" w:rsidRDefault="00EB2CAF"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40" w:name="_Appendix_A:_Details"/>
      <w:bookmarkStart w:id="41" w:name="_Toc72664656"/>
      <w:bookmarkEnd w:id="40"/>
      <w:r>
        <w:lastRenderedPageBreak/>
        <w:t>Appen</w:t>
      </w:r>
      <w:bookmarkStart w:id="42" w:name="AppendixA"/>
      <w:bookmarkEnd w:id="42"/>
      <w:r>
        <w:t xml:space="preserve">dix A: Details on dataset </w:t>
      </w:r>
      <w:r w:rsidR="002C11EF">
        <w:t>provided.</w:t>
      </w:r>
      <w:bookmarkEnd w:id="41"/>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4528E">
        <w:trPr>
          <w:trHeight w:val="170"/>
        </w:trPr>
        <w:tc>
          <w:tcPr>
            <w:tcW w:w="2773" w:type="dxa"/>
          </w:tcPr>
          <w:p w14:paraId="33ADDA45" w14:textId="77777777" w:rsidR="00563BA1" w:rsidRPr="00E90059" w:rsidRDefault="00563BA1" w:rsidP="0094528E">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4321CB57" w14:textId="77777777" w:rsidTr="0094528E">
        <w:trPr>
          <w:trHeight w:val="170"/>
        </w:trPr>
        <w:tc>
          <w:tcPr>
            <w:tcW w:w="2773" w:type="dxa"/>
          </w:tcPr>
          <w:p w14:paraId="22C98D5E" w14:textId="77777777" w:rsidR="00563BA1" w:rsidRDefault="00563BA1" w:rsidP="0094528E">
            <w:pPr>
              <w:widowControl w:val="0"/>
              <w:pBdr>
                <w:top w:val="nil"/>
                <w:left w:val="nil"/>
                <w:bottom w:val="nil"/>
                <w:right w:val="nil"/>
                <w:between w:val="nil"/>
              </w:pBdr>
            </w:pPr>
            <w:r>
              <w:t># Time</w:t>
            </w:r>
          </w:p>
        </w:tc>
        <w:tc>
          <w:tcPr>
            <w:tcW w:w="6660" w:type="dxa"/>
          </w:tcPr>
          <w:p w14:paraId="2941247E" w14:textId="77777777" w:rsidR="00563BA1" w:rsidRDefault="00563BA1" w:rsidP="0094528E">
            <w:pPr>
              <w:widowControl w:val="0"/>
              <w:pBdr>
                <w:top w:val="nil"/>
                <w:left w:val="nil"/>
                <w:bottom w:val="nil"/>
                <w:right w:val="nil"/>
                <w:between w:val="nil"/>
              </w:pBdr>
            </w:pPr>
            <w:r>
              <w:t>Datetime stamp of the observation in AEST</w:t>
            </w:r>
          </w:p>
        </w:tc>
      </w:tr>
      <w:tr w:rsidR="00563BA1" w14:paraId="4E72161C" w14:textId="77777777" w:rsidTr="0094528E">
        <w:trPr>
          <w:trHeight w:val="170"/>
        </w:trPr>
        <w:tc>
          <w:tcPr>
            <w:tcW w:w="2773" w:type="dxa"/>
          </w:tcPr>
          <w:p w14:paraId="0282B315" w14:textId="77777777" w:rsidR="00563BA1" w:rsidRDefault="00563BA1" w:rsidP="0094528E">
            <w:pPr>
              <w:widowControl w:val="0"/>
              <w:pBdr>
                <w:top w:val="nil"/>
                <w:left w:val="nil"/>
                <w:bottom w:val="nil"/>
                <w:right w:val="nil"/>
                <w:between w:val="nil"/>
              </w:pBdr>
            </w:pPr>
            <w:r>
              <w:t>Layer_QualityIndex</w:t>
            </w:r>
          </w:p>
        </w:tc>
        <w:tc>
          <w:tcPr>
            <w:tcW w:w="6660" w:type="dxa"/>
          </w:tcPr>
          <w:p w14:paraId="6B1CE460" w14:textId="77777777" w:rsidR="00563BA1" w:rsidRDefault="00563BA1" w:rsidP="0094528E">
            <w:pPr>
              <w:widowControl w:val="0"/>
              <w:pBdr>
                <w:top w:val="nil"/>
                <w:left w:val="nil"/>
                <w:bottom w:val="nil"/>
                <w:right w:val="nil"/>
                <w:between w:val="nil"/>
              </w:pBdr>
            </w:pPr>
            <w:r>
              <w:t xml:space="preserve">Quality of information read </w:t>
            </w:r>
          </w:p>
        </w:tc>
      </w:tr>
      <w:tr w:rsidR="00563BA1" w14:paraId="02331236" w14:textId="77777777" w:rsidTr="0094528E">
        <w:trPr>
          <w:trHeight w:val="170"/>
        </w:trPr>
        <w:tc>
          <w:tcPr>
            <w:tcW w:w="2773" w:type="dxa"/>
          </w:tcPr>
          <w:p w14:paraId="09C71BD9" w14:textId="77777777" w:rsidR="00563BA1" w:rsidRDefault="00563BA1" w:rsidP="0094528E">
            <w:pPr>
              <w:widowControl w:val="0"/>
              <w:pBdr>
                <w:top w:val="nil"/>
                <w:left w:val="nil"/>
                <w:bottom w:val="nil"/>
                <w:right w:val="nil"/>
                <w:between w:val="nil"/>
              </w:pBdr>
            </w:pPr>
            <w:r>
              <w:t>bl_height</w:t>
            </w:r>
          </w:p>
        </w:tc>
        <w:tc>
          <w:tcPr>
            <w:tcW w:w="6660" w:type="dxa"/>
          </w:tcPr>
          <w:p w14:paraId="368407FC" w14:textId="77777777" w:rsidR="00563BA1" w:rsidRDefault="00563BA1" w:rsidP="0094528E">
            <w:pPr>
              <w:widowControl w:val="0"/>
              <w:pBdr>
                <w:top w:val="nil"/>
                <w:left w:val="nil"/>
                <w:bottom w:val="nil"/>
                <w:right w:val="nil"/>
                <w:between w:val="nil"/>
              </w:pBdr>
            </w:pPr>
            <w:r>
              <w:t>PBL height in metres</w:t>
            </w:r>
          </w:p>
        </w:tc>
      </w:tr>
      <w:tr w:rsidR="00563BA1" w14:paraId="7616B884" w14:textId="77777777" w:rsidTr="0094528E">
        <w:trPr>
          <w:trHeight w:val="170"/>
        </w:trPr>
        <w:tc>
          <w:tcPr>
            <w:tcW w:w="2773" w:type="dxa"/>
          </w:tcPr>
          <w:p w14:paraId="7C4E55EA" w14:textId="77777777" w:rsidR="00563BA1" w:rsidRDefault="00563BA1" w:rsidP="0094528E">
            <w:pPr>
              <w:widowControl w:val="0"/>
              <w:pBdr>
                <w:top w:val="nil"/>
                <w:left w:val="nil"/>
                <w:bottom w:val="nil"/>
                <w:right w:val="nil"/>
                <w:between w:val="nil"/>
              </w:pBdr>
            </w:pPr>
            <w:r>
              <w:t>Mean_Layer_Height</w:t>
            </w:r>
          </w:p>
        </w:tc>
        <w:tc>
          <w:tcPr>
            <w:tcW w:w="6660" w:type="dxa"/>
          </w:tcPr>
          <w:p w14:paraId="6442E9F8" w14:textId="77777777" w:rsidR="00563BA1" w:rsidRDefault="00563BA1" w:rsidP="0094528E">
            <w:pPr>
              <w:widowControl w:val="0"/>
              <w:pBdr>
                <w:top w:val="nil"/>
                <w:left w:val="nil"/>
                <w:bottom w:val="nil"/>
                <w:right w:val="nil"/>
                <w:between w:val="nil"/>
              </w:pBdr>
            </w:pPr>
            <w:r>
              <w:t>Mean of the PBL height in metres</w:t>
            </w:r>
          </w:p>
        </w:tc>
      </w:tr>
      <w:tr w:rsidR="00563BA1" w14:paraId="779D2A2F" w14:textId="77777777" w:rsidTr="0094528E">
        <w:trPr>
          <w:trHeight w:val="170"/>
        </w:trPr>
        <w:tc>
          <w:tcPr>
            <w:tcW w:w="2773" w:type="dxa"/>
          </w:tcPr>
          <w:p w14:paraId="60B18F98" w14:textId="77777777" w:rsidR="00563BA1" w:rsidRDefault="00563BA1" w:rsidP="0094528E">
            <w:pPr>
              <w:widowControl w:val="0"/>
              <w:pBdr>
                <w:top w:val="nil"/>
                <w:left w:val="nil"/>
                <w:bottom w:val="nil"/>
                <w:right w:val="nil"/>
                <w:between w:val="nil"/>
              </w:pBdr>
            </w:pPr>
            <w:r>
              <w:t>n_BL</w:t>
            </w:r>
          </w:p>
        </w:tc>
        <w:tc>
          <w:tcPr>
            <w:tcW w:w="6660" w:type="dxa"/>
          </w:tcPr>
          <w:p w14:paraId="16DEACF0" w14:textId="77777777" w:rsidR="00563BA1" w:rsidRDefault="00563BA1" w:rsidP="0094528E">
            <w:pPr>
              <w:widowControl w:val="0"/>
              <w:pBdr>
                <w:top w:val="nil"/>
                <w:left w:val="nil"/>
                <w:bottom w:val="nil"/>
                <w:right w:val="nil"/>
                <w:between w:val="nil"/>
              </w:pBdr>
            </w:pPr>
            <w:r>
              <w:t>Number of PBL observed</w:t>
            </w:r>
          </w:p>
        </w:tc>
      </w:tr>
      <w:tr w:rsidR="00563BA1" w14:paraId="63976652" w14:textId="77777777" w:rsidTr="0094528E">
        <w:trPr>
          <w:trHeight w:val="170"/>
        </w:trPr>
        <w:tc>
          <w:tcPr>
            <w:tcW w:w="2773" w:type="dxa"/>
          </w:tcPr>
          <w:p w14:paraId="63683359" w14:textId="77777777" w:rsidR="00563BA1" w:rsidRDefault="00563BA1" w:rsidP="0094528E">
            <w:pPr>
              <w:widowControl w:val="0"/>
              <w:pBdr>
                <w:top w:val="nil"/>
                <w:left w:val="nil"/>
                <w:bottom w:val="nil"/>
                <w:right w:val="nil"/>
                <w:between w:val="nil"/>
              </w:pBdr>
            </w:pPr>
            <w:r>
              <w:t>cloud_stat</w:t>
            </w:r>
          </w:p>
        </w:tc>
        <w:tc>
          <w:tcPr>
            <w:tcW w:w="6660" w:type="dxa"/>
          </w:tcPr>
          <w:p w14:paraId="2F86DB4A" w14:textId="77777777" w:rsidR="00563BA1" w:rsidRDefault="00563BA1" w:rsidP="0094528E">
            <w:pPr>
              <w:widowControl w:val="0"/>
              <w:pBdr>
                <w:top w:val="nil"/>
                <w:left w:val="nil"/>
                <w:bottom w:val="nil"/>
                <w:right w:val="nil"/>
                <w:between w:val="nil"/>
              </w:pBdr>
            </w:pPr>
            <w:r>
              <w:t>Number of cloud layers observed</w:t>
            </w:r>
          </w:p>
        </w:tc>
      </w:tr>
      <w:tr w:rsidR="00563BA1" w14:paraId="37580D7A" w14:textId="77777777" w:rsidTr="0094528E">
        <w:trPr>
          <w:trHeight w:val="170"/>
        </w:trPr>
        <w:tc>
          <w:tcPr>
            <w:tcW w:w="2773" w:type="dxa"/>
          </w:tcPr>
          <w:p w14:paraId="423D39B8" w14:textId="77777777" w:rsidR="00563BA1" w:rsidRDefault="00563BA1" w:rsidP="0094528E">
            <w:pPr>
              <w:widowControl w:val="0"/>
              <w:pBdr>
                <w:top w:val="nil"/>
                <w:left w:val="nil"/>
                <w:bottom w:val="nil"/>
                <w:right w:val="nil"/>
                <w:between w:val="nil"/>
              </w:pBdr>
            </w:pPr>
            <w:r>
              <w:t>cloud_dat</w:t>
            </w:r>
          </w:p>
        </w:tc>
        <w:tc>
          <w:tcPr>
            <w:tcW w:w="6660" w:type="dxa"/>
          </w:tcPr>
          <w:p w14:paraId="41DC3131" w14:textId="77777777" w:rsidR="00563BA1" w:rsidRDefault="00563BA1" w:rsidP="0094528E">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4528E">
        <w:trPr>
          <w:trHeight w:val="271"/>
        </w:trPr>
        <w:tc>
          <w:tcPr>
            <w:tcW w:w="2771" w:type="dxa"/>
          </w:tcPr>
          <w:p w14:paraId="48075CF3" w14:textId="77777777" w:rsidR="00563BA1" w:rsidRPr="00E90059" w:rsidRDefault="00563BA1" w:rsidP="0094528E">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361CE568" w14:textId="77777777" w:rsidTr="0094528E">
        <w:trPr>
          <w:trHeight w:val="271"/>
        </w:trPr>
        <w:tc>
          <w:tcPr>
            <w:tcW w:w="2771" w:type="dxa"/>
          </w:tcPr>
          <w:p w14:paraId="3F90C4D8" w14:textId="77777777" w:rsidR="00563BA1" w:rsidRDefault="00563BA1" w:rsidP="0094528E">
            <w:pPr>
              <w:widowControl w:val="0"/>
              <w:pBdr>
                <w:top w:val="nil"/>
                <w:left w:val="nil"/>
                <w:bottom w:val="nil"/>
                <w:right w:val="nil"/>
                <w:between w:val="nil"/>
              </w:pBdr>
            </w:pPr>
            <w:r>
              <w:t>lat</w:t>
            </w:r>
          </w:p>
        </w:tc>
        <w:tc>
          <w:tcPr>
            <w:tcW w:w="6438" w:type="dxa"/>
          </w:tcPr>
          <w:p w14:paraId="2FDC6BB6" w14:textId="77777777" w:rsidR="00563BA1" w:rsidRDefault="00563BA1" w:rsidP="0094528E">
            <w:pPr>
              <w:widowControl w:val="0"/>
              <w:pBdr>
                <w:top w:val="nil"/>
                <w:left w:val="nil"/>
                <w:bottom w:val="nil"/>
                <w:right w:val="nil"/>
                <w:between w:val="nil"/>
              </w:pBdr>
            </w:pPr>
            <w:r>
              <w:t>Latitude of observed location</w:t>
            </w:r>
          </w:p>
        </w:tc>
      </w:tr>
      <w:tr w:rsidR="00563BA1" w14:paraId="4735C93E" w14:textId="77777777" w:rsidTr="0094528E">
        <w:trPr>
          <w:trHeight w:val="271"/>
        </w:trPr>
        <w:tc>
          <w:tcPr>
            <w:tcW w:w="2771" w:type="dxa"/>
          </w:tcPr>
          <w:p w14:paraId="0D999AC7" w14:textId="77777777" w:rsidR="00563BA1" w:rsidRDefault="00563BA1" w:rsidP="0094528E">
            <w:pPr>
              <w:widowControl w:val="0"/>
              <w:pBdr>
                <w:top w:val="nil"/>
                <w:left w:val="nil"/>
                <w:bottom w:val="nil"/>
                <w:right w:val="nil"/>
                <w:between w:val="nil"/>
              </w:pBdr>
            </w:pPr>
            <w:r>
              <w:t>lon</w:t>
            </w:r>
          </w:p>
        </w:tc>
        <w:tc>
          <w:tcPr>
            <w:tcW w:w="6438" w:type="dxa"/>
          </w:tcPr>
          <w:p w14:paraId="58D38F85" w14:textId="77777777" w:rsidR="00563BA1" w:rsidRDefault="00563BA1" w:rsidP="0094528E">
            <w:pPr>
              <w:widowControl w:val="0"/>
              <w:pBdr>
                <w:top w:val="nil"/>
                <w:left w:val="nil"/>
                <w:bottom w:val="nil"/>
                <w:right w:val="nil"/>
                <w:between w:val="nil"/>
              </w:pBdr>
            </w:pPr>
            <w:r>
              <w:t>Longitude of observed location</w:t>
            </w:r>
          </w:p>
        </w:tc>
      </w:tr>
      <w:tr w:rsidR="00563BA1" w14:paraId="42740994" w14:textId="77777777" w:rsidTr="0094528E">
        <w:trPr>
          <w:trHeight w:val="271"/>
        </w:trPr>
        <w:tc>
          <w:tcPr>
            <w:tcW w:w="2771" w:type="dxa"/>
          </w:tcPr>
          <w:p w14:paraId="757626E3" w14:textId="77777777" w:rsidR="00563BA1" w:rsidRDefault="00563BA1" w:rsidP="0094528E">
            <w:pPr>
              <w:widowControl w:val="0"/>
              <w:pBdr>
                <w:top w:val="nil"/>
                <w:left w:val="nil"/>
                <w:bottom w:val="nil"/>
                <w:right w:val="nil"/>
                <w:between w:val="nil"/>
              </w:pBdr>
            </w:pPr>
            <w:r>
              <w:t>date</w:t>
            </w:r>
          </w:p>
        </w:tc>
        <w:tc>
          <w:tcPr>
            <w:tcW w:w="6438" w:type="dxa"/>
          </w:tcPr>
          <w:p w14:paraId="50BECAB9" w14:textId="77777777" w:rsidR="00563BA1" w:rsidRDefault="00563BA1" w:rsidP="0094528E">
            <w:pPr>
              <w:widowControl w:val="0"/>
              <w:pBdr>
                <w:top w:val="nil"/>
                <w:left w:val="nil"/>
                <w:bottom w:val="nil"/>
                <w:right w:val="nil"/>
                <w:between w:val="nil"/>
              </w:pBdr>
            </w:pPr>
            <w:r>
              <w:t>Date of observation</w:t>
            </w:r>
          </w:p>
        </w:tc>
      </w:tr>
      <w:tr w:rsidR="00563BA1" w14:paraId="4A743C78" w14:textId="77777777" w:rsidTr="0094528E">
        <w:trPr>
          <w:trHeight w:val="271"/>
        </w:trPr>
        <w:tc>
          <w:tcPr>
            <w:tcW w:w="2771" w:type="dxa"/>
          </w:tcPr>
          <w:p w14:paraId="78A03B98" w14:textId="77777777" w:rsidR="00563BA1" w:rsidRDefault="00563BA1" w:rsidP="0094528E">
            <w:pPr>
              <w:widowControl w:val="0"/>
              <w:pBdr>
                <w:top w:val="nil"/>
                <w:left w:val="nil"/>
                <w:bottom w:val="nil"/>
                <w:right w:val="nil"/>
                <w:between w:val="nil"/>
              </w:pBdr>
            </w:pPr>
            <w:r>
              <w:t>time</w:t>
            </w:r>
          </w:p>
        </w:tc>
        <w:tc>
          <w:tcPr>
            <w:tcW w:w="6438" w:type="dxa"/>
          </w:tcPr>
          <w:p w14:paraId="361B2557" w14:textId="77777777" w:rsidR="00563BA1" w:rsidRDefault="00563BA1" w:rsidP="0094528E">
            <w:pPr>
              <w:widowControl w:val="0"/>
              <w:pBdr>
                <w:top w:val="nil"/>
                <w:left w:val="nil"/>
                <w:bottom w:val="nil"/>
                <w:right w:val="nil"/>
                <w:between w:val="nil"/>
              </w:pBdr>
            </w:pPr>
            <w:r>
              <w:t>Time of observation in UTC</w:t>
            </w:r>
          </w:p>
        </w:tc>
      </w:tr>
      <w:tr w:rsidR="00563BA1" w14:paraId="7EFDB0F0" w14:textId="77777777" w:rsidTr="0094528E">
        <w:trPr>
          <w:trHeight w:val="271"/>
        </w:trPr>
        <w:tc>
          <w:tcPr>
            <w:tcW w:w="2771" w:type="dxa"/>
          </w:tcPr>
          <w:p w14:paraId="68409478" w14:textId="77777777" w:rsidR="00563BA1" w:rsidRDefault="00563BA1" w:rsidP="0094528E">
            <w:pPr>
              <w:widowControl w:val="0"/>
              <w:pBdr>
                <w:top w:val="nil"/>
                <w:left w:val="nil"/>
                <w:bottom w:val="nil"/>
                <w:right w:val="nil"/>
                <w:between w:val="nil"/>
              </w:pBdr>
            </w:pPr>
            <w:r>
              <w:t>temperature</w:t>
            </w:r>
          </w:p>
        </w:tc>
        <w:tc>
          <w:tcPr>
            <w:tcW w:w="6438" w:type="dxa"/>
          </w:tcPr>
          <w:p w14:paraId="108CA75F" w14:textId="77777777" w:rsidR="00563BA1" w:rsidRDefault="00563BA1" w:rsidP="0094528E">
            <w:pPr>
              <w:widowControl w:val="0"/>
              <w:pBdr>
                <w:top w:val="nil"/>
                <w:left w:val="nil"/>
                <w:bottom w:val="nil"/>
                <w:right w:val="nil"/>
                <w:between w:val="nil"/>
              </w:pBdr>
            </w:pPr>
            <w:r>
              <w:t>Predicted temperature in Celsius</w:t>
            </w:r>
          </w:p>
        </w:tc>
      </w:tr>
      <w:tr w:rsidR="00563BA1" w14:paraId="531895D2" w14:textId="77777777" w:rsidTr="0094528E">
        <w:trPr>
          <w:trHeight w:val="271"/>
        </w:trPr>
        <w:tc>
          <w:tcPr>
            <w:tcW w:w="2771" w:type="dxa"/>
          </w:tcPr>
          <w:p w14:paraId="6579E7B0" w14:textId="77777777" w:rsidR="00563BA1" w:rsidRDefault="00563BA1" w:rsidP="0094528E">
            <w:pPr>
              <w:widowControl w:val="0"/>
              <w:pBdr>
                <w:top w:val="nil"/>
                <w:left w:val="nil"/>
                <w:bottom w:val="nil"/>
                <w:right w:val="nil"/>
                <w:between w:val="nil"/>
              </w:pBdr>
            </w:pPr>
            <w:r>
              <w:t>mixing_height</w:t>
            </w:r>
          </w:p>
        </w:tc>
        <w:tc>
          <w:tcPr>
            <w:tcW w:w="6438" w:type="dxa"/>
          </w:tcPr>
          <w:p w14:paraId="10BA3890" w14:textId="77777777" w:rsidR="00563BA1" w:rsidRDefault="00563BA1" w:rsidP="0094528E">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43" w:name="_Appendix_B:_Formulae"/>
      <w:bookmarkStart w:id="44" w:name="_Toc72664657"/>
      <w:bookmarkEnd w:id="43"/>
      <w:r>
        <w:lastRenderedPageBreak/>
        <w:t xml:space="preserve">Appendix </w:t>
      </w:r>
      <w:r w:rsidR="00563BA1">
        <w:t>B</w:t>
      </w:r>
      <w:r>
        <w:t>: Formulae for statistical metrics</w:t>
      </w:r>
      <w:bookmarkEnd w:id="44"/>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4528E">
        <w:tc>
          <w:tcPr>
            <w:tcW w:w="4508" w:type="dxa"/>
          </w:tcPr>
          <w:p w14:paraId="7A61A207" w14:textId="77777777" w:rsidR="005D1EAC" w:rsidRDefault="005D1EAC" w:rsidP="0094528E">
            <w:r>
              <w:t>Notation</w:t>
            </w:r>
          </w:p>
        </w:tc>
        <w:tc>
          <w:tcPr>
            <w:tcW w:w="4508" w:type="dxa"/>
          </w:tcPr>
          <w:p w14:paraId="0E91EE2B" w14:textId="77777777" w:rsidR="005D1EAC" w:rsidRDefault="005D1EAC" w:rsidP="0094528E">
            <w:r>
              <w:t>Description</w:t>
            </w:r>
          </w:p>
        </w:tc>
      </w:tr>
      <w:tr w:rsidR="005D1EAC" w14:paraId="629B9613" w14:textId="77777777" w:rsidTr="0094528E">
        <w:tc>
          <w:tcPr>
            <w:tcW w:w="4508" w:type="dxa"/>
          </w:tcPr>
          <w:p w14:paraId="067F6EC2" w14:textId="77777777" w:rsidR="005D1EAC" w:rsidRDefault="00D64F81"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4528E">
            <w:pPr>
              <w:rPr>
                <w:i/>
                <w:iCs/>
              </w:rPr>
            </w:pPr>
            <w:r>
              <w:t xml:space="preserve">Actual PBL height observed at a particular location at time </w:t>
            </w:r>
            <w:r w:rsidRPr="00136136">
              <w:rPr>
                <w:i/>
                <w:iCs/>
              </w:rPr>
              <w:t>i</w:t>
            </w:r>
            <w:r>
              <w:rPr>
                <w:i/>
                <w:iCs/>
              </w:rPr>
              <w:t>.</w:t>
            </w:r>
          </w:p>
          <w:p w14:paraId="6F747391" w14:textId="77777777" w:rsidR="005D1EAC" w:rsidRDefault="005D1EAC" w:rsidP="0094528E">
            <w:pPr>
              <w:rPr>
                <w:i/>
                <w:iCs/>
              </w:rPr>
            </w:pPr>
          </w:p>
          <w:p w14:paraId="6182664E" w14:textId="77777777" w:rsidR="005D1EAC" w:rsidRPr="00136136" w:rsidRDefault="005D1EAC" w:rsidP="0094528E">
            <w:r>
              <w:t>This corresponds to dataset obtained from the CL51 ceilometer.</w:t>
            </w:r>
          </w:p>
        </w:tc>
      </w:tr>
      <w:tr w:rsidR="005D1EAC" w14:paraId="5B8F915C" w14:textId="77777777" w:rsidTr="0094528E">
        <w:tc>
          <w:tcPr>
            <w:tcW w:w="4508" w:type="dxa"/>
          </w:tcPr>
          <w:p w14:paraId="05D94BA5" w14:textId="77777777" w:rsidR="005D1EAC" w:rsidRDefault="00D64F81"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4528E">
            <w:pPr>
              <w:rPr>
                <w:i/>
                <w:iCs/>
              </w:rPr>
            </w:pPr>
            <w:r>
              <w:t xml:space="preserve">Predicted PBL height observed at a particular location at time </w:t>
            </w:r>
            <w:r w:rsidRPr="00136136">
              <w:rPr>
                <w:i/>
                <w:iCs/>
              </w:rPr>
              <w:t>i</w:t>
            </w:r>
            <w:r>
              <w:rPr>
                <w:i/>
                <w:iCs/>
              </w:rPr>
              <w:t>.</w:t>
            </w:r>
          </w:p>
          <w:p w14:paraId="7ED896CC" w14:textId="77777777" w:rsidR="005D1EAC" w:rsidRDefault="005D1EAC" w:rsidP="0094528E">
            <w:pPr>
              <w:rPr>
                <w:i/>
                <w:iCs/>
              </w:rPr>
            </w:pPr>
          </w:p>
          <w:p w14:paraId="561E181A" w14:textId="77777777" w:rsidR="005D1EAC" w:rsidRPr="00136136" w:rsidRDefault="005D1EAC" w:rsidP="0094528E">
            <w:r>
              <w:t>This corresponds to dataset obtained from the CT model output.</w:t>
            </w:r>
          </w:p>
        </w:tc>
      </w:tr>
      <w:tr w:rsidR="005D1EAC" w14:paraId="6E139E96" w14:textId="77777777" w:rsidTr="0094528E">
        <w:tc>
          <w:tcPr>
            <w:tcW w:w="4508" w:type="dxa"/>
          </w:tcPr>
          <w:p w14:paraId="2DC85030" w14:textId="77777777" w:rsidR="005D1EAC" w:rsidRDefault="00D64F81"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4528E">
            <w:r>
              <w:t>The average actual PBL height observed at a particular location based on the CL51 ceilometer data.</w:t>
            </w:r>
          </w:p>
        </w:tc>
      </w:tr>
      <w:tr w:rsidR="005D1EAC" w14:paraId="22E61400" w14:textId="77777777" w:rsidTr="0094528E">
        <w:tc>
          <w:tcPr>
            <w:tcW w:w="4508" w:type="dxa"/>
          </w:tcPr>
          <w:p w14:paraId="01B7D4B6" w14:textId="77777777" w:rsidR="005D1EAC" w:rsidRPr="009E465C" w:rsidRDefault="00D64F81"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4528E">
            <w:r>
              <w:t>The average predicted PBL height observed at a particular location based on the CT model output.</w:t>
            </w:r>
          </w:p>
        </w:tc>
      </w:tr>
      <w:tr w:rsidR="00824DE0" w14:paraId="7E106E60" w14:textId="77777777" w:rsidTr="0094528E">
        <w:tc>
          <w:tcPr>
            <w:tcW w:w="4508" w:type="dxa"/>
          </w:tcPr>
          <w:p w14:paraId="196612AF" w14:textId="2A4F4362" w:rsidR="00824DE0" w:rsidRDefault="00824DE0" w:rsidP="0094528E">
            <m:oMathPara>
              <m:oMath>
                <m:r>
                  <w:rPr>
                    <w:rFonts w:ascii="Cambria Math" w:hAnsi="Cambria Math"/>
                  </w:rPr>
                  <m:t>n</m:t>
                </m:r>
              </m:oMath>
            </m:oMathPara>
          </w:p>
        </w:tc>
        <w:tc>
          <w:tcPr>
            <w:tcW w:w="4508" w:type="dxa"/>
          </w:tcPr>
          <w:p w14:paraId="7BE79372" w14:textId="460B2231" w:rsidR="00824DE0" w:rsidRDefault="00824DE0" w:rsidP="0094528E">
            <w:r>
              <w:t>Number of observations</w:t>
            </w:r>
          </w:p>
        </w:tc>
      </w:tr>
      <w:tr w:rsidR="00824DE0" w14:paraId="38225367" w14:textId="77777777" w:rsidTr="0094528E">
        <w:tc>
          <w:tcPr>
            <w:tcW w:w="4508" w:type="dxa"/>
          </w:tcPr>
          <w:p w14:paraId="7AD2D152" w14:textId="00D0ECFB" w:rsidR="00824DE0" w:rsidRDefault="00D64F81"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r w:rsidRPr="001D2AE7">
              <w:rPr>
                <w:i/>
                <w:iCs/>
                <w:color w:val="000000"/>
              </w:rPr>
              <w:t>i.</w:t>
            </w:r>
          </w:p>
        </w:tc>
      </w:tr>
      <w:tr w:rsidR="00824DE0" w14:paraId="7B069608" w14:textId="77777777" w:rsidTr="0094528E">
        <w:tc>
          <w:tcPr>
            <w:tcW w:w="4508" w:type="dxa"/>
          </w:tcPr>
          <w:p w14:paraId="131800DC" w14:textId="25D4078C" w:rsidR="00824DE0" w:rsidRDefault="00D64F81"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r w:rsidRPr="001D2AE7">
              <w:rPr>
                <w:i/>
                <w:iCs/>
                <w:color w:val="000000"/>
              </w:rPr>
              <w:t>i.</w:t>
            </w:r>
          </w:p>
        </w:tc>
      </w:tr>
    </w:tbl>
    <w:p w14:paraId="6F9A0F84" w14:textId="77777777" w:rsidR="005D1EAC" w:rsidRPr="00136136" w:rsidRDefault="005D1EAC" w:rsidP="005D1EAC">
      <w:pPr>
        <w:spacing w:after="0"/>
      </w:pPr>
    </w:p>
    <w:p w14:paraId="31370894" w14:textId="6BCADD60" w:rsidR="005D1EAC" w:rsidRPr="00136136" w:rsidRDefault="00824DE0" w:rsidP="005D1EAC">
      <w:pPr>
        <w:spacing w:after="0"/>
      </w:pPr>
      <w:r>
        <w:t>The following statistical measures have been used in Sections D and E.</w:t>
      </w:r>
    </w:p>
    <w:tbl>
      <w:tblPr>
        <w:tblStyle w:val="TableGrid"/>
        <w:tblW w:w="0" w:type="auto"/>
        <w:tblLook w:val="04A0" w:firstRow="1" w:lastRow="0" w:firstColumn="1" w:lastColumn="0" w:noHBand="0" w:noVBand="1"/>
      </w:tblPr>
      <w:tblGrid>
        <w:gridCol w:w="2552"/>
        <w:gridCol w:w="6464"/>
      </w:tblGrid>
      <w:tr w:rsidR="005D1EAC" w14:paraId="76753638" w14:textId="77777777" w:rsidTr="0094528E">
        <w:tc>
          <w:tcPr>
            <w:tcW w:w="2552" w:type="dxa"/>
          </w:tcPr>
          <w:p w14:paraId="2750E0C5" w14:textId="77777777" w:rsidR="005D1EAC" w:rsidRPr="00967211" w:rsidRDefault="005D1EAC" w:rsidP="0094528E">
            <w:pPr>
              <w:rPr>
                <w:b/>
                <w:bCs/>
              </w:rPr>
            </w:pPr>
            <w:r w:rsidRPr="00967211">
              <w:rPr>
                <w:b/>
                <w:bCs/>
              </w:rPr>
              <w:t>Statistical measures</w:t>
            </w:r>
          </w:p>
        </w:tc>
        <w:tc>
          <w:tcPr>
            <w:tcW w:w="6464" w:type="dxa"/>
          </w:tcPr>
          <w:p w14:paraId="64CBB896" w14:textId="77777777" w:rsidR="005D1EAC" w:rsidRPr="00967211" w:rsidRDefault="005D1EAC" w:rsidP="0094528E">
            <w:pPr>
              <w:rPr>
                <w:b/>
                <w:bCs/>
              </w:rPr>
            </w:pPr>
            <w:r w:rsidRPr="00967211">
              <w:rPr>
                <w:b/>
                <w:bCs/>
              </w:rPr>
              <w:t>Description of measure</w:t>
            </w:r>
          </w:p>
        </w:tc>
      </w:tr>
      <w:tr w:rsidR="005D1EAC" w14:paraId="4D3B1B30" w14:textId="77777777" w:rsidTr="0094528E">
        <w:tc>
          <w:tcPr>
            <w:tcW w:w="2552" w:type="dxa"/>
          </w:tcPr>
          <w:p w14:paraId="09ADF97C" w14:textId="77777777" w:rsidR="005D1EAC" w:rsidRPr="00967211" w:rsidRDefault="005D1EAC" w:rsidP="0094528E">
            <w:r w:rsidRPr="00967211">
              <w:t>Wilmott’s Index of Agreement</w:t>
            </w:r>
          </w:p>
        </w:tc>
        <w:tc>
          <w:tcPr>
            <w:tcW w:w="6464" w:type="dxa"/>
          </w:tcPr>
          <w:p w14:paraId="7248B654" w14:textId="77777777" w:rsidR="005D1EAC" w:rsidRDefault="005D1EAC" w:rsidP="0094528E">
            <w:r>
              <w:t>A numeric measure that measures how well a model simulates observed data. Simulations that fit the observed data well will exhibit higher index of agreement values.</w:t>
            </w:r>
          </w:p>
          <w:p w14:paraId="6A879BC4" w14:textId="77777777" w:rsidR="005D1EAC" w:rsidRDefault="005D1EAC" w:rsidP="0094528E"/>
          <w:p w14:paraId="6F6F93BA" w14:textId="77777777" w:rsidR="005D1EAC" w:rsidRDefault="005D1EAC" w:rsidP="0094528E">
            <w:r>
              <w:t>The formula is given as follows:</w:t>
            </w:r>
          </w:p>
          <w:p w14:paraId="26834B7F" w14:textId="77777777" w:rsidR="005D1EAC" w:rsidRDefault="005D1EAC" w:rsidP="0094528E">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4528E"/>
        </w:tc>
      </w:tr>
      <w:tr w:rsidR="005D1EAC" w14:paraId="14233E23" w14:textId="77777777" w:rsidTr="0094528E">
        <w:tc>
          <w:tcPr>
            <w:tcW w:w="2552" w:type="dxa"/>
          </w:tcPr>
          <w:p w14:paraId="6F8EDE05" w14:textId="77777777" w:rsidR="005D1EAC" w:rsidRPr="00967211" w:rsidRDefault="005D1EAC" w:rsidP="0094528E">
            <w:r w:rsidRPr="00967211">
              <w:t>Root mean squared error (RMSE)</w:t>
            </w:r>
          </w:p>
        </w:tc>
        <w:tc>
          <w:tcPr>
            <w:tcW w:w="6464" w:type="dxa"/>
          </w:tcPr>
          <w:p w14:paraId="56E860FF" w14:textId="77777777" w:rsidR="005D1EAC" w:rsidRDefault="005D1EAC" w:rsidP="0094528E">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4528E"/>
          <w:p w14:paraId="7FEBA11F" w14:textId="77777777" w:rsidR="005D1EAC" w:rsidRDefault="005D1EAC" w:rsidP="0094528E">
            <w:r>
              <w:t>The formula is given as follows:</w:t>
            </w:r>
          </w:p>
          <w:p w14:paraId="0D91241E" w14:textId="77777777" w:rsidR="005D1EAC" w:rsidRDefault="00D64F81" w:rsidP="0094528E">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4528E">
        <w:tc>
          <w:tcPr>
            <w:tcW w:w="2552" w:type="dxa"/>
          </w:tcPr>
          <w:p w14:paraId="271370C6" w14:textId="77777777" w:rsidR="005D1EAC" w:rsidRPr="00967211" w:rsidRDefault="005D1EAC" w:rsidP="0094528E">
            <w:r w:rsidRPr="00967211">
              <w:t>Mean absolute error</w:t>
            </w:r>
          </w:p>
        </w:tc>
        <w:tc>
          <w:tcPr>
            <w:tcW w:w="6464" w:type="dxa"/>
          </w:tcPr>
          <w:p w14:paraId="2FDA2E47" w14:textId="77777777" w:rsidR="005D1EAC" w:rsidRDefault="005D1EAC" w:rsidP="0094528E">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4528E"/>
          <w:p w14:paraId="6554D87B" w14:textId="77777777" w:rsidR="005D1EAC" w:rsidRDefault="005D1EAC" w:rsidP="0094528E">
            <w:r>
              <w:t>The formula is given as follows:</w:t>
            </w:r>
          </w:p>
          <w:p w14:paraId="0301DC2D" w14:textId="77777777" w:rsidR="005D1EAC" w:rsidRDefault="00D64F81"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4528E">
        <w:tc>
          <w:tcPr>
            <w:tcW w:w="2552" w:type="dxa"/>
          </w:tcPr>
          <w:p w14:paraId="32D045BE" w14:textId="77777777" w:rsidR="005D1EAC" w:rsidRPr="00967211" w:rsidRDefault="005D1EAC" w:rsidP="0094528E">
            <w:r w:rsidRPr="00967211">
              <w:lastRenderedPageBreak/>
              <w:t>Mean bias error</w:t>
            </w:r>
          </w:p>
        </w:tc>
        <w:tc>
          <w:tcPr>
            <w:tcW w:w="6464" w:type="dxa"/>
          </w:tcPr>
          <w:p w14:paraId="7B10601D" w14:textId="77777777" w:rsidR="005D1EAC" w:rsidRDefault="005D1EAC" w:rsidP="0094528E">
            <w:r>
              <w:t xml:space="preserve">Measures the average difference between the actual and predicted PBL height at a given area. </w:t>
            </w:r>
          </w:p>
          <w:p w14:paraId="3E442D6C" w14:textId="77777777" w:rsidR="005D1EAC" w:rsidRDefault="005D1EAC" w:rsidP="0094528E"/>
          <w:p w14:paraId="588F6FDC" w14:textId="77777777" w:rsidR="005D1EAC" w:rsidRDefault="005D1EAC" w:rsidP="0094528E">
            <w:r>
              <w:t>The formula is given as follows:</w:t>
            </w:r>
          </w:p>
          <w:p w14:paraId="11C32CC8" w14:textId="77777777" w:rsidR="005D1EAC" w:rsidRDefault="00D64F81"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4528E">
        <w:tc>
          <w:tcPr>
            <w:tcW w:w="2552" w:type="dxa"/>
          </w:tcPr>
          <w:p w14:paraId="2E1BA348" w14:textId="77777777" w:rsidR="005D1EAC" w:rsidRPr="00967211" w:rsidRDefault="005D1EAC" w:rsidP="0094528E">
            <w:r w:rsidRPr="00967211">
              <w:t>Dynamic Time Warping (DTW) distance</w:t>
            </w:r>
          </w:p>
        </w:tc>
        <w:tc>
          <w:tcPr>
            <w:tcW w:w="6464" w:type="dxa"/>
          </w:tcPr>
          <w:p w14:paraId="7553D11A" w14:textId="77777777" w:rsidR="005D1EAC" w:rsidRDefault="005D1EAC" w:rsidP="0094528E">
            <w:r>
              <w:t xml:space="preserve">DTW presents an alternative metric for measuring the distance between the actual and predicted PBL heights. </w:t>
            </w:r>
          </w:p>
          <w:p w14:paraId="2B89CB62" w14:textId="77777777" w:rsidR="005D1EAC" w:rsidRDefault="005D1EAC" w:rsidP="0094528E"/>
          <w:p w14:paraId="604C28AB" w14:textId="77777777" w:rsidR="005D1EAC" w:rsidRDefault="005D1EAC" w:rsidP="0094528E">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4528E">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D64F81"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D64F81"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4528E">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45" w:name="_Toc72664658"/>
      <w:r>
        <w:lastRenderedPageBreak/>
        <w:t xml:space="preserve">Appendix </w:t>
      </w:r>
      <w:r w:rsidR="00563BA1">
        <w:t>C</w:t>
      </w:r>
      <w:r>
        <w:t>: Description of external factors considered</w:t>
      </w:r>
      <w:bookmarkEnd w:id="45"/>
    </w:p>
    <w:p w14:paraId="253111E8" w14:textId="77777777" w:rsidR="008308F3" w:rsidRDefault="008308F3" w:rsidP="00F37277">
      <w:pPr>
        <w:spacing w:after="0"/>
      </w:pPr>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4528E">
        <w:tc>
          <w:tcPr>
            <w:tcW w:w="1838" w:type="dxa"/>
          </w:tcPr>
          <w:p w14:paraId="6688C20D" w14:textId="77777777" w:rsidR="008308F3" w:rsidRPr="00F37277" w:rsidRDefault="008308F3" w:rsidP="0094528E">
            <w:r w:rsidRPr="00F37277">
              <w:t>External factors</w:t>
            </w:r>
          </w:p>
        </w:tc>
        <w:tc>
          <w:tcPr>
            <w:tcW w:w="7178" w:type="dxa"/>
          </w:tcPr>
          <w:p w14:paraId="27896595" w14:textId="77777777" w:rsidR="008308F3" w:rsidRDefault="008308F3" w:rsidP="0094528E">
            <w:r>
              <w:t>Description</w:t>
            </w:r>
            <w:r>
              <w:rPr>
                <w:rStyle w:val="FootnoteReference"/>
              </w:rPr>
              <w:footnoteReference w:id="1"/>
            </w:r>
          </w:p>
        </w:tc>
      </w:tr>
      <w:tr w:rsidR="008308F3" w14:paraId="74E72506" w14:textId="77777777" w:rsidTr="0094528E">
        <w:tc>
          <w:tcPr>
            <w:tcW w:w="1838" w:type="dxa"/>
            <w:vAlign w:val="bottom"/>
          </w:tcPr>
          <w:p w14:paraId="050482AD" w14:textId="77777777" w:rsidR="008308F3" w:rsidRPr="00F37277" w:rsidRDefault="008308F3" w:rsidP="0094528E">
            <w:r w:rsidRPr="00F37277">
              <w:rPr>
                <w:color w:val="000000"/>
              </w:rPr>
              <w:t>Carbon monoxide</w:t>
            </w:r>
          </w:p>
        </w:tc>
        <w:tc>
          <w:tcPr>
            <w:tcW w:w="7178" w:type="dxa"/>
          </w:tcPr>
          <w:p w14:paraId="1915D05C" w14:textId="77777777" w:rsidR="008308F3" w:rsidRDefault="008308F3" w:rsidP="0094528E">
            <w:r>
              <w:t>Concentration of carbon monoxide in atmosphere reported in parts per million (ppm)</w:t>
            </w:r>
          </w:p>
        </w:tc>
      </w:tr>
      <w:tr w:rsidR="008308F3" w14:paraId="30530D62" w14:textId="77777777" w:rsidTr="0094528E">
        <w:tc>
          <w:tcPr>
            <w:tcW w:w="1838" w:type="dxa"/>
            <w:vAlign w:val="bottom"/>
          </w:tcPr>
          <w:p w14:paraId="62843B95" w14:textId="77777777" w:rsidR="008308F3" w:rsidRPr="00F37277" w:rsidRDefault="008308F3" w:rsidP="0094528E">
            <w:r w:rsidRPr="00F37277">
              <w:rPr>
                <w:color w:val="000000"/>
              </w:rPr>
              <w:t>Humidity</w:t>
            </w:r>
          </w:p>
        </w:tc>
        <w:tc>
          <w:tcPr>
            <w:tcW w:w="7178" w:type="dxa"/>
          </w:tcPr>
          <w:p w14:paraId="05EEAC42" w14:textId="77777777" w:rsidR="008308F3" w:rsidRDefault="008308F3" w:rsidP="0094528E">
            <w:r>
              <w:t>Relative humidity in atmosphere measured as percentage of maximum humidity.</w:t>
            </w:r>
          </w:p>
        </w:tc>
      </w:tr>
      <w:tr w:rsidR="008308F3" w14:paraId="1C75DC72" w14:textId="77777777" w:rsidTr="0094528E">
        <w:tc>
          <w:tcPr>
            <w:tcW w:w="1838" w:type="dxa"/>
            <w:vAlign w:val="bottom"/>
          </w:tcPr>
          <w:p w14:paraId="7D354549" w14:textId="77777777" w:rsidR="008308F3" w:rsidRPr="00F37277" w:rsidRDefault="008308F3" w:rsidP="0094528E">
            <w:r w:rsidRPr="00F37277">
              <w:rPr>
                <w:color w:val="000000"/>
              </w:rPr>
              <w:t>Nephelometer</w:t>
            </w:r>
          </w:p>
        </w:tc>
        <w:tc>
          <w:tcPr>
            <w:tcW w:w="7178" w:type="dxa"/>
          </w:tcPr>
          <w:p w14:paraId="7FAFF5CE" w14:textId="77777777" w:rsidR="008308F3" w:rsidRPr="008308F3" w:rsidRDefault="008308F3" w:rsidP="0094528E">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4528E">
        <w:tc>
          <w:tcPr>
            <w:tcW w:w="1838" w:type="dxa"/>
            <w:vAlign w:val="bottom"/>
          </w:tcPr>
          <w:p w14:paraId="7096B796" w14:textId="77777777" w:rsidR="008308F3" w:rsidRPr="00F37277" w:rsidRDefault="008308F3" w:rsidP="0094528E">
            <w:r w:rsidRPr="00F37277">
              <w:rPr>
                <w:color w:val="000000"/>
              </w:rPr>
              <w:t>Nitric Oxide</w:t>
            </w:r>
          </w:p>
        </w:tc>
        <w:tc>
          <w:tcPr>
            <w:tcW w:w="7178" w:type="dxa"/>
          </w:tcPr>
          <w:p w14:paraId="610DDBD8" w14:textId="26D5B77E" w:rsidR="008308F3" w:rsidRDefault="00B1058D" w:rsidP="0094528E">
            <w:r>
              <w:t>A principal form of oxides of Nitrogen that is commonly found in the atmosphere measured by pars per hundred million (pphm)</w:t>
            </w:r>
          </w:p>
        </w:tc>
      </w:tr>
      <w:tr w:rsidR="008308F3" w14:paraId="51B0A4DC" w14:textId="77777777" w:rsidTr="0094528E">
        <w:tc>
          <w:tcPr>
            <w:tcW w:w="1838" w:type="dxa"/>
            <w:vAlign w:val="bottom"/>
          </w:tcPr>
          <w:p w14:paraId="051DEB19" w14:textId="77777777" w:rsidR="008308F3" w:rsidRPr="00F37277" w:rsidRDefault="008308F3" w:rsidP="0094528E">
            <w:r w:rsidRPr="00F37277">
              <w:rPr>
                <w:color w:val="000000"/>
              </w:rPr>
              <w:t>Nitrogen Dioxide</w:t>
            </w:r>
          </w:p>
        </w:tc>
        <w:tc>
          <w:tcPr>
            <w:tcW w:w="7178" w:type="dxa"/>
          </w:tcPr>
          <w:p w14:paraId="67D0D60D" w14:textId="5D89D9EF" w:rsidR="008308F3" w:rsidRDefault="00B1058D" w:rsidP="0094528E">
            <w:r>
              <w:t>A form of oxides of Nitrogen that is also commonly found in the atmosphere measured by pphm</w:t>
            </w:r>
          </w:p>
        </w:tc>
      </w:tr>
      <w:tr w:rsidR="008308F3" w14:paraId="55326795" w14:textId="77777777" w:rsidTr="0094528E">
        <w:tc>
          <w:tcPr>
            <w:tcW w:w="1838" w:type="dxa"/>
            <w:vAlign w:val="bottom"/>
          </w:tcPr>
          <w:p w14:paraId="00B17A98" w14:textId="77777777" w:rsidR="008308F3" w:rsidRPr="00F37277" w:rsidRDefault="008308F3" w:rsidP="0094528E">
            <w:r w:rsidRPr="00F37277">
              <w:rPr>
                <w:color w:val="000000"/>
              </w:rPr>
              <w:t>Ozone</w:t>
            </w:r>
          </w:p>
        </w:tc>
        <w:tc>
          <w:tcPr>
            <w:tcW w:w="7178" w:type="dxa"/>
          </w:tcPr>
          <w:p w14:paraId="33B8D78F" w14:textId="4736A50A" w:rsidR="008308F3" w:rsidRDefault="00B1058D" w:rsidP="0094528E">
            <w:r>
              <w:t>A gaseous secondary pollutant that is found in the atmosphere measured by pphm</w:t>
            </w:r>
          </w:p>
        </w:tc>
      </w:tr>
      <w:tr w:rsidR="008308F3" w14:paraId="342014CE" w14:textId="77777777" w:rsidTr="0094528E">
        <w:tc>
          <w:tcPr>
            <w:tcW w:w="1838" w:type="dxa"/>
            <w:vAlign w:val="bottom"/>
          </w:tcPr>
          <w:p w14:paraId="09BCB448" w14:textId="77777777" w:rsidR="008308F3" w:rsidRPr="00F37277" w:rsidRDefault="008308F3" w:rsidP="0094528E">
            <w:pPr>
              <w:rPr>
                <w:color w:val="000000"/>
              </w:rPr>
            </w:pPr>
            <w:r w:rsidRPr="00F37277">
              <w:rPr>
                <w:color w:val="000000"/>
              </w:rPr>
              <w:t>PM10</w:t>
            </w:r>
          </w:p>
        </w:tc>
        <w:tc>
          <w:tcPr>
            <w:tcW w:w="7178" w:type="dxa"/>
          </w:tcPr>
          <w:p w14:paraId="275CF497" w14:textId="39E08CF5" w:rsidR="008308F3" w:rsidRPr="00B1058D" w:rsidRDefault="00B1058D" w:rsidP="0094528E">
            <w:pPr>
              <w:rPr>
                <w:vertAlign w:val="superscript"/>
              </w:rPr>
            </w:pPr>
            <w:r>
              <w:t>Fine particles of less than 10 micrometers (μm) in diameter found in the atmosphere measured by μg/m</w:t>
            </w:r>
            <w:r>
              <w:rPr>
                <w:vertAlign w:val="superscript"/>
              </w:rPr>
              <w:t>3</w:t>
            </w:r>
          </w:p>
        </w:tc>
      </w:tr>
      <w:tr w:rsidR="008308F3" w14:paraId="64258A4F" w14:textId="77777777" w:rsidTr="0094528E">
        <w:tc>
          <w:tcPr>
            <w:tcW w:w="1838" w:type="dxa"/>
            <w:vAlign w:val="bottom"/>
          </w:tcPr>
          <w:p w14:paraId="4DCAF568" w14:textId="77777777" w:rsidR="008308F3" w:rsidRPr="00F37277" w:rsidRDefault="008308F3" w:rsidP="0094528E">
            <w:pPr>
              <w:rPr>
                <w:color w:val="000000"/>
              </w:rPr>
            </w:pPr>
            <w:r w:rsidRPr="00F37277">
              <w:rPr>
                <w:color w:val="000000"/>
              </w:rPr>
              <w:t>PM2.5</w:t>
            </w:r>
          </w:p>
        </w:tc>
        <w:tc>
          <w:tcPr>
            <w:tcW w:w="7178" w:type="dxa"/>
          </w:tcPr>
          <w:p w14:paraId="7E357710" w14:textId="5CA351A3" w:rsidR="008308F3" w:rsidRDefault="00B1058D" w:rsidP="0094528E">
            <w:r>
              <w:t>Fine particles of less than 2.5 μm in diameter found in the atmosphere measured by μg/m</w:t>
            </w:r>
            <w:r>
              <w:rPr>
                <w:vertAlign w:val="superscript"/>
              </w:rPr>
              <w:t>3</w:t>
            </w:r>
          </w:p>
        </w:tc>
      </w:tr>
      <w:tr w:rsidR="008308F3" w14:paraId="2FAD933E" w14:textId="77777777" w:rsidTr="0094528E">
        <w:tc>
          <w:tcPr>
            <w:tcW w:w="1838" w:type="dxa"/>
            <w:vAlign w:val="bottom"/>
          </w:tcPr>
          <w:p w14:paraId="0F37EF50" w14:textId="77777777" w:rsidR="008308F3" w:rsidRPr="00F37277" w:rsidRDefault="008308F3" w:rsidP="0094528E">
            <w:pPr>
              <w:rPr>
                <w:color w:val="000000"/>
              </w:rPr>
            </w:pPr>
            <w:r w:rsidRPr="00F37277">
              <w:rPr>
                <w:color w:val="000000"/>
              </w:rPr>
              <w:t>Rainfall</w:t>
            </w:r>
          </w:p>
        </w:tc>
        <w:tc>
          <w:tcPr>
            <w:tcW w:w="7178" w:type="dxa"/>
          </w:tcPr>
          <w:p w14:paraId="6FE49824" w14:textId="00911D57" w:rsidR="008308F3" w:rsidRPr="00B1058D" w:rsidRDefault="00B1058D" w:rsidP="0094528E">
            <w:pPr>
              <w:rPr>
                <w:vertAlign w:val="superscript"/>
              </w:rPr>
            </w:pPr>
            <w:r>
              <w:t>Amount of rainfall measured by mm/m</w:t>
            </w:r>
            <w:r>
              <w:rPr>
                <w:vertAlign w:val="superscript"/>
              </w:rPr>
              <w:t>2</w:t>
            </w:r>
          </w:p>
        </w:tc>
      </w:tr>
      <w:tr w:rsidR="008308F3" w14:paraId="1E1DFCBB" w14:textId="77777777" w:rsidTr="0094528E">
        <w:tc>
          <w:tcPr>
            <w:tcW w:w="1838" w:type="dxa"/>
            <w:vAlign w:val="bottom"/>
          </w:tcPr>
          <w:p w14:paraId="30F6763C" w14:textId="77777777" w:rsidR="008308F3" w:rsidRPr="00F37277" w:rsidRDefault="008308F3" w:rsidP="0094528E">
            <w:pPr>
              <w:rPr>
                <w:color w:val="000000"/>
              </w:rPr>
            </w:pPr>
            <w:r w:rsidRPr="00F37277">
              <w:rPr>
                <w:color w:val="000000"/>
              </w:rPr>
              <w:t>Sulphur Dioxide</w:t>
            </w:r>
          </w:p>
        </w:tc>
        <w:tc>
          <w:tcPr>
            <w:tcW w:w="7178" w:type="dxa"/>
          </w:tcPr>
          <w:p w14:paraId="7A22A4EC" w14:textId="37A7AB47" w:rsidR="008308F3" w:rsidRDefault="00B1058D" w:rsidP="0094528E">
            <w:r>
              <w:t>A form of respiratory pollutant found in the atmosphere measured by pphm</w:t>
            </w:r>
          </w:p>
        </w:tc>
      </w:tr>
      <w:tr w:rsidR="008308F3" w14:paraId="43C9FC87" w14:textId="77777777" w:rsidTr="0094528E">
        <w:tc>
          <w:tcPr>
            <w:tcW w:w="1838" w:type="dxa"/>
            <w:vAlign w:val="bottom"/>
          </w:tcPr>
          <w:p w14:paraId="7F75434F" w14:textId="77777777" w:rsidR="008308F3" w:rsidRPr="00F37277" w:rsidRDefault="008308F3" w:rsidP="0094528E">
            <w:pPr>
              <w:rPr>
                <w:color w:val="000000"/>
              </w:rPr>
            </w:pPr>
            <w:r w:rsidRPr="00F37277">
              <w:rPr>
                <w:color w:val="000000"/>
              </w:rPr>
              <w:t>Temperature</w:t>
            </w:r>
          </w:p>
        </w:tc>
        <w:tc>
          <w:tcPr>
            <w:tcW w:w="7178" w:type="dxa"/>
          </w:tcPr>
          <w:p w14:paraId="50A42270" w14:textId="05B0F040" w:rsidR="008308F3" w:rsidRDefault="00B1058D" w:rsidP="0094528E">
            <w:r>
              <w:t>Temperature measured by Celsius</w:t>
            </w:r>
          </w:p>
        </w:tc>
      </w:tr>
      <w:tr w:rsidR="008308F3" w14:paraId="6DADA23C" w14:textId="77777777" w:rsidTr="0094528E">
        <w:tc>
          <w:tcPr>
            <w:tcW w:w="1838" w:type="dxa"/>
            <w:vAlign w:val="bottom"/>
          </w:tcPr>
          <w:p w14:paraId="36E998B7" w14:textId="77777777" w:rsidR="008308F3" w:rsidRPr="00F37277" w:rsidRDefault="008308F3" w:rsidP="0094528E">
            <w:pPr>
              <w:rPr>
                <w:color w:val="000000"/>
              </w:rPr>
            </w:pPr>
            <w:r w:rsidRPr="00F37277">
              <w:rPr>
                <w:color w:val="000000"/>
              </w:rPr>
              <w:t>Wind Direction (10m)</w:t>
            </w:r>
          </w:p>
        </w:tc>
        <w:tc>
          <w:tcPr>
            <w:tcW w:w="7178" w:type="dxa"/>
          </w:tcPr>
          <w:p w14:paraId="3A947DDF" w14:textId="6B054C8F" w:rsidR="008308F3" w:rsidRDefault="00B1058D" w:rsidP="0094528E">
            <w:r>
              <w:t>Direction that the wind is blowing from measured in degrees</w:t>
            </w:r>
          </w:p>
        </w:tc>
      </w:tr>
      <w:tr w:rsidR="008308F3" w14:paraId="2DE0414D" w14:textId="77777777" w:rsidTr="0094528E">
        <w:tc>
          <w:tcPr>
            <w:tcW w:w="1838" w:type="dxa"/>
            <w:vAlign w:val="bottom"/>
          </w:tcPr>
          <w:p w14:paraId="3935C9EA" w14:textId="77777777" w:rsidR="008308F3" w:rsidRPr="00F37277" w:rsidRDefault="008308F3" w:rsidP="0094528E">
            <w:pPr>
              <w:rPr>
                <w:color w:val="000000"/>
              </w:rPr>
            </w:pPr>
            <w:r w:rsidRPr="00F37277">
              <w:rPr>
                <w:color w:val="000000"/>
              </w:rPr>
              <w:t>Wind Direction Sigma Theta</w:t>
            </w:r>
          </w:p>
        </w:tc>
        <w:tc>
          <w:tcPr>
            <w:tcW w:w="7178" w:type="dxa"/>
          </w:tcPr>
          <w:p w14:paraId="5F8FE20F" w14:textId="7DDD425A" w:rsidR="008308F3" w:rsidRDefault="00B1058D" w:rsidP="0094528E">
            <w:r>
              <w:t>Standard deviation in the wind direction measured in degrees</w:t>
            </w:r>
          </w:p>
        </w:tc>
      </w:tr>
      <w:tr w:rsidR="008308F3" w14:paraId="0A5CA1F7" w14:textId="77777777" w:rsidTr="0094528E">
        <w:tc>
          <w:tcPr>
            <w:tcW w:w="1838" w:type="dxa"/>
            <w:vAlign w:val="bottom"/>
          </w:tcPr>
          <w:p w14:paraId="0F35F760" w14:textId="77777777" w:rsidR="008308F3" w:rsidRPr="00F37277" w:rsidRDefault="008308F3" w:rsidP="0094528E">
            <w:pPr>
              <w:rPr>
                <w:color w:val="000000"/>
              </w:rPr>
            </w:pPr>
            <w:r w:rsidRPr="00F37277">
              <w:rPr>
                <w:color w:val="000000"/>
              </w:rPr>
              <w:t>Wind Speed (10m)</w:t>
            </w:r>
          </w:p>
        </w:tc>
        <w:tc>
          <w:tcPr>
            <w:tcW w:w="7178" w:type="dxa"/>
          </w:tcPr>
          <w:p w14:paraId="245FCD88" w14:textId="616104AD" w:rsidR="008308F3" w:rsidRDefault="00454D85" w:rsidP="0094528E">
            <w:r>
              <w:t>Wind speed measured in m/s</w:t>
            </w:r>
          </w:p>
        </w:tc>
      </w:tr>
      <w:tr w:rsidR="008308F3" w14:paraId="55FE875B" w14:textId="77777777" w:rsidTr="0094528E">
        <w:tc>
          <w:tcPr>
            <w:tcW w:w="1838" w:type="dxa"/>
            <w:vAlign w:val="bottom"/>
          </w:tcPr>
          <w:p w14:paraId="1EBE461E" w14:textId="77777777" w:rsidR="008308F3" w:rsidRPr="00F37277" w:rsidRDefault="008308F3" w:rsidP="0094528E">
            <w:pPr>
              <w:rPr>
                <w:color w:val="000000"/>
              </w:rPr>
            </w:pPr>
            <w:r w:rsidRPr="00F37277">
              <w:rPr>
                <w:color w:val="000000"/>
              </w:rPr>
              <w:t>Solar radiation</w:t>
            </w:r>
          </w:p>
        </w:tc>
        <w:tc>
          <w:tcPr>
            <w:tcW w:w="7178" w:type="dxa"/>
          </w:tcPr>
          <w:p w14:paraId="0494A805" w14:textId="074CE289" w:rsidR="008308F3" w:rsidRPr="00454D85" w:rsidRDefault="00454D85" w:rsidP="0094528E">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6" w:name="_Toc72664659"/>
      <w:r>
        <w:lastRenderedPageBreak/>
        <w:t xml:space="preserve">Appendix </w:t>
      </w:r>
      <w:r w:rsidR="00563BA1">
        <w:t>D</w:t>
      </w:r>
      <w:r>
        <w:t>: Correlation tables between PBL heights and external factors</w:t>
      </w:r>
      <w:bookmarkEnd w:id="46"/>
    </w:p>
    <w:p w14:paraId="743841A8" w14:textId="54592A5F" w:rsidR="00454D85" w:rsidRPr="001D2AE7" w:rsidRDefault="00F37277" w:rsidP="00454D85">
      <w:pPr>
        <w:spacing w:before="220"/>
      </w:pPr>
      <w:r>
        <w:rPr>
          <w:color w:val="000000"/>
        </w:rPr>
        <w:t>A</w:t>
      </w:r>
      <w:r w:rsidR="0094739A">
        <w:rPr>
          <w:color w:val="000000"/>
        </w:rPr>
        <w:t xml:space="preserve">ctual </w:t>
      </w:r>
      <w:r w:rsidR="00454D85" w:rsidRPr="001D2AE7">
        <w:rPr>
          <w:color w:val="000000"/>
        </w:rPr>
        <w:t xml:space="preserve">and </w:t>
      </w:r>
      <w:r w:rsidR="0094739A">
        <w:rPr>
          <w:color w:val="000000"/>
        </w:rPr>
        <w:t>predicted</w:t>
      </w:r>
      <w:r w:rsidR="00454D85" w:rsidRPr="001D2AE7">
        <w:rPr>
          <w:color w:val="000000"/>
        </w:rPr>
        <w:t xml:space="preserve"> PBL height</w:t>
      </w:r>
      <w:r w:rsidR="00454D85">
        <w:rPr>
          <w:color w:val="000000"/>
        </w:rPr>
        <w:t xml:space="preserve"> </w:t>
      </w:r>
      <w:r w:rsidR="00B36C3C">
        <w:rPr>
          <w:color w:val="000000"/>
        </w:rPr>
        <w:t>in both locations combined</w:t>
      </w:r>
      <w:r w:rsidR="00B36C3C" w:rsidRPr="001D2AE7">
        <w:rPr>
          <w:color w:val="000000"/>
        </w:rPr>
        <w:t xml:space="preserve"> </w:t>
      </w:r>
      <w:r w:rsidR="00454D85" w:rsidRPr="001D2AE7">
        <w:rPr>
          <w:color w:val="000000"/>
        </w:rPr>
        <w:t>vs external factors</w:t>
      </w:r>
      <w:r w:rsidR="00454D85">
        <w:rPr>
          <w:color w:val="000000"/>
        </w:rPr>
        <w:t>:</w:t>
      </w:r>
    </w:p>
    <w:tbl>
      <w:tblPr>
        <w:tblW w:w="8984" w:type="dxa"/>
        <w:tblCellMar>
          <w:top w:w="15" w:type="dxa"/>
          <w:left w:w="15" w:type="dxa"/>
          <w:bottom w:w="15" w:type="dxa"/>
          <w:right w:w="15" w:type="dxa"/>
        </w:tblCellMar>
        <w:tblLook w:val="04A0" w:firstRow="1" w:lastRow="0" w:firstColumn="1" w:lastColumn="0" w:noHBand="0" w:noVBand="1"/>
      </w:tblPr>
      <w:tblGrid>
        <w:gridCol w:w="3464"/>
        <w:gridCol w:w="1424"/>
        <w:gridCol w:w="1425"/>
        <w:gridCol w:w="1246"/>
        <w:gridCol w:w="1425"/>
      </w:tblGrid>
      <w:tr w:rsidR="007242EA" w:rsidRPr="007242EA" w14:paraId="188C1BA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p>
        </w:tc>
        <w:tc>
          <w:tcPr>
            <w:tcW w:w="28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50ACBF86" w:rsidR="00454D85" w:rsidRDefault="00454D85" w:rsidP="00454D85"/>
    <w:p w14:paraId="0E3C5438" w14:textId="3B77A855" w:rsidR="00F37277" w:rsidRDefault="00F37277" w:rsidP="00454D85"/>
    <w:p w14:paraId="7881A35C" w14:textId="20650280" w:rsidR="00F37277" w:rsidRDefault="00F37277" w:rsidP="00454D85"/>
    <w:p w14:paraId="5E1DA890" w14:textId="32D881C4" w:rsidR="00F37277" w:rsidRDefault="00F37277" w:rsidP="00454D85"/>
    <w:p w14:paraId="36F713CC" w14:textId="3FBF398C" w:rsidR="00F37277" w:rsidRDefault="00F37277" w:rsidP="00454D85"/>
    <w:p w14:paraId="260F91CB" w14:textId="3E58DBBB" w:rsidR="00F37277" w:rsidRDefault="00F37277" w:rsidP="00454D85"/>
    <w:p w14:paraId="71F27D9B" w14:textId="7EC999FE" w:rsidR="00F37277" w:rsidRDefault="00F37277" w:rsidP="00454D85"/>
    <w:p w14:paraId="17259AB0" w14:textId="18AC1DB1" w:rsidR="00F37277" w:rsidRDefault="00F37277" w:rsidP="00454D85"/>
    <w:p w14:paraId="1DFBDB48" w14:textId="621813AC" w:rsidR="00F37277" w:rsidRDefault="00F37277" w:rsidP="00454D85"/>
    <w:p w14:paraId="50B7A85E" w14:textId="77777777" w:rsidR="00F37277" w:rsidRDefault="00F37277" w:rsidP="00454D85"/>
    <w:p w14:paraId="5757A10D" w14:textId="3A73B855"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1F88EDDD" w:rsidR="0094739A" w:rsidRDefault="0094739A" w:rsidP="00454D85"/>
    <w:p w14:paraId="6319E896" w14:textId="73FCB042" w:rsidR="00F37277" w:rsidRDefault="00F37277" w:rsidP="00454D85"/>
    <w:p w14:paraId="4002D826" w14:textId="482B1387" w:rsidR="00F37277" w:rsidRDefault="00F37277" w:rsidP="00454D85"/>
    <w:p w14:paraId="37990732" w14:textId="04B5EB40" w:rsidR="00F37277" w:rsidRDefault="00F37277" w:rsidP="00454D85"/>
    <w:p w14:paraId="520EA0CF" w14:textId="163C05A3" w:rsidR="00F37277" w:rsidRDefault="00F37277" w:rsidP="00454D85"/>
    <w:p w14:paraId="17B0E8ED" w14:textId="78E4941A" w:rsidR="00F37277" w:rsidRDefault="00F37277" w:rsidP="00454D85"/>
    <w:p w14:paraId="741298A3" w14:textId="08769456" w:rsidR="00F37277" w:rsidRDefault="00F37277" w:rsidP="00454D85"/>
    <w:p w14:paraId="4825691B" w14:textId="5E3DFDAF" w:rsidR="00F37277" w:rsidRDefault="00F37277" w:rsidP="00454D85"/>
    <w:p w14:paraId="0B3A0A5A" w14:textId="4CABE820" w:rsidR="00F37277" w:rsidRDefault="00F37277" w:rsidP="00454D85"/>
    <w:p w14:paraId="79F4EDC3" w14:textId="44523F63" w:rsidR="00F37277" w:rsidRDefault="00F37277" w:rsidP="00454D85"/>
    <w:p w14:paraId="22568206" w14:textId="77777777" w:rsidR="00F37277" w:rsidRDefault="00F37277" w:rsidP="00454D85"/>
    <w:p w14:paraId="66D755DA" w14:textId="57F8E238"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F37277">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F37277">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F37277">
            <w:pPr>
              <w:spacing w:after="0"/>
              <w:jc w:val="center"/>
            </w:pPr>
            <w:r w:rsidRPr="001D2AE7">
              <w:rPr>
                <w:color w:val="000000"/>
              </w:rPr>
              <w:t>p-value </w:t>
            </w:r>
          </w:p>
        </w:tc>
      </w:tr>
      <w:tr w:rsidR="0094739A" w:rsidRPr="001D2AE7" w14:paraId="00D261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F37277">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F37277">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F37277">
            <w:pPr>
              <w:spacing w:after="0"/>
              <w:jc w:val="center"/>
            </w:pPr>
            <w:r w:rsidRPr="001D2AE7">
              <w:rPr>
                <w:color w:val="000000"/>
              </w:rPr>
              <w:t>CT Model</w:t>
            </w:r>
          </w:p>
        </w:tc>
      </w:tr>
      <w:tr w:rsidR="000128E3" w:rsidRPr="001D2AE7" w14:paraId="69D0311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F37277">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F37277">
            <w:pPr>
              <w:spacing w:after="0"/>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F37277">
            <w:pPr>
              <w:spacing w:after="0"/>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F37277">
            <w:pPr>
              <w:spacing w:after="0"/>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F37277">
            <w:pPr>
              <w:spacing w:after="0"/>
              <w:jc w:val="center"/>
            </w:pPr>
            <w:r w:rsidRPr="001D2AE7">
              <w:rPr>
                <w:color w:val="000000"/>
              </w:rPr>
              <w:t>0</w:t>
            </w:r>
          </w:p>
        </w:tc>
      </w:tr>
      <w:tr w:rsidR="000128E3" w:rsidRPr="001D2AE7" w14:paraId="6ADF6CC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F37277">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F37277">
            <w:pPr>
              <w:spacing w:after="0"/>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F37277">
            <w:pPr>
              <w:spacing w:after="0"/>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F37277">
            <w:pPr>
              <w:spacing w:after="0"/>
              <w:jc w:val="center"/>
            </w:pPr>
            <w:r>
              <w:rPr>
                <w:color w:val="000000"/>
              </w:rPr>
              <w:t>0</w:t>
            </w:r>
          </w:p>
        </w:tc>
      </w:tr>
      <w:tr w:rsidR="000128E3" w:rsidRPr="001D2AE7" w14:paraId="65FCB1A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F37277">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F37277">
            <w:pPr>
              <w:spacing w:after="0"/>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F37277">
            <w:pPr>
              <w:spacing w:after="0"/>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F37277">
            <w:pPr>
              <w:spacing w:after="0"/>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F37277">
            <w:pPr>
              <w:spacing w:after="0"/>
              <w:jc w:val="center"/>
            </w:pPr>
            <w:r w:rsidRPr="001D2AE7">
              <w:rPr>
                <w:color w:val="000000"/>
              </w:rPr>
              <w:t>0.000</w:t>
            </w:r>
            <w:r>
              <w:rPr>
                <w:color w:val="000000"/>
              </w:rPr>
              <w:t>6</w:t>
            </w:r>
          </w:p>
        </w:tc>
      </w:tr>
      <w:tr w:rsidR="000128E3" w:rsidRPr="001D2AE7" w14:paraId="3A07420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150794" w:rsidR="000128E3" w:rsidRPr="001D2AE7" w:rsidRDefault="000A437D" w:rsidP="00F37277">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F37277">
            <w:pPr>
              <w:spacing w:after="0"/>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F37277">
            <w:pPr>
              <w:spacing w:after="0"/>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F37277">
            <w:pPr>
              <w:spacing w:after="0"/>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F37277">
            <w:pPr>
              <w:spacing w:after="0"/>
              <w:jc w:val="center"/>
            </w:pPr>
            <w:r w:rsidRPr="001D2AE7">
              <w:rPr>
                <w:color w:val="000000"/>
              </w:rPr>
              <w:t>0.006</w:t>
            </w:r>
            <w:r>
              <w:rPr>
                <w:color w:val="000000"/>
              </w:rPr>
              <w:t>4</w:t>
            </w:r>
          </w:p>
        </w:tc>
      </w:tr>
      <w:tr w:rsidR="000128E3" w:rsidRPr="001D2AE7" w14:paraId="263CA34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F37277">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F37277">
            <w:pPr>
              <w:spacing w:after="0"/>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F37277">
            <w:pPr>
              <w:spacing w:after="0"/>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F37277">
            <w:pPr>
              <w:spacing w:after="0"/>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F37277">
            <w:pPr>
              <w:spacing w:after="0"/>
              <w:jc w:val="center"/>
            </w:pPr>
            <w:r w:rsidRPr="001D2AE7">
              <w:rPr>
                <w:color w:val="000000"/>
              </w:rPr>
              <w:t>0</w:t>
            </w:r>
          </w:p>
        </w:tc>
      </w:tr>
      <w:tr w:rsidR="000128E3" w:rsidRPr="001D2AE7" w14:paraId="67D654D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F37277">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F37277">
            <w:pPr>
              <w:spacing w:after="0"/>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F37277">
            <w:pPr>
              <w:spacing w:after="0"/>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F37277">
            <w:pPr>
              <w:spacing w:after="0"/>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F37277">
            <w:pPr>
              <w:spacing w:after="0"/>
              <w:jc w:val="center"/>
            </w:pPr>
            <w:r>
              <w:rPr>
                <w:color w:val="000000"/>
              </w:rPr>
              <w:t>0</w:t>
            </w:r>
          </w:p>
        </w:tc>
      </w:tr>
      <w:tr w:rsidR="000128E3" w:rsidRPr="001D2AE7" w14:paraId="44437DA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F37277">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F37277">
            <w:pPr>
              <w:spacing w:after="0"/>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F37277">
            <w:pPr>
              <w:spacing w:after="0"/>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F37277">
            <w:pPr>
              <w:spacing w:after="0"/>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F37277">
            <w:pPr>
              <w:spacing w:after="0"/>
              <w:jc w:val="center"/>
            </w:pPr>
            <w:r w:rsidRPr="001D2AE7">
              <w:rPr>
                <w:color w:val="000000"/>
              </w:rPr>
              <w:t>0.1993</w:t>
            </w:r>
          </w:p>
        </w:tc>
      </w:tr>
      <w:tr w:rsidR="000128E3" w:rsidRPr="001D2AE7" w14:paraId="2BE6D8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F37277">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F37277">
            <w:pPr>
              <w:spacing w:after="0"/>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F37277">
            <w:pPr>
              <w:spacing w:after="0"/>
              <w:jc w:val="center"/>
            </w:pPr>
            <w:r w:rsidRPr="001D2AE7">
              <w:rPr>
                <w:color w:val="000000"/>
              </w:rPr>
              <w:t>0.109</w:t>
            </w:r>
            <w:r>
              <w:rPr>
                <w:color w:val="000000"/>
              </w:rPr>
              <w:t>6</w:t>
            </w:r>
          </w:p>
        </w:tc>
      </w:tr>
      <w:tr w:rsidR="000128E3" w:rsidRPr="001D2AE7" w14:paraId="712C84D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F37277">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F37277">
            <w:pPr>
              <w:spacing w:after="0"/>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F37277">
            <w:pPr>
              <w:spacing w:after="0"/>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F37277">
            <w:pPr>
              <w:spacing w:after="0"/>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F37277">
            <w:pPr>
              <w:spacing w:after="0"/>
              <w:jc w:val="center"/>
            </w:pPr>
            <w:r w:rsidRPr="001D2AE7">
              <w:rPr>
                <w:color w:val="000000"/>
              </w:rPr>
              <w:t>0.035</w:t>
            </w:r>
            <w:r>
              <w:rPr>
                <w:color w:val="000000"/>
              </w:rPr>
              <w:t>4</w:t>
            </w:r>
          </w:p>
        </w:tc>
      </w:tr>
      <w:tr w:rsidR="000128E3" w:rsidRPr="001D2AE7" w14:paraId="311A0F8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F37277">
            <w:pPr>
              <w:spacing w:after="0"/>
            </w:pPr>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F37277">
            <w:pPr>
              <w:spacing w:after="0"/>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F37277">
            <w:pPr>
              <w:spacing w:after="0"/>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F37277">
            <w:pPr>
              <w:spacing w:after="0"/>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F37277">
            <w:pPr>
              <w:spacing w:after="0"/>
              <w:jc w:val="center"/>
            </w:pPr>
            <w:r w:rsidRPr="001D2AE7">
              <w:rPr>
                <w:color w:val="000000"/>
              </w:rPr>
              <w:t>0</w:t>
            </w:r>
          </w:p>
        </w:tc>
      </w:tr>
      <w:tr w:rsidR="000128E3" w:rsidRPr="001D2AE7" w14:paraId="40D5B73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F37277">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F37277">
            <w:pPr>
              <w:spacing w:after="0"/>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F37277">
            <w:pPr>
              <w:spacing w:after="0"/>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F37277">
            <w:pPr>
              <w:spacing w:after="0"/>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F37277">
            <w:pPr>
              <w:spacing w:after="0"/>
              <w:jc w:val="center"/>
            </w:pPr>
            <w:r w:rsidRPr="001D2AE7">
              <w:rPr>
                <w:color w:val="000000"/>
              </w:rPr>
              <w:t>0.12</w:t>
            </w:r>
            <w:r>
              <w:rPr>
                <w:color w:val="000000"/>
              </w:rPr>
              <w:t>10</w:t>
            </w:r>
          </w:p>
        </w:tc>
      </w:tr>
      <w:tr w:rsidR="000128E3" w:rsidRPr="001D2AE7" w14:paraId="2B55446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F37277">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F37277">
            <w:pPr>
              <w:spacing w:after="0"/>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F37277">
            <w:pPr>
              <w:spacing w:after="0"/>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F37277">
            <w:pPr>
              <w:spacing w:after="0"/>
              <w:jc w:val="center"/>
            </w:pPr>
            <w:r w:rsidRPr="001D2AE7">
              <w:rPr>
                <w:color w:val="000000"/>
              </w:rPr>
              <w:t>0.041</w:t>
            </w:r>
            <w:r>
              <w:rPr>
                <w:color w:val="000000"/>
              </w:rPr>
              <w:t>8</w:t>
            </w:r>
          </w:p>
        </w:tc>
      </w:tr>
      <w:tr w:rsidR="000128E3" w:rsidRPr="001D2AE7" w14:paraId="689DE274" w14:textId="77777777" w:rsidTr="0094528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F37277">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F37277">
            <w:pPr>
              <w:spacing w:after="0"/>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F37277">
            <w:pPr>
              <w:spacing w:after="0"/>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F37277">
            <w:pPr>
              <w:spacing w:after="0"/>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F37277">
            <w:pPr>
              <w:spacing w:after="0"/>
              <w:jc w:val="center"/>
            </w:pPr>
            <w:r w:rsidRPr="001D2AE7">
              <w:rPr>
                <w:color w:val="000000"/>
              </w:rPr>
              <w:t>0.2023</w:t>
            </w:r>
          </w:p>
        </w:tc>
      </w:tr>
      <w:tr w:rsidR="000128E3" w:rsidRPr="001D2AE7" w14:paraId="085DE9C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F37277">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F37277">
            <w:pPr>
              <w:spacing w:after="0"/>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F37277">
            <w:pPr>
              <w:spacing w:after="0"/>
              <w:jc w:val="center"/>
            </w:pPr>
            <w:r w:rsidRPr="001D2AE7">
              <w:rPr>
                <w:color w:val="000000"/>
              </w:rPr>
              <w:t>0.0137</w:t>
            </w:r>
          </w:p>
        </w:tc>
      </w:tr>
      <w:tr w:rsidR="000128E3" w:rsidRPr="001D2AE7" w14:paraId="3B52201E"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F37277">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F37277">
            <w:pPr>
              <w:spacing w:after="0"/>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F37277">
            <w:pPr>
              <w:spacing w:after="0"/>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F37277">
            <w:pPr>
              <w:spacing w:after="0"/>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F37277">
            <w:pPr>
              <w:spacing w:after="0"/>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5"/>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0A0B" w14:textId="77777777" w:rsidR="00D64F81" w:rsidRDefault="00D64F81">
      <w:pPr>
        <w:spacing w:after="0" w:line="240" w:lineRule="auto"/>
      </w:pPr>
      <w:r>
        <w:separator/>
      </w:r>
    </w:p>
  </w:endnote>
  <w:endnote w:type="continuationSeparator" w:id="0">
    <w:p w14:paraId="13EE71AD" w14:textId="77777777" w:rsidR="00D64F81" w:rsidRDefault="00D64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94528E" w:rsidRDefault="0094528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3BF15" w14:textId="77777777" w:rsidR="00D64F81" w:rsidRDefault="00D64F81">
      <w:pPr>
        <w:spacing w:after="0" w:line="240" w:lineRule="auto"/>
      </w:pPr>
      <w:r>
        <w:separator/>
      </w:r>
    </w:p>
  </w:footnote>
  <w:footnote w:type="continuationSeparator" w:id="0">
    <w:p w14:paraId="27357D1B" w14:textId="77777777" w:rsidR="00D64F81" w:rsidRDefault="00D64F81">
      <w:pPr>
        <w:spacing w:after="0" w:line="240" w:lineRule="auto"/>
      </w:pPr>
      <w:r>
        <w:continuationSeparator/>
      </w:r>
    </w:p>
  </w:footnote>
  <w:footnote w:id="1">
    <w:p w14:paraId="209B8919" w14:textId="77777777" w:rsidR="0094528E" w:rsidRDefault="0094528E"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41A0E"/>
    <w:rsid w:val="000A2A53"/>
    <w:rsid w:val="000A437D"/>
    <w:rsid w:val="000E2AC3"/>
    <w:rsid w:val="000E7CFE"/>
    <w:rsid w:val="00123512"/>
    <w:rsid w:val="00136136"/>
    <w:rsid w:val="00136BBD"/>
    <w:rsid w:val="001A302B"/>
    <w:rsid w:val="001D446C"/>
    <w:rsid w:val="001F3CA6"/>
    <w:rsid w:val="00213819"/>
    <w:rsid w:val="002675A1"/>
    <w:rsid w:val="0027047D"/>
    <w:rsid w:val="00274F52"/>
    <w:rsid w:val="002C11EF"/>
    <w:rsid w:val="002D52F2"/>
    <w:rsid w:val="00332AFB"/>
    <w:rsid w:val="003349A1"/>
    <w:rsid w:val="00351F8D"/>
    <w:rsid w:val="00352D36"/>
    <w:rsid w:val="00373357"/>
    <w:rsid w:val="003B421E"/>
    <w:rsid w:val="003C4181"/>
    <w:rsid w:val="00436A70"/>
    <w:rsid w:val="00441A4A"/>
    <w:rsid w:val="00454D85"/>
    <w:rsid w:val="004F04B2"/>
    <w:rsid w:val="00502DA8"/>
    <w:rsid w:val="00523AAA"/>
    <w:rsid w:val="0052614F"/>
    <w:rsid w:val="005561FD"/>
    <w:rsid w:val="00560AB6"/>
    <w:rsid w:val="00563BA1"/>
    <w:rsid w:val="00596B8A"/>
    <w:rsid w:val="005D1EAC"/>
    <w:rsid w:val="005E3836"/>
    <w:rsid w:val="0069443B"/>
    <w:rsid w:val="0070111B"/>
    <w:rsid w:val="007208E3"/>
    <w:rsid w:val="007242EA"/>
    <w:rsid w:val="00737DFA"/>
    <w:rsid w:val="007460DB"/>
    <w:rsid w:val="007E04CA"/>
    <w:rsid w:val="007E353B"/>
    <w:rsid w:val="008239DB"/>
    <w:rsid w:val="00824DE0"/>
    <w:rsid w:val="008308F3"/>
    <w:rsid w:val="00837510"/>
    <w:rsid w:val="00880D54"/>
    <w:rsid w:val="008A1E3F"/>
    <w:rsid w:val="008A517F"/>
    <w:rsid w:val="008A6E58"/>
    <w:rsid w:val="008D1174"/>
    <w:rsid w:val="00906A1B"/>
    <w:rsid w:val="009426E1"/>
    <w:rsid w:val="0094528E"/>
    <w:rsid w:val="0094739A"/>
    <w:rsid w:val="009C4505"/>
    <w:rsid w:val="009D0F54"/>
    <w:rsid w:val="009F7894"/>
    <w:rsid w:val="00A10C51"/>
    <w:rsid w:val="00A37B24"/>
    <w:rsid w:val="00A45D3D"/>
    <w:rsid w:val="00A663E2"/>
    <w:rsid w:val="00AC3577"/>
    <w:rsid w:val="00AF1D58"/>
    <w:rsid w:val="00B1058D"/>
    <w:rsid w:val="00B36C3C"/>
    <w:rsid w:val="00B6748F"/>
    <w:rsid w:val="00BC4869"/>
    <w:rsid w:val="00C23712"/>
    <w:rsid w:val="00C80ABF"/>
    <w:rsid w:val="00C93ACC"/>
    <w:rsid w:val="00CB5BAB"/>
    <w:rsid w:val="00D01002"/>
    <w:rsid w:val="00D1337A"/>
    <w:rsid w:val="00D64F81"/>
    <w:rsid w:val="00DA66AF"/>
    <w:rsid w:val="00DC0D37"/>
    <w:rsid w:val="00DD038B"/>
    <w:rsid w:val="00E2595B"/>
    <w:rsid w:val="00E67997"/>
    <w:rsid w:val="00E8487A"/>
    <w:rsid w:val="00E90059"/>
    <w:rsid w:val="00EA1D5F"/>
    <w:rsid w:val="00EB2CAF"/>
    <w:rsid w:val="00F37277"/>
    <w:rsid w:val="00F57824"/>
    <w:rsid w:val="00F57B2B"/>
    <w:rsid w:val="00F621C9"/>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 w:type="character" w:customStyle="1" w:styleId="Heading1Char">
    <w:name w:val="Heading 1 Char"/>
    <w:basedOn w:val="DefaultParagraphFont"/>
    <w:link w:val="Heading1"/>
    <w:uiPriority w:val="9"/>
    <w:rsid w:val="00274F52"/>
    <w:rPr>
      <w:b/>
      <w:sz w:val="48"/>
      <w:szCs w:val="48"/>
    </w:rPr>
  </w:style>
  <w:style w:type="paragraph" w:styleId="Bibliography">
    <w:name w:val="Bibliography"/>
    <w:basedOn w:val="Normal"/>
    <w:next w:val="Normal"/>
    <w:uiPriority w:val="37"/>
    <w:unhideWhenUsed/>
    <w:rsid w:val="00274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518786469">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087770274">
      <w:bodyDiv w:val="1"/>
      <w:marLeft w:val="0"/>
      <w:marRight w:val="0"/>
      <w:marTop w:val="0"/>
      <w:marBottom w:val="0"/>
      <w:divBdr>
        <w:top w:val="none" w:sz="0" w:space="0" w:color="auto"/>
        <w:left w:val="none" w:sz="0" w:space="0" w:color="auto"/>
        <w:bottom w:val="none" w:sz="0" w:space="0" w:color="auto"/>
        <w:right w:val="none" w:sz="0" w:space="0" w:color="auto"/>
      </w:divBdr>
    </w:div>
    <w:div w:id="1274557162">
      <w:bodyDiv w:val="1"/>
      <w:marLeft w:val="0"/>
      <w:marRight w:val="0"/>
      <w:marTop w:val="0"/>
      <w:marBottom w:val="0"/>
      <w:divBdr>
        <w:top w:val="none" w:sz="0" w:space="0" w:color="auto"/>
        <w:left w:val="none" w:sz="0" w:space="0" w:color="auto"/>
        <w:bottom w:val="none" w:sz="0" w:space="0" w:color="auto"/>
        <w:right w:val="none" w:sz="0" w:space="0" w:color="auto"/>
      </w:divBdr>
    </w:div>
    <w:div w:id="1506358462">
      <w:bodyDiv w:val="1"/>
      <w:marLeft w:val="0"/>
      <w:marRight w:val="0"/>
      <w:marTop w:val="0"/>
      <w:marBottom w:val="0"/>
      <w:divBdr>
        <w:top w:val="none" w:sz="0" w:space="0" w:color="auto"/>
        <w:left w:val="none" w:sz="0" w:space="0" w:color="auto"/>
        <w:bottom w:val="none" w:sz="0" w:space="0" w:color="auto"/>
        <w:right w:val="none" w:sz="0" w:space="0" w:color="auto"/>
      </w:divBdr>
    </w:div>
    <w:div w:id="1530332762">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www.vaisala.com/sites/default/files/documents/CL51-Datasheet-B210861EN.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Via20</b:Tag>
    <b:SourceType>ElectronicSource</b:SourceType>
    <b:Guid>{527D91F7-2C51-444C-BB27-A1129587E201}</b:Guid>
    <b:Title>Ceilometer CL51 for high-range cloud height detection</b:Title>
    <b:Year>2020</b:Year>
    <b:Author>
      <b:Author>
        <b:Corporate>Viasala</b:Corporate>
      </b:Author>
    </b:Author>
    <b:Publisher>Viasala Oyj</b:Publisher>
    <b:RefOrder>1</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1A30C-D4EE-4E78-87E0-C321F1A62570}">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24</Pages>
  <Words>5217</Words>
  <Characters>29742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34890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thomas.koh89@gmail.com</cp:lastModifiedBy>
  <cp:revision>46</cp:revision>
  <dcterms:created xsi:type="dcterms:W3CDTF">2021-04-19T07:41:00Z</dcterms:created>
  <dcterms:modified xsi:type="dcterms:W3CDTF">2021-05-27T05:32:00Z</dcterms:modified>
</cp:coreProperties>
</file>