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B94E2" w14:textId="2595E145" w:rsidR="0007029F" w:rsidRDefault="00AD762D" w:rsidP="00AD268F">
      <w:pPr>
        <w:ind w:left="720" w:hanging="720"/>
      </w:pPr>
      <w:r>
        <w:t>Java Application source Code: It compiles to Application Bytecode and is where you have Third-party libraries and the Standard Edition APIs</w:t>
      </w:r>
    </w:p>
    <w:p w14:paraId="33D375B5" w14:textId="64DB5A59" w:rsidR="00AD762D" w:rsidRDefault="00AD762D" w:rsidP="00AD268F">
      <w:pPr>
        <w:ind w:left="720" w:hanging="720"/>
      </w:pPr>
      <w:r>
        <w:t xml:space="preserve">Runtime Environment: where the java complies in java virtual machine. It is where it runs the java bytecode which then has to us JVM to run in machine </w:t>
      </w:r>
      <w:proofErr w:type="gramStart"/>
      <w:r>
        <w:t>code.</w:t>
      </w:r>
      <w:r w:rsidR="00522BE8">
        <w:t>(</w:t>
      </w:r>
      <w:proofErr w:type="gramEnd"/>
      <w:r w:rsidR="00522BE8">
        <w:t>JDK)</w:t>
      </w:r>
    </w:p>
    <w:p w14:paraId="4E25E94A" w14:textId="0642177B" w:rsidR="00522BE8" w:rsidRDefault="00522BE8" w:rsidP="00AD268F">
      <w:pPr>
        <w:ind w:left="720" w:hanging="720"/>
      </w:pPr>
      <w:r>
        <w:t xml:space="preserve">Class </w:t>
      </w:r>
      <w:proofErr w:type="spellStart"/>
      <w:r>
        <w:t>decleration</w:t>
      </w:r>
      <w:proofErr w:type="spellEnd"/>
      <w:r>
        <w:t xml:space="preserve">-Groups the code inside a </w:t>
      </w:r>
      <w:proofErr w:type="gramStart"/>
      <w:r>
        <w:t>curly braces</w:t>
      </w:r>
      <w:proofErr w:type="gramEnd"/>
      <w:r>
        <w:t>.</w:t>
      </w:r>
    </w:p>
    <w:p w14:paraId="308B8F12" w14:textId="48E7B65A" w:rsidR="00522BE8" w:rsidRDefault="00522BE8" w:rsidP="00AD268F">
      <w:pPr>
        <w:ind w:left="720" w:hanging="720"/>
      </w:pPr>
      <w:r>
        <w:t>Main Method</w:t>
      </w:r>
      <w:proofErr w:type="gramStart"/>
      <w:r>
        <w:t>-  “</w:t>
      </w:r>
      <w:proofErr w:type="gramEnd"/>
      <w:r>
        <w:t xml:space="preserve">public static void main(String [] </w:t>
      </w:r>
      <w:proofErr w:type="spellStart"/>
      <w:r>
        <w:t>args</w:t>
      </w:r>
      <w:proofErr w:type="spellEnd"/>
      <w:r>
        <w:t>)”</w:t>
      </w:r>
    </w:p>
    <w:p w14:paraId="7C4B79ED" w14:textId="495B09F2" w:rsidR="00522BE8" w:rsidRDefault="00185D3D" w:rsidP="00AD268F">
      <w:pPr>
        <w:ind w:left="720" w:hanging="720"/>
      </w:pPr>
      <w:r>
        <w:t xml:space="preserve">Bytecode &gt; Java Standard </w:t>
      </w:r>
      <w:proofErr w:type="gramStart"/>
      <w:r>
        <w:t>Edition(</w:t>
      </w:r>
      <w:proofErr w:type="gramEnd"/>
      <w:r>
        <w:t>SE) &gt; Java Virtual Machine (JVM)</w:t>
      </w:r>
    </w:p>
    <w:p w14:paraId="18354660" w14:textId="0CDC1E29" w:rsidR="00860416" w:rsidRDefault="00860416" w:rsidP="00AD268F">
      <w:pPr>
        <w:ind w:left="720" w:hanging="720"/>
      </w:pPr>
    </w:p>
    <w:p w14:paraId="737DBAEC" w14:textId="77F51C32" w:rsidR="00860416" w:rsidRDefault="00860416" w:rsidP="00AD268F">
      <w:pPr>
        <w:ind w:left="720" w:hanging="720"/>
      </w:pPr>
      <w:r>
        <w:t>JavaFX</w:t>
      </w:r>
    </w:p>
    <w:p w14:paraId="44996992" w14:textId="3E6A2469" w:rsidR="00185D3D" w:rsidRDefault="00860416" w:rsidP="00AD268F">
      <w:pPr>
        <w:ind w:left="720" w:hanging="720"/>
      </w:pPr>
      <w:r>
        <w:t>Spring Framework. Spring decouples the classes from each other so the Application, Helper, and Utility class can be separated especially useful for testing.</w:t>
      </w:r>
    </w:p>
    <w:p w14:paraId="09039741" w14:textId="7935717A" w:rsidR="000D3EEB" w:rsidRDefault="000D3EEB" w:rsidP="00AD268F">
      <w:pPr>
        <w:ind w:left="720" w:hanging="720"/>
      </w:pPr>
      <w:r>
        <w:t xml:space="preserve">Java </w:t>
      </w:r>
      <w:r w:rsidR="00A33EFB">
        <w:t>Utility</w:t>
      </w:r>
      <w:r>
        <w:t xml:space="preserve"> </w:t>
      </w:r>
      <w:r w:rsidR="00A33EFB">
        <w:t>Libraries</w:t>
      </w:r>
      <w:r>
        <w:t>: Google Guava</w:t>
      </w:r>
      <w:r w:rsidR="00A33EFB">
        <w:t xml:space="preserve">; Apache </w:t>
      </w:r>
      <w:proofErr w:type="gramStart"/>
      <w:r w:rsidR="00A33EFB">
        <w:t>Commons(</w:t>
      </w:r>
      <w:proofErr w:type="gramEnd"/>
      <w:r w:rsidR="00A33EFB">
        <w:t>Collections, CSV, IO); Apache Log4J(logging statements)</w:t>
      </w:r>
    </w:p>
    <w:p w14:paraId="124F58F9" w14:textId="2CEB2895" w:rsidR="00A33EFB" w:rsidRDefault="00A33EFB" w:rsidP="00AD268F">
      <w:pPr>
        <w:ind w:left="720" w:hanging="720"/>
      </w:pPr>
      <w:r>
        <w:t xml:space="preserve">Java Distributed System Libraries: </w:t>
      </w:r>
      <w:proofErr w:type="spellStart"/>
      <w:r>
        <w:t>Netty</w:t>
      </w:r>
      <w:proofErr w:type="spellEnd"/>
      <w:r>
        <w:t xml:space="preserve">, </w:t>
      </w:r>
      <w:proofErr w:type="spellStart"/>
      <w:r>
        <w:t>Akka</w:t>
      </w:r>
      <w:proofErr w:type="spellEnd"/>
      <w:r>
        <w:t xml:space="preserve">, </w:t>
      </w:r>
      <w:proofErr w:type="spellStart"/>
      <w:proofErr w:type="gramStart"/>
      <w:r>
        <w:t>RxJava</w:t>
      </w:r>
      <w:proofErr w:type="spellEnd"/>
      <w:r>
        <w:t>(</w:t>
      </w:r>
      <w:proofErr w:type="gramEnd"/>
      <w:r>
        <w:t>Reactive Programming), Apache Camel(Wiring together existing systems)</w:t>
      </w:r>
    </w:p>
    <w:p w14:paraId="548097F5" w14:textId="67A449FF" w:rsidR="00A33EFB" w:rsidRDefault="005D4BDA" w:rsidP="00AD268F">
      <w:pPr>
        <w:ind w:left="720" w:hanging="720"/>
      </w:pPr>
      <w:r>
        <w:t xml:space="preserve">Java Data-access Libraries- Java Database </w:t>
      </w:r>
      <w:proofErr w:type="gramStart"/>
      <w:r>
        <w:t>Connectivity(</w:t>
      </w:r>
      <w:proofErr w:type="gramEnd"/>
      <w:r>
        <w:t xml:space="preserve">JDBC) most applications can communicate with the databases. JDBC are low level so ORMs are used for more task </w:t>
      </w:r>
      <w:r w:rsidR="00BD0DA6">
        <w:t>libraries</w:t>
      </w:r>
      <w:r>
        <w:t xml:space="preserve"> like Hibernate and Eclipse Link. </w:t>
      </w:r>
      <w:proofErr w:type="spellStart"/>
      <w:r>
        <w:t>Sql</w:t>
      </w:r>
      <w:proofErr w:type="spellEnd"/>
      <w:r>
        <w:t xml:space="preserve"> DSLs they use SQL commands in Java libraries like JOOQ, and </w:t>
      </w:r>
      <w:proofErr w:type="spellStart"/>
      <w:r>
        <w:t>QueryDSL</w:t>
      </w:r>
      <w:proofErr w:type="spellEnd"/>
    </w:p>
    <w:p w14:paraId="55551306" w14:textId="523BD567" w:rsidR="00F414E6" w:rsidRDefault="00F414E6" w:rsidP="00F414E6">
      <w:pPr>
        <w:ind w:left="720" w:hanging="720"/>
      </w:pPr>
      <w:r>
        <w:t xml:space="preserve">Maven-Uses xml to make a java code, </w:t>
      </w:r>
    </w:p>
    <w:p w14:paraId="2F2AD01A" w14:textId="65282199" w:rsidR="00F414E6" w:rsidRDefault="00F414E6" w:rsidP="00F414E6">
      <w:pPr>
        <w:ind w:left="720" w:hanging="720"/>
      </w:pPr>
      <w:r>
        <w:t>Gradle- It is</w:t>
      </w:r>
      <w:r w:rsidR="00857C8C">
        <w:t xml:space="preserve"> used for build tools with java</w:t>
      </w:r>
    </w:p>
    <w:p w14:paraId="4F9DE71D" w14:textId="35EA221B" w:rsidR="00857C8C" w:rsidRDefault="00857C8C" w:rsidP="00F414E6">
      <w:pPr>
        <w:ind w:left="720" w:hanging="720"/>
      </w:pPr>
      <w:r>
        <w:t>Jenkins is used as a CI tool for Java programs and makes sure they run on a server.</w:t>
      </w:r>
    </w:p>
    <w:p w14:paraId="4DBCB0FB" w14:textId="1A5DC6D1" w:rsidR="004D368D" w:rsidRDefault="006E0C33" w:rsidP="004D368D">
      <w:pPr>
        <w:ind w:left="720" w:hanging="720"/>
      </w:pPr>
      <w:r>
        <w:t xml:space="preserve">Tools: </w:t>
      </w:r>
      <w:proofErr w:type="spellStart"/>
      <w:r>
        <w:t>Checkstyle</w:t>
      </w:r>
      <w:proofErr w:type="spellEnd"/>
      <w:r>
        <w:t xml:space="preserve">, </w:t>
      </w:r>
      <w:proofErr w:type="spellStart"/>
      <w:r>
        <w:t>Spotbugs</w:t>
      </w:r>
      <w:proofErr w:type="spellEnd"/>
      <w:r>
        <w:t>,</w:t>
      </w:r>
      <w:r w:rsidR="004D368D">
        <w:t xml:space="preserve"> PMD is used to scan at a source code level.</w:t>
      </w:r>
    </w:p>
    <w:p w14:paraId="1AA0F128" w14:textId="0B46CA80" w:rsidR="004110CF" w:rsidRDefault="006D212F" w:rsidP="004D368D">
      <w:pPr>
        <w:ind w:left="720" w:hanging="720"/>
      </w:pPr>
      <w:r>
        <w:t>SonarQube is also used to keep track of code analyzing.</w:t>
      </w:r>
    </w:p>
    <w:p w14:paraId="35D34FE4" w14:textId="12679418" w:rsidR="000E37C4" w:rsidRDefault="00DC1C4D" w:rsidP="004D368D">
      <w:pPr>
        <w:ind w:left="720" w:hanging="720"/>
      </w:pPr>
      <w:r>
        <w:t xml:space="preserve">Alternative </w:t>
      </w:r>
      <w:r w:rsidR="00B27CC5">
        <w:t>Languages</w:t>
      </w:r>
      <w:r w:rsidR="004C6957">
        <w:t xml:space="preserve"> of Java</w:t>
      </w:r>
      <w:r>
        <w:t>: Groovy, Scala</w:t>
      </w:r>
      <w:r w:rsidR="00830B7D">
        <w:t>, Kotlin-Came out after Scala</w:t>
      </w:r>
      <w:r w:rsidR="00BC6D99">
        <w:t>, google endorses it for android development</w:t>
      </w:r>
      <w:r w:rsidR="00EB05E6">
        <w:t>, it also runs in the browser</w:t>
      </w:r>
      <w:r w:rsidR="00BC6D99">
        <w:t>.</w:t>
      </w:r>
    </w:p>
    <w:p w14:paraId="60D1C3BF" w14:textId="5D1705EE" w:rsidR="006A0D94" w:rsidRDefault="006A0D94" w:rsidP="004D368D">
      <w:pPr>
        <w:ind w:left="720" w:hanging="720"/>
      </w:pPr>
    </w:p>
    <w:p w14:paraId="574B7020" w14:textId="6055FC91" w:rsidR="00EE5684" w:rsidRDefault="00EE5684" w:rsidP="004D368D">
      <w:pPr>
        <w:ind w:left="720" w:hanging="720"/>
      </w:pPr>
      <w:r>
        <w:t>JDK is used to make a Java App. C can run directly on the computer.</w:t>
      </w:r>
      <w:r w:rsidR="00754C58">
        <w:t xml:space="preserve"> Java Runtime </w:t>
      </w:r>
      <w:proofErr w:type="spellStart"/>
      <w:r w:rsidR="00754C58">
        <w:t>Enviroment</w:t>
      </w:r>
      <w:proofErr w:type="spellEnd"/>
      <w:r w:rsidR="00754C58">
        <w:t xml:space="preserve"> allows the java app to run.</w:t>
      </w:r>
    </w:p>
    <w:p w14:paraId="1DEC4356" w14:textId="4589297B" w:rsidR="009C3A12" w:rsidRDefault="009C3A12" w:rsidP="009C3A12">
      <w:pPr>
        <w:ind w:left="720" w:hanging="720"/>
      </w:pPr>
      <w:proofErr w:type="spellStart"/>
      <w:r>
        <w:t>JavaDoc</w:t>
      </w:r>
      <w:proofErr w:type="spellEnd"/>
      <w:r>
        <w:t xml:space="preserve"> (future program) Comments /** …. */</w:t>
      </w:r>
    </w:p>
    <w:p w14:paraId="3A093E3B" w14:textId="0FA54284" w:rsidR="00987FB9" w:rsidRDefault="00987FB9" w:rsidP="009C3A12">
      <w:pPr>
        <w:pBdr>
          <w:bottom w:val="single" w:sz="6" w:space="1" w:color="auto"/>
        </w:pBdr>
        <w:ind w:left="720" w:hanging="720"/>
      </w:pPr>
    </w:p>
    <w:p w14:paraId="1623193C" w14:textId="1679C6FD" w:rsidR="00987FB9" w:rsidRDefault="00987FB9" w:rsidP="009C3A12">
      <w:pPr>
        <w:ind w:left="720" w:hanging="720"/>
      </w:pPr>
      <w:r>
        <w:t>Java Comments: // for a single line</w:t>
      </w:r>
    </w:p>
    <w:p w14:paraId="58D39FEA" w14:textId="174DC2DC" w:rsidR="00987FB9" w:rsidRDefault="007A4023" w:rsidP="009C3A12">
      <w:pPr>
        <w:ind w:left="720" w:hanging="720"/>
      </w:pPr>
      <w:r>
        <w:lastRenderedPageBreak/>
        <w:t>/* … */ for multiple line comments</w:t>
      </w:r>
    </w:p>
    <w:p w14:paraId="1D3934FC" w14:textId="3576F56F" w:rsidR="007A4023" w:rsidRDefault="00954C76" w:rsidP="009C3A12">
      <w:pPr>
        <w:ind w:left="720" w:hanging="720"/>
      </w:pPr>
      <w:r>
        <w:t>Packages for java:</w:t>
      </w:r>
    </w:p>
    <w:p w14:paraId="2FB26F9A" w14:textId="625C557F" w:rsidR="00954C76" w:rsidRDefault="00954C76" w:rsidP="009C3A12">
      <w:pPr>
        <w:ind w:left="720" w:hanging="720"/>
      </w:pPr>
      <w:r>
        <w:t xml:space="preserve">Uses reverse domain name </w:t>
      </w:r>
      <w:proofErr w:type="spellStart"/>
      <w:r>
        <w:t>ie</w:t>
      </w:r>
      <w:proofErr w:type="spellEnd"/>
      <w:r>
        <w:t xml:space="preserve"> pluralsight.com is package </w:t>
      </w:r>
      <w:proofErr w:type="spellStart"/>
      <w:proofErr w:type="gramStart"/>
      <w:r>
        <w:t>com.pluralsight</w:t>
      </w:r>
      <w:proofErr w:type="spellEnd"/>
      <w:proofErr w:type="gramEnd"/>
    </w:p>
    <w:p w14:paraId="0B48C1B5" w14:textId="159CEE25" w:rsidR="00062373" w:rsidRDefault="00062373" w:rsidP="009C3A12">
      <w:pPr>
        <w:ind w:left="720" w:hanging="720"/>
      </w:pPr>
      <w:r>
        <w:t>Members become part of a package, name of the member has to be unique or it will overwrite the previously existing one.</w:t>
      </w:r>
    </w:p>
    <w:p w14:paraId="4068CB19" w14:textId="1CF29BFC" w:rsidR="00062373" w:rsidRDefault="007D1B73" w:rsidP="009C3A12">
      <w:pPr>
        <w:ind w:left="720" w:hanging="720"/>
      </w:pPr>
      <w:r>
        <w:t>Package names need to add up to the folder layout of a package.</w:t>
      </w:r>
    </w:p>
    <w:p w14:paraId="2256DD54" w14:textId="1C8CAD90" w:rsidR="001727EE" w:rsidRDefault="001727EE" w:rsidP="009C3A12">
      <w:pPr>
        <w:pBdr>
          <w:bottom w:val="single" w:sz="6" w:space="1" w:color="auto"/>
        </w:pBdr>
        <w:ind w:left="720" w:hanging="720"/>
      </w:pPr>
      <w:r>
        <w:t>Base Package on the IDE will setup the package name to make sure the layout is accurate</w:t>
      </w:r>
      <w:r w:rsidR="00D07A2E">
        <w:t>.</w:t>
      </w:r>
    </w:p>
    <w:p w14:paraId="37D16F59" w14:textId="5517C0C2" w:rsidR="003D0C65" w:rsidRDefault="003D0C65" w:rsidP="003D0C65"/>
    <w:p w14:paraId="0B4AA726" w14:textId="6E463A25" w:rsidR="003D0C65" w:rsidRPr="003D0C65" w:rsidRDefault="003D0C65" w:rsidP="003D0C65">
      <w:pPr>
        <w:rPr>
          <w:b/>
          <w:bCs/>
        </w:rPr>
      </w:pPr>
      <w:r w:rsidRPr="003D0C65">
        <w:rPr>
          <w:b/>
          <w:bCs/>
        </w:rPr>
        <w:t>Variables</w:t>
      </w:r>
    </w:p>
    <w:p w14:paraId="17318C43" w14:textId="150391A8" w:rsidR="003D0C65" w:rsidRDefault="007D4EF4" w:rsidP="003D0C65">
      <w:r>
        <w:t>Primitive Data Types= Integer, Floating point, Character, Boolean</w:t>
      </w:r>
    </w:p>
    <w:p w14:paraId="44F78A49" w14:textId="39AEE37C" w:rsidR="007D4EF4" w:rsidRDefault="0062241A" w:rsidP="003D0C65">
      <w:r>
        <w:rPr>
          <w:noProof/>
        </w:rPr>
        <w:drawing>
          <wp:inline distT="0" distB="0" distL="0" distR="0" wp14:anchorId="0559D46E" wp14:editId="6EAD8CD2">
            <wp:extent cx="5006340" cy="12590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2602" cy="12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A80C" w14:textId="46DA385B" w:rsidR="009C3A12" w:rsidRDefault="00987FB9" w:rsidP="009C3A12">
      <w:pPr>
        <w:ind w:left="720" w:hanging="720"/>
      </w:pPr>
      <w:r>
        <w:t xml:space="preserve"> </w:t>
      </w:r>
      <w:r w:rsidR="0062241A">
        <w:t>For Long numbers you have to put a capital L at the end of it.</w:t>
      </w:r>
    </w:p>
    <w:p w14:paraId="3CB0DF17" w14:textId="6E78330B" w:rsidR="0062241A" w:rsidRDefault="0011778C" w:rsidP="009C3A12">
      <w:pPr>
        <w:ind w:left="720" w:hanging="720"/>
      </w:pPr>
      <w:r>
        <w:t>For floating point:</w:t>
      </w:r>
    </w:p>
    <w:p w14:paraId="144B160C" w14:textId="1EFA279D" w:rsidR="0011778C" w:rsidRDefault="0011778C" w:rsidP="009C3A12">
      <w:pPr>
        <w:ind w:left="720" w:hanging="720"/>
      </w:pPr>
      <w:r>
        <w:rPr>
          <w:noProof/>
        </w:rPr>
        <w:drawing>
          <wp:inline distT="0" distB="0" distL="0" distR="0" wp14:anchorId="57D2FB79" wp14:editId="22F4A8BD">
            <wp:extent cx="5943600" cy="101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7A6A" w14:textId="35CF1802" w:rsidR="0011778C" w:rsidRDefault="0011778C" w:rsidP="009C3A12">
      <w:pPr>
        <w:ind w:left="720" w:hanging="720"/>
      </w:pPr>
      <w:r>
        <w:t>Floating points need an f at the end of them</w:t>
      </w:r>
      <w:r w:rsidR="0000584F">
        <w:t>, double does not need a d at the end.</w:t>
      </w:r>
    </w:p>
    <w:p w14:paraId="64D8DB7E" w14:textId="384C1914" w:rsidR="0077377F" w:rsidRDefault="0077377F" w:rsidP="009C3A12">
      <w:pPr>
        <w:ind w:left="720" w:hanging="720"/>
      </w:pPr>
      <w:r>
        <w:t>Character stores a single Unicode character and is noticed by single quotes.</w:t>
      </w:r>
    </w:p>
    <w:p w14:paraId="5A6AE0EA" w14:textId="50F03F0E" w:rsidR="0017786D" w:rsidRDefault="0017786D" w:rsidP="009C3A12">
      <w:pPr>
        <w:ind w:left="720" w:hanging="720"/>
      </w:pPr>
      <w:r>
        <w:t>Unicode character can be stored with the Unicode value</w:t>
      </w:r>
    </w:p>
    <w:p w14:paraId="2BAFEAFB" w14:textId="7C947E1F" w:rsidR="0017786D" w:rsidRDefault="0017786D" w:rsidP="009C3A12">
      <w:pPr>
        <w:ind w:left="720" w:hanging="720"/>
      </w:pPr>
    </w:p>
    <w:p w14:paraId="67B767CA" w14:textId="7050DB6A" w:rsidR="00D83CA0" w:rsidRDefault="00CD6D27" w:rsidP="009C3A12">
      <w:pPr>
        <w:ind w:left="720" w:hanging="720"/>
      </w:pPr>
      <w:r>
        <w:t>Prefix/Postfix Operators:</w:t>
      </w:r>
    </w:p>
    <w:p w14:paraId="68FE6CC3" w14:textId="1E8163C2" w:rsidR="00CD6D27" w:rsidRDefault="00CD6D27" w:rsidP="009C3A12">
      <w:pPr>
        <w:ind w:left="720" w:hanging="720"/>
      </w:pPr>
      <w:r>
        <w:t>Prefix –</w:t>
      </w:r>
      <w:proofErr w:type="gramStart"/>
      <w:r>
        <w:t>a the</w:t>
      </w:r>
      <w:proofErr w:type="gramEnd"/>
      <w:r>
        <w:t xml:space="preserve"> value is changed prior to the rest of the formula</w:t>
      </w:r>
    </w:p>
    <w:p w14:paraId="64DCBE39" w14:textId="5AEECA59" w:rsidR="00CD6D27" w:rsidRDefault="00CD6D27" w:rsidP="009C3A12">
      <w:pPr>
        <w:ind w:left="720" w:hanging="720"/>
      </w:pPr>
      <w:r>
        <w:t>Postfix a++ the value is changed after the rest of the formula</w:t>
      </w:r>
    </w:p>
    <w:p w14:paraId="15D5A761" w14:textId="4082EF0F" w:rsidR="00851056" w:rsidRDefault="00851056" w:rsidP="009C3A12">
      <w:pPr>
        <w:ind w:left="720" w:hanging="720"/>
      </w:pPr>
    </w:p>
    <w:p w14:paraId="7A19DC7A" w14:textId="2A904A9B" w:rsidR="00851056" w:rsidRDefault="00DC0F87" w:rsidP="009C3A12">
      <w:pPr>
        <w:ind w:left="720" w:hanging="720"/>
      </w:pPr>
      <w:r>
        <w:lastRenderedPageBreak/>
        <w:t>Implicit</w:t>
      </w:r>
      <w:r w:rsidR="00851056">
        <w:t xml:space="preserve"> type conversion which are automatically converted data types like int to long.</w:t>
      </w:r>
    </w:p>
    <w:p w14:paraId="0F67AA46" w14:textId="68DC1158" w:rsidR="00851056" w:rsidRDefault="00DC0F87" w:rsidP="009C3A12">
      <w:pPr>
        <w:ind w:left="720" w:hanging="720"/>
      </w:pPr>
      <w:r>
        <w:t>Explicit</w:t>
      </w:r>
      <w:r w:rsidR="00851056">
        <w:t xml:space="preserve"> type conversion </w:t>
      </w:r>
      <w:proofErr w:type="gramStart"/>
      <w:r w:rsidR="00851056">
        <w:t>are</w:t>
      </w:r>
      <w:proofErr w:type="gramEnd"/>
      <w:r w:rsidR="00851056">
        <w:t xml:space="preserve"> </w:t>
      </w:r>
      <w:r w:rsidR="001B1EA5">
        <w:t>performed by using cast operator:</w:t>
      </w:r>
    </w:p>
    <w:p w14:paraId="3BDC4A39" w14:textId="6570E692" w:rsidR="001B1EA5" w:rsidRDefault="001B1EA5" w:rsidP="009C3A12">
      <w:pPr>
        <w:ind w:left="720" w:hanging="720"/>
      </w:pPr>
      <w:r>
        <w:tab/>
        <w:t xml:space="preserve">Long </w:t>
      </w:r>
      <w:proofErr w:type="spellStart"/>
      <w:r>
        <w:t>iVal</w:t>
      </w:r>
      <w:proofErr w:type="spellEnd"/>
      <w:r>
        <w:t xml:space="preserve"> = 50; int </w:t>
      </w:r>
      <w:proofErr w:type="spellStart"/>
      <w:r>
        <w:t>val</w:t>
      </w:r>
      <w:proofErr w:type="spellEnd"/>
      <w:r>
        <w:t xml:space="preserve"> = (int) </w:t>
      </w:r>
      <w:proofErr w:type="spellStart"/>
      <w:r>
        <w:t>iVal</w:t>
      </w:r>
      <w:proofErr w:type="spellEnd"/>
      <w:r>
        <w:t>; the () are the cast operator.</w:t>
      </w:r>
    </w:p>
    <w:p w14:paraId="6DB66FAE" w14:textId="5C19ACF8" w:rsidR="00167EEF" w:rsidRDefault="002D31C9" w:rsidP="00167EEF">
      <w:pPr>
        <w:ind w:left="720" w:hanging="720"/>
      </w:pPr>
      <w:r>
        <w:t>When you mix integer types it will convert to the largest integer type.</w:t>
      </w:r>
      <w:r w:rsidR="00167EEF">
        <w:t xml:space="preserve"> That includes float, long and double.</w:t>
      </w:r>
    </w:p>
    <w:p w14:paraId="600D9330" w14:textId="1972C0C2" w:rsidR="00E95C80" w:rsidRDefault="00FC7EAA" w:rsidP="00167EEF">
      <w:pPr>
        <w:ind w:left="720" w:hanging="720"/>
      </w:pPr>
      <w:r>
        <w:t>If you convert from an integer to a floating point it can lose some digits.</w:t>
      </w:r>
    </w:p>
    <w:p w14:paraId="62599A7B" w14:textId="1B47F88D" w:rsidR="00FC7EAA" w:rsidRDefault="00FC7EAA" w:rsidP="00167EEF">
      <w:pPr>
        <w:ind w:left="720" w:hanging="720"/>
      </w:pPr>
      <w:r>
        <w:t xml:space="preserve">For more information see widening and narrowing </w:t>
      </w:r>
      <w:r w:rsidR="0042564C">
        <w:t>Primitive</w:t>
      </w:r>
      <w:r>
        <w:t xml:space="preserve"> Conversion in the java documentation.</w:t>
      </w:r>
    </w:p>
    <w:p w14:paraId="079FE8D4" w14:textId="2F9433F3" w:rsidR="0034372C" w:rsidRDefault="0034372C" w:rsidP="00167EEF">
      <w:pPr>
        <w:ind w:left="720" w:hanging="720"/>
      </w:pPr>
      <w:r>
        <w:t>Conditional Operator:</w:t>
      </w:r>
    </w:p>
    <w:p w14:paraId="6399BDB4" w14:textId="749B359A" w:rsidR="0034372C" w:rsidRDefault="0034372C" w:rsidP="00167EEF">
      <w:pPr>
        <w:ind w:left="720" w:hanging="720"/>
      </w:pPr>
      <w:r>
        <w:rPr>
          <w:noProof/>
        </w:rPr>
        <w:drawing>
          <wp:inline distT="0" distB="0" distL="0" distR="0" wp14:anchorId="1222ED62" wp14:editId="0E761085">
            <wp:extent cx="4640580" cy="56272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259" cy="5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4C03" w14:textId="49A61686" w:rsidR="0034372C" w:rsidRDefault="00F648CF" w:rsidP="00167EEF">
      <w:pPr>
        <w:ind w:left="720" w:hanging="720"/>
      </w:pPr>
      <w:r>
        <w:t>Block statement groups statements in a compound statement.</w:t>
      </w:r>
      <w:r w:rsidR="0042564C">
        <w:t xml:space="preserve"> When you write an if statement you can write it in a singular line or have it over several lines.</w:t>
      </w:r>
    </w:p>
    <w:p w14:paraId="03BAE315" w14:textId="6781FFD0" w:rsidR="00837BE5" w:rsidRDefault="00837BE5" w:rsidP="00167EEF">
      <w:pPr>
        <w:ind w:left="720" w:hanging="720"/>
      </w:pPr>
      <w:r>
        <w:t xml:space="preserve">The statements can be nested inside </w:t>
      </w:r>
      <w:r w:rsidR="00F2313F">
        <w:t>each other</w:t>
      </w:r>
      <w:r>
        <w:t>.</w:t>
      </w:r>
    </w:p>
    <w:p w14:paraId="013FC315" w14:textId="2882889D" w:rsidR="00F2313F" w:rsidRDefault="00F2313F" w:rsidP="00167EEF">
      <w:pPr>
        <w:ind w:left="720" w:hanging="720"/>
      </w:pPr>
    </w:p>
    <w:p w14:paraId="27A32BDC" w14:textId="6D9E41BD" w:rsidR="00F2313F" w:rsidRDefault="00F2313F" w:rsidP="00F2313F">
      <w:pPr>
        <w:ind w:left="720" w:hanging="720"/>
      </w:pPr>
      <w:r>
        <w:t>Class has Fields: which store an object state such as a variable. The Method has the executable code. Constructors are run during the object creation to set objects.</w:t>
      </w:r>
    </w:p>
    <w:p w14:paraId="6B4CE538" w14:textId="7739660E" w:rsidR="00F2313F" w:rsidRDefault="00F2313F" w:rsidP="00F2313F">
      <w:pPr>
        <w:ind w:left="720" w:hanging="720"/>
      </w:pPr>
      <w:r>
        <w:t>Classes are a reference type.</w:t>
      </w:r>
    </w:p>
    <w:p w14:paraId="700D1D05" w14:textId="10E80C53" w:rsidR="007D384F" w:rsidRDefault="007D384F" w:rsidP="00F2313F">
      <w:pPr>
        <w:ind w:left="720" w:hanging="720"/>
      </w:pPr>
      <w:r>
        <w:t xml:space="preserve">Three class modifiers: no access modifier, public (uses classes and members), </w:t>
      </w:r>
      <w:proofErr w:type="gramStart"/>
      <w:r>
        <w:t>private(</w:t>
      </w:r>
      <w:proofErr w:type="gramEnd"/>
      <w:r>
        <w:t>use classes).</w:t>
      </w:r>
      <w:bookmarkStart w:id="0" w:name="_GoBack"/>
      <w:bookmarkEnd w:id="0"/>
    </w:p>
    <w:sectPr w:rsidR="007D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29"/>
    <w:rsid w:val="0000584F"/>
    <w:rsid w:val="00062373"/>
    <w:rsid w:val="0007029F"/>
    <w:rsid w:val="000D3EEB"/>
    <w:rsid w:val="000E37C4"/>
    <w:rsid w:val="0011778C"/>
    <w:rsid w:val="00165ACA"/>
    <w:rsid w:val="00167EEF"/>
    <w:rsid w:val="001727EE"/>
    <w:rsid w:val="0017786D"/>
    <w:rsid w:val="00185D3D"/>
    <w:rsid w:val="001B1EA5"/>
    <w:rsid w:val="002D31C9"/>
    <w:rsid w:val="0034372C"/>
    <w:rsid w:val="003D0C65"/>
    <w:rsid w:val="004110CF"/>
    <w:rsid w:val="0042564C"/>
    <w:rsid w:val="004C6957"/>
    <w:rsid w:val="004D368D"/>
    <w:rsid w:val="00522BE8"/>
    <w:rsid w:val="0058396B"/>
    <w:rsid w:val="005D4BDA"/>
    <w:rsid w:val="0062241A"/>
    <w:rsid w:val="006A0D94"/>
    <w:rsid w:val="006D212F"/>
    <w:rsid w:val="006E0C33"/>
    <w:rsid w:val="00754C58"/>
    <w:rsid w:val="0077377F"/>
    <w:rsid w:val="007A4023"/>
    <w:rsid w:val="007D1B73"/>
    <w:rsid w:val="007D384F"/>
    <w:rsid w:val="007D4EF4"/>
    <w:rsid w:val="00822D55"/>
    <w:rsid w:val="00830B7D"/>
    <w:rsid w:val="00837BE5"/>
    <w:rsid w:val="00851056"/>
    <w:rsid w:val="00857C8C"/>
    <w:rsid w:val="00860416"/>
    <w:rsid w:val="00954C76"/>
    <w:rsid w:val="00987FB9"/>
    <w:rsid w:val="009C3A12"/>
    <w:rsid w:val="00A33EFB"/>
    <w:rsid w:val="00AB4685"/>
    <w:rsid w:val="00AD268F"/>
    <w:rsid w:val="00AD762D"/>
    <w:rsid w:val="00AE264C"/>
    <w:rsid w:val="00B27CC5"/>
    <w:rsid w:val="00BA73B9"/>
    <w:rsid w:val="00BC6D99"/>
    <w:rsid w:val="00BD0DA6"/>
    <w:rsid w:val="00CD6D27"/>
    <w:rsid w:val="00D07A2E"/>
    <w:rsid w:val="00D83CA0"/>
    <w:rsid w:val="00DC0F87"/>
    <w:rsid w:val="00DC1C4D"/>
    <w:rsid w:val="00E95C80"/>
    <w:rsid w:val="00EA289D"/>
    <w:rsid w:val="00EB05E6"/>
    <w:rsid w:val="00EB6F29"/>
    <w:rsid w:val="00EE5684"/>
    <w:rsid w:val="00F2313F"/>
    <w:rsid w:val="00F414E6"/>
    <w:rsid w:val="00F648CF"/>
    <w:rsid w:val="00FC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1403"/>
  <w15:chartTrackingRefBased/>
  <w15:docId w15:val="{CF0241EB-AADE-47E7-B6F6-ACD6D4A2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4497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57</cp:revision>
  <dcterms:created xsi:type="dcterms:W3CDTF">2019-12-21T21:36:00Z</dcterms:created>
  <dcterms:modified xsi:type="dcterms:W3CDTF">2019-12-28T22:44:00Z</dcterms:modified>
</cp:coreProperties>
</file>