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00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1307"/>
      </w:tblGrid>
      <w:tr w:rsidR="003362AF" w:rsidRPr="003362AF" w:rsidTr="003362AF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62AF" w:rsidRPr="003362AF" w:rsidRDefault="003362AF" w:rsidP="003362AF">
            <w:pPr>
              <w:rPr>
                <w:b/>
                <w:bCs/>
              </w:rPr>
            </w:pPr>
            <w:r w:rsidRPr="003362AF">
              <w:rPr>
                <w:b/>
                <w:bCs/>
              </w:rPr>
              <w:t>Selecciona la marca con la cual desarrollará la evaluación final, en concordancia con los recursos gráficos a entregar: puede ser una marca propia, la de algún amigo o algún producto o servicio que tenga el usuario tenga en mente.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2107"/>
              <w:gridCol w:w="2107"/>
              <w:gridCol w:w="2107"/>
            </w:tblGrid>
            <w:tr w:rsidR="003362AF" w:rsidRPr="003362AF"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Experto: Define 5 necesidades de los usuarios y 5 objetivos de negocios, incluyendo un objetivo económico de la aplicación para monitoreo y gestión de proyectos. Escribe, en un párrafo, un pequeño perfil en el que detalles las característica</w:t>
                  </w:r>
                  <w:bookmarkStart w:id="0" w:name="_GoBack"/>
                  <w:bookmarkEnd w:id="0"/>
                  <w:r w:rsidRPr="003362AF">
                    <w:t>s principales de la marca: nombre, a qué se dedica (actividad económica) y medios de comercialización de la aplicación (dónde vende).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20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Avanzado: Define 4 necesidades de los usuarios y 4 objetivos de negocios, incluyendo un objetivo económico de la aplicación para monitoreo y gestión de proyectos. Escribe un perfil superficial.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Aprendiz: Diseña un logotipo para la marca e incluye el proceso de conceptualización del mismo, siguiendo al entre 1 y 2 pasos de los siguientes: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Novato: Diseña un logotipo para la marca e incluye el proceso de conceptualización del mismo, siguiendo al entre 3 y 4 pasos de los siguientes: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single" w:sz="6" w:space="0" w:color="DDDDDD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Incumplido: No diseña el logotipo.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0 puntos</w:t>
                  </w:r>
                </w:p>
              </w:tc>
            </w:tr>
          </w:tbl>
          <w:p w:rsidR="003362AF" w:rsidRPr="003362AF" w:rsidRDefault="003362AF" w:rsidP="003362AF"/>
        </w:tc>
      </w:tr>
      <w:tr w:rsidR="003362AF" w:rsidRPr="003362AF" w:rsidTr="003362AF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62AF" w:rsidRPr="003362AF" w:rsidRDefault="003362AF" w:rsidP="003362AF">
            <w:pPr>
              <w:rPr>
                <w:b/>
                <w:bCs/>
              </w:rPr>
            </w:pPr>
            <w:r w:rsidRPr="003362AF">
              <w:rPr>
                <w:b/>
                <w:bCs/>
              </w:rPr>
              <w:lastRenderedPageBreak/>
              <w:t>Selecciona la marca con la cual desarrollará la evaluación final, en concordancia con los recursos gráficos a entregar: puede ser una marca propia, la de algún amigo o algún producto o servicio que tenga el usuario tenga en mente.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2107"/>
              <w:gridCol w:w="2107"/>
              <w:gridCol w:w="2107"/>
            </w:tblGrid>
            <w:tr w:rsidR="003362AF" w:rsidRPr="003362AF"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Experto: Diseña un logotipo para la marca e incluye el proceso de conceptualización del mismo, siguiendo los 7 pasos: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20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Avanzado: Diseña un logotipo para la marca e incluye el proceso de conceptualización del mismo, siguiendo al entre 5 y 6 pasos de los siguientes: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Aprendiz: Diseña un logotipo para la marca e incluye el proceso de conceptualización del mismo, siguiendo al entre 1 y 2 pasos de los siguientes: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Novato: Diseña un logotipo para la marca e incluye el proceso de conceptualización del mismo, siguiendo al entre 3 y 4 pasos de los siguientes: conceptualización básica, conceptualización gráfica, conceptualización del color, elección de tipografía, </w:t>
                  </w:r>
                  <w:proofErr w:type="spellStart"/>
                  <w:r w:rsidRPr="003362AF">
                    <w:t>bocetación</w:t>
                  </w:r>
                  <w:proofErr w:type="spellEnd"/>
                  <w:r w:rsidRPr="003362AF">
                    <w:t xml:space="preserve"> y </w:t>
                  </w:r>
                  <w:proofErr w:type="spellStart"/>
                  <w:r w:rsidRPr="003362AF">
                    <w:t>graficación</w:t>
                  </w:r>
                  <w:proofErr w:type="spellEnd"/>
                  <w:r w:rsidRPr="003362AF">
                    <w:t xml:space="preserve"> y, por último, logo elegido.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single" w:sz="6" w:space="0" w:color="DDDDDD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Incumplido: No diseña el logotipo.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0 puntos</w:t>
                  </w:r>
                </w:p>
              </w:tc>
            </w:tr>
          </w:tbl>
          <w:p w:rsidR="003362AF" w:rsidRPr="003362AF" w:rsidRDefault="003362AF" w:rsidP="003362AF"/>
        </w:tc>
      </w:tr>
      <w:tr w:rsidR="003362AF" w:rsidRPr="003362AF" w:rsidTr="003362AF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62AF" w:rsidRPr="003362AF" w:rsidRDefault="003362AF" w:rsidP="003362AF">
            <w:pPr>
              <w:rPr>
                <w:b/>
                <w:bCs/>
              </w:rPr>
            </w:pPr>
            <w:r w:rsidRPr="003362AF">
              <w:rPr>
                <w:b/>
                <w:bCs/>
              </w:rPr>
              <w:t xml:space="preserve">Aplica los conceptos de diseño y la teoría del color en el diseño de un set de entre 6 y 10 íconos que complementan </w:t>
            </w:r>
            <w:r w:rsidRPr="003362AF">
              <w:rPr>
                <w:b/>
                <w:bCs/>
              </w:rPr>
              <w:lastRenderedPageBreak/>
              <w:t xml:space="preserve">la interfaz gráfica de la marca que </w:t>
            </w:r>
            <w:proofErr w:type="spellStart"/>
            <w:r w:rsidRPr="003362AF">
              <w:rPr>
                <w:b/>
                <w:bCs/>
              </w:rPr>
              <w:t>elegió</w:t>
            </w:r>
            <w:proofErr w:type="spellEnd"/>
            <w:r w:rsidRPr="003362AF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2107"/>
              <w:gridCol w:w="2107"/>
              <w:gridCol w:w="2107"/>
            </w:tblGrid>
            <w:tr w:rsidR="003362AF" w:rsidRPr="003362AF"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Experto: Selecciona un set de 6 íconos para: Costos, Ventas, Rentabilidad, Productos, Punto de venta y Vendedores; </w:t>
                  </w:r>
                  <w:r w:rsidRPr="003362AF">
                    <w:lastRenderedPageBreak/>
                    <w:t>utilizando la página www.flaticon.com Lista los nombres de los íconos y el texto que van a representar.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20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Avanzado: Selecciona un set de 4 a 5 íconos para alguno de estos temas: Costos, Ventas, Rentabilidad, </w:t>
                  </w:r>
                  <w:r w:rsidRPr="003362AF">
                    <w:lastRenderedPageBreak/>
                    <w:t>Productos, Punto de venta y Vendedores; utilizando la página www.flaticon.com Lista los nombres de los íconos y el texto que van a representar.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>Aprendiz: Selecciona un ícono, utilizando la página www.flaticon.com No hace lista.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lastRenderedPageBreak/>
                    <w:t>10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Novato: Selecciona un set de 2 a 3 íconos para alguno de estos temas: Costos, Ventas, Rentabilidad, </w:t>
                  </w:r>
                  <w:r w:rsidRPr="003362AF">
                    <w:lastRenderedPageBreak/>
                    <w:t>Productos, Punto de venta y Vendedores; utilizando la página www.flaticon.com Lista los nombres de los íconos y el texto que van a representar.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single" w:sz="6" w:space="0" w:color="DDDDDD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>Incumplido: No selecciona el set de íconos.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0 puntos</w:t>
                  </w:r>
                </w:p>
              </w:tc>
            </w:tr>
          </w:tbl>
          <w:p w:rsidR="003362AF" w:rsidRPr="003362AF" w:rsidRDefault="003362AF" w:rsidP="003362AF"/>
        </w:tc>
      </w:tr>
      <w:tr w:rsidR="003362AF" w:rsidRPr="003362AF" w:rsidTr="003362AF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62AF" w:rsidRPr="003362AF" w:rsidRDefault="003362AF" w:rsidP="003362AF">
            <w:pPr>
              <w:rPr>
                <w:b/>
                <w:bCs/>
              </w:rPr>
            </w:pPr>
            <w:r w:rsidRPr="003362AF">
              <w:rPr>
                <w:b/>
                <w:bCs/>
              </w:rPr>
              <w:lastRenderedPageBreak/>
              <w:t>Seleccionar tipografías, iconos y tamaños de fuente para sitios web y móviles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2"/>
              <w:gridCol w:w="2512"/>
              <w:gridCol w:w="2512"/>
              <w:gridCol w:w="2512"/>
              <w:gridCol w:w="1243"/>
            </w:tblGrid>
            <w:tr w:rsidR="003362AF" w:rsidRPr="003362AF"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Experto: Selecciona una tipografía para la marca, utilizando https://fonts.google.com/ Documenta el paso a paso de la selección, mostrando las alternativas descartadas.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20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Avanzado: Selecciona una tipografía para la marca, utilizando https://fonts.google.com/ Documenta el paso a paso de la </w:t>
                  </w:r>
                  <w:proofErr w:type="gramStart"/>
                  <w:r w:rsidRPr="003362AF">
                    <w:t>selección</w:t>
                  </w:r>
                  <w:proofErr w:type="gramEnd"/>
                  <w:r w:rsidRPr="003362AF">
                    <w:t xml:space="preserve"> pero no muestra las alternativas descartadas.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Aprendiz: Selecciona una tipografía para la marca, utilizando https://fonts.google.com/ No documenta.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 xml:space="preserve">Novato: Selecciona una tipografía para la marca, utilizando https://fonts.google.com/ </w:t>
                  </w:r>
                  <w:proofErr w:type="gramStart"/>
                  <w:r w:rsidRPr="003362AF">
                    <w:t>Documenta</w:t>
                  </w:r>
                  <w:proofErr w:type="gramEnd"/>
                  <w:r w:rsidRPr="003362AF">
                    <w:t xml:space="preserve"> pero no el paso a paso completo.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single" w:sz="6" w:space="0" w:color="DDDDDD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t>Incumplido: No selecciona la tipografía.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0 puntos</w:t>
                  </w:r>
                </w:p>
              </w:tc>
            </w:tr>
          </w:tbl>
          <w:p w:rsidR="003362AF" w:rsidRPr="003362AF" w:rsidRDefault="003362AF" w:rsidP="003362AF"/>
        </w:tc>
      </w:tr>
      <w:tr w:rsidR="003362AF" w:rsidRPr="003362AF" w:rsidTr="003362AF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362AF" w:rsidRPr="003362AF" w:rsidRDefault="003362AF" w:rsidP="003362AF">
            <w:pPr>
              <w:rPr>
                <w:b/>
                <w:bCs/>
              </w:rPr>
            </w:pPr>
            <w:r w:rsidRPr="003362AF">
              <w:rPr>
                <w:b/>
                <w:bCs/>
              </w:rPr>
              <w:t xml:space="preserve">Diseñar interfaces para productos/servicios digitales, </w:t>
            </w:r>
            <w:proofErr w:type="spellStart"/>
            <w:r w:rsidRPr="003362AF">
              <w:rPr>
                <w:b/>
                <w:bCs/>
              </w:rPr>
              <w:t>Uusando</w:t>
            </w:r>
            <w:proofErr w:type="spellEnd"/>
            <w:r w:rsidRPr="003362AF">
              <w:rPr>
                <w:b/>
                <w:bCs/>
              </w:rPr>
              <w:t xml:space="preserve"> la herramienta </w:t>
            </w:r>
            <w:proofErr w:type="spellStart"/>
            <w:r w:rsidRPr="003362AF">
              <w:rPr>
                <w:b/>
                <w:bCs/>
              </w:rPr>
              <w:t>Skecht</w:t>
            </w:r>
            <w:proofErr w:type="spellEnd"/>
            <w:r w:rsidRPr="003362AF">
              <w:rPr>
                <w:b/>
                <w:bCs/>
              </w:rPr>
              <w:t xml:space="preserve"> para la </w:t>
            </w:r>
            <w:r w:rsidRPr="003362AF">
              <w:rPr>
                <w:b/>
                <w:bCs/>
              </w:rPr>
              <w:lastRenderedPageBreak/>
              <w:t>producción de diseño.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2107"/>
              <w:gridCol w:w="2107"/>
              <w:gridCol w:w="2107"/>
            </w:tblGrid>
            <w:tr w:rsidR="003362AF" w:rsidRPr="003362AF"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Experto: Diseña el home de la interfaz del producto/servicio y usa Sketch para diseñar la interfaz del </w:t>
                  </w:r>
                  <w:r w:rsidRPr="003362AF">
                    <w:lastRenderedPageBreak/>
                    <w:t>home de la aplicación de monitoreo de gestión de proyectos Diseña toda la interfaz utilizando escala de grises para no generar discusiones de diseño.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20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Avanzado: Diseña el home de la interfaz del producto/servicio y usa Sketch para diseñar la interfaz del </w:t>
                  </w:r>
                  <w:r w:rsidRPr="003362AF">
                    <w:lastRenderedPageBreak/>
                    <w:t xml:space="preserve">home de la aplicación de monitoreo de gestión de proyectos Aplica la escala de </w:t>
                  </w:r>
                  <w:proofErr w:type="gramStart"/>
                  <w:r w:rsidRPr="003362AF">
                    <w:t>grises</w:t>
                  </w:r>
                  <w:proofErr w:type="gramEnd"/>
                  <w:r w:rsidRPr="003362AF">
                    <w:t xml:space="preserve"> pero agrega otro color.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Aprendiz: Diseña el home de la interfaz del producto/servicio y no usa Sketch para diseñar la interfaz del </w:t>
                  </w:r>
                  <w:r w:rsidRPr="003362AF">
                    <w:lastRenderedPageBreak/>
                    <w:t>home de la aplicación de monitoreo de gestión de proyectos, sino otra herramienta de diseño. En blanco y negro.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10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 xml:space="preserve">Novato: Diseña el home de la interfaz del producto/servicio y usa Sketch para diseñar la interfaz del </w:t>
                  </w:r>
                  <w:r w:rsidRPr="003362AF">
                    <w:lastRenderedPageBreak/>
                    <w:t>home de la aplicación de monitoreo de gestión de proyectos Diseña la interfaz con colores.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5 puntos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single" w:sz="6" w:space="0" w:color="DDDDDD"/>
                    <w:bottom w:val="nil"/>
                    <w:right w:val="single" w:sz="6" w:space="0" w:color="DDDDDD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3362AF" w:rsidRPr="003362AF" w:rsidRDefault="003362AF" w:rsidP="003362AF">
                  <w:r w:rsidRPr="003362AF">
                    <w:lastRenderedPageBreak/>
                    <w:t>Incumplido: No diseña la interfaz.</w:t>
                  </w:r>
                </w:p>
                <w:p w:rsidR="003362AF" w:rsidRPr="003362AF" w:rsidRDefault="003362AF" w:rsidP="003362AF">
                  <w:pPr>
                    <w:rPr>
                      <w:b/>
                      <w:bCs/>
                      <w:i/>
                      <w:iCs/>
                    </w:rPr>
                  </w:pPr>
                  <w:r w:rsidRPr="003362AF">
                    <w:rPr>
                      <w:b/>
                      <w:bCs/>
                      <w:i/>
                      <w:iCs/>
                    </w:rPr>
                    <w:t>0 puntos</w:t>
                  </w:r>
                </w:p>
              </w:tc>
            </w:tr>
          </w:tbl>
          <w:p w:rsidR="003362AF" w:rsidRPr="003362AF" w:rsidRDefault="003362AF" w:rsidP="003362AF"/>
        </w:tc>
      </w:tr>
    </w:tbl>
    <w:p w:rsidR="001D5EAF" w:rsidRDefault="001D5EAF"/>
    <w:sectPr w:rsidR="001D5EAF" w:rsidSect="003362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AF"/>
    <w:rsid w:val="001C02F4"/>
    <w:rsid w:val="001D5EAF"/>
    <w:rsid w:val="003362AF"/>
    <w:rsid w:val="00D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8CB32-3907-42F7-A0C7-710B60D4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0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5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7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8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6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2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7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1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0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9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8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7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8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1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1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8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2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4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3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Diaz Guevara</dc:creator>
  <cp:keywords/>
  <dc:description/>
  <cp:lastModifiedBy>Jose Ricardo Diaz Guevara</cp:lastModifiedBy>
  <cp:revision>2</cp:revision>
  <dcterms:created xsi:type="dcterms:W3CDTF">2018-09-23T12:59:00Z</dcterms:created>
  <dcterms:modified xsi:type="dcterms:W3CDTF">2018-09-23T17:57:00Z</dcterms:modified>
</cp:coreProperties>
</file>