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FFFF"/>
        </w:rPr>
        <w:t>PLANTILLA_JB_V1</w:t>
      </w:r>
    </w:p>
    <w:p/>
    <w:p/>
    <w:p/>
    <w:p/>
    <w:p>
      <w:pPr>
        <w:jc w:val="center"/>
      </w:pPr>
      <w:r>
        <w:rPr>
          <w:rFonts w:ascii="Arial" w:hAnsi="Arial"/>
          <w:b/>
          <w:color w:val="B53613"/>
          <w:sz w:val="22"/>
        </w:rPr>
        <w:t>JUSTIFICACIÓN DE OFERTA ANORMALMENTE BAJA</w:t>
      </w:r>
    </w:p>
    <w:p>
      <w:pPr>
        <w:jc w:val="center"/>
      </w:pPr>
      <w:r>
        <w:rPr>
          <w:rFonts w:ascii="Arial" w:hAnsi="Arial"/>
          <w:b/>
          <w:color w:val="2E2623"/>
          <w:sz w:val="48"/>
        </w:rPr>
        <w:t>{{ identification.objeto }}</w:t>
      </w:r>
    </w:p>
    <w:p>
      <w:pPr>
        <w:jc w:val="center"/>
      </w:pPr>
      <w:r>
        <w:rPr>
          <w:rFonts w:ascii="Arial" w:hAnsi="Arial"/>
          <w:color w:val="7A2108"/>
          <w:sz w:val="26"/>
        </w:rPr>
        <w:t>LOTE {{ identification.lot_number }} · {{ identification.lot_name }}</w:t>
      </w:r>
    </w:p>
    <w:p/>
    <w:p>
      <w:pPr>
        <w:jc w:val="center"/>
      </w:pPr>
      <w:r>
        <w:rPr>
          <w:rFonts w:ascii="Arial" w:hAnsi="Arial"/>
          <w:b/>
          <w:color w:val="B53613"/>
          <w:sz w:val="20"/>
        </w:rPr>
        <w:t>{{ narrative.estimated_draft_notice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5103"/>
        <w:gridCol w:w="5103"/>
      </w:tblGrid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EXPEDIENTE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identification.expediente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ORGANISMO</w:t>
            </w:r>
          </w:p>
        </w:tc>
        <w:tc>
          <w:tcPr>
            <w:tcW w:type="dxa" w:w="725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identification.organismo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EMPRESA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identification.client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FECHA</w:t>
            </w:r>
          </w:p>
        </w:tc>
        <w:tc>
          <w:tcPr>
            <w:tcW w:type="dxa" w:w="725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identification.date_text }}</w:t>
            </w:r>
          </w:p>
        </w:tc>
      </w:tr>
    </w:tbl>
    <w:p>
      <w:r>
        <w:br w:type="page"/>
      </w:r>
    </w:p>
    <w:p>
      <w:pPr>
        <w:pStyle w:val="Heading1"/>
      </w:pPr>
      <w:r>
        <w:t>Aviso de confidencialidad</w:t>
      </w:r>
    </w:p>
    <w:p>
      <w:r>
        <w:rPr>
          <w:i w:val="0"/>
        </w:rPr>
        <w:t>{{ narrative.confidentiality_text }}</w:t>
      </w:r>
    </w:p>
    <w:p>
      <w:pPr>
        <w:pStyle w:val="Heading1"/>
      </w:pPr>
      <w:r>
        <w:t>Contenido</w:t>
      </w:r>
    </w:p>
    <w:p>
      <w:pPr>
        <w:pStyle w:val="ListNumber"/>
      </w:pPr>
      <w:r>
        <w:t>1. Asunto y exposición</w:t>
      </w:r>
    </w:p>
    <w:p>
      <w:pPr>
        <w:pStyle w:val="ListNumber"/>
      </w:pPr>
      <w:r>
        <w:t>2. Factores que justifican la oferta</w:t>
      </w:r>
    </w:p>
    <w:p>
      <w:pPr>
        <w:pStyle w:val="ListNumber"/>
      </w:pPr>
      <w:r>
        <w:t>3. Cuantificación económica</w:t>
      </w:r>
    </w:p>
    <w:p>
      <w:pPr>
        <w:pStyle w:val="ListNumber"/>
      </w:pPr>
      <w:r>
        <w:t>4. Costes de adquisición</w:t>
      </w:r>
    </w:p>
    <w:p>
      <w:pPr>
        <w:pStyle w:val="ListNumber"/>
      </w:pPr>
      <w:r>
        <w:t>5. Costes de transporte</w:t>
      </w:r>
    </w:p>
    <w:p>
      <w:pPr>
        <w:pStyle w:val="ListNumber"/>
      </w:pPr>
      <w:r>
        <w:t>6. Gastos de estructura</w:t>
      </w:r>
    </w:p>
    <w:p>
      <w:pPr>
        <w:pStyle w:val="ListNumber"/>
      </w:pPr>
      <w:r>
        <w:t>7. Resumen económico y conclusión</w:t>
      </w:r>
    </w:p>
    <w:p>
      <w:pPr>
        <w:pStyle w:val="Heading1"/>
      </w:pPr>
      <w:r>
        <w:t>1. Asunto y exposición</w:t>
      </w:r>
    </w:p>
    <w:p>
      <w:pPr>
        <w:pStyle w:val="Heading2"/>
      </w:pPr>
      <w:r>
        <w:t>Asunto</w:t>
      </w:r>
    </w:p>
    <w:p>
      <w:r>
        <w:rPr>
          <w:i w:val="0"/>
        </w:rPr>
        <w:t>{{ narrative.subject }}</w:t>
      </w:r>
    </w:p>
    <w:p>
      <w:pPr>
        <w:pStyle w:val="Heading2"/>
      </w:pPr>
      <w:r>
        <w:t>Expone</w:t>
      </w:r>
    </w:p>
    <w:p>
      <w:r>
        <w:rPr>
          <w:i w:val="0"/>
        </w:rPr>
        <w:t>{{ narrative.exposition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5103"/>
        <w:gridCol w:w="5103"/>
      </w:tblGrid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CLIENTE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identification.client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NIF</w:t>
            </w:r>
          </w:p>
        </w:tc>
        <w:tc>
          <w:tcPr>
            <w:tcW w:type="dxa" w:w="725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identification.nif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DOMICILIO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identification.address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REPRESENTANTE</w:t>
            </w:r>
          </w:p>
        </w:tc>
        <w:tc>
          <w:tcPr>
            <w:tcW w:type="dxa" w:w="725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identification.representative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DNI REPRESENTANTE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identification.representative_dni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CARGO</w:t>
            </w:r>
          </w:p>
        </w:tc>
        <w:tc>
          <w:tcPr>
            <w:tcW w:type="dxa" w:w="7257"/>
            <w:vAlign w:val="center"/>
            <w:shd w:fill="FFF9F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identification.role }}</w:t>
            </w:r>
          </w:p>
        </w:tc>
      </w:tr>
      <w:tr>
        <w:tc>
          <w:tcPr>
            <w:tcW w:type="dxa" w:w="2381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DURACIÓN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8"/>
              </w:rPr>
              <w:t>{{ identification.duration_description }}</w:t>
            </w:r>
          </w:p>
        </w:tc>
      </w:tr>
    </w:tbl>
    <w:p>
      <w:pPr>
        <w:pStyle w:val="Heading1"/>
      </w:pPr>
      <w:r>
        <w:t>2. Factores que justifican la oferta</w:t>
      </w:r>
    </w:p>
    <w:p>
      <w:r>
        <w:rPr>
          <w:i w:val="0"/>
        </w:rPr>
        <w:t>{%p for argument in narrative.arguments %}</w:t>
      </w:r>
    </w:p>
    <w:p>
      <w:pPr>
        <w:pStyle w:val="ListBullet"/>
      </w:pPr>
      <w:r>
        <w:rPr>
          <w:i w:val="0"/>
        </w:rPr>
        <w:t>{{ argument }}</w:t>
      </w:r>
    </w:p>
    <w:p>
      <w:r>
        <w:rPr>
          <w:i w:val="0"/>
        </w:rPr>
        <w:t>{%p endfor %}</w:t>
      </w:r>
    </w:p>
    <w:p>
      <w:pPr>
        <w:pStyle w:val="Heading1"/>
      </w:pPr>
      <w:r>
        <w:t>3. Cuantificación económica</w:t>
      </w:r>
    </w:p>
    <w:p>
      <w:r>
        <w:t>La presente cuantificación reproduce los valores congelados del cálculo económico validado. El documento no recalcula ni altera dichas magnitudes.</w:t>
      </w:r>
    </w:p>
    <w:p>
      <w:pPr>
        <w:pStyle w:val="Heading1"/>
      </w:pPr>
      <w:r>
        <w:t>4. Costes de adquisición</w:t>
      </w:r>
    </w:p>
    <w:p>
      <w:r>
        <w:rPr>
          <w:i w:val="0"/>
        </w:rPr>
        <w:t>{{ narrative.acquisition_text }}</w:t>
      </w:r>
    </w:p>
    <w:p>
      <w:r>
        <w:rPr>
          <w:i w:val="0"/>
        </w:rPr>
        <w:t>{%p if products_empty %}</w:t>
      </w:r>
    </w:p>
    <w:p>
      <w:r>
        <w:rPr>
          <w:i/>
        </w:rPr>
        <w:t>No se han incorporado productos a este borrador.</w:t>
      </w:r>
    </w:p>
    <w:p>
      <w:r>
        <w:rPr>
          <w:i w:val="0"/>
        </w:rPr>
        <w:t>{%p endif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757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Producto</w:t>
            </w:r>
          </w:p>
        </w:tc>
        <w:tc>
          <w:tcPr>
            <w:tcW w:type="dxa" w:w="2551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Características</w:t>
            </w:r>
          </w:p>
        </w:tc>
        <w:tc>
          <w:tcPr>
            <w:tcW w:type="dxa" w:w="794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Cantidad</w:t>
            </w:r>
          </w:p>
        </w:tc>
        <w:tc>
          <w:tcPr>
            <w:tcW w:type="dxa" w:w="1134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Precio oferta</w:t>
            </w:r>
          </w:p>
        </w:tc>
        <w:tc>
          <w:tcPr>
            <w:tcW w:type="dxa" w:w="1247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Importe oferta</w:t>
            </w:r>
          </w:p>
        </w:tc>
        <w:tc>
          <w:tcPr>
            <w:tcW w:type="dxa" w:w="1134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Precio coste</w:t>
            </w:r>
          </w:p>
        </w:tc>
        <w:tc>
          <w:tcPr>
            <w:tcW w:type="dxa" w:w="1247"/>
            <w:vAlign w:val="center"/>
            <w:shd w:fill="B5361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Importe coste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{%tr for product in products %}</w:t>
            </w:r>
          </w:p>
        </w:tc>
        <w:tc>
          <w:tcPr>
            <w:tcW w:type="dxa" w:w="2551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product.name }}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product.characteristics }}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product.quantity.display }}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product.offered_unit_price.display }} €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product.offered_amount.display }} 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product.effective_unit_cost.display }} €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4"/>
              </w:rPr>
              <w:t>{{ product.cost_amount.display }} €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{%tr endfor %}</w:t>
            </w:r>
          </w:p>
        </w:tc>
        <w:tc>
          <w:tcPr>
            <w:tcW w:type="dxa" w:w="2551"/>
          </w:tcPr>
          <w:p/>
        </w:tc>
        <w:tc>
          <w:tcPr>
            <w:tcW w:type="dxa" w:w="794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5103"/>
        <w:gridCol w:w="5103"/>
      </w:tblGrid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TOTAL OFERTADO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summary.justified_lines_offer.display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MARGEN BRUTO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summary.gross_margin.display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PORCENTAJE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summary.gross_margin_percentage.display }}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COSTE DE ADQUISICIÓN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summary.prorated_product_cost.display }} €</w:t>
            </w:r>
          </w:p>
        </w:tc>
      </w:tr>
    </w:tbl>
    <w:p>
      <w:pPr>
        <w:pStyle w:val="Heading1"/>
      </w:pPr>
      <w:r>
        <w:t>5. Costes de transporte</w:t>
      </w:r>
    </w:p>
    <w:p>
      <w:r>
        <w:rPr>
          <w:i w:val="0"/>
        </w:rPr>
        <w:t>{{ narrative.transport_text }}</w:t>
      </w:r>
    </w:p>
    <w:p>
      <w:pPr>
        <w:jc w:val="center"/>
      </w:pPr>
      <w:r>
        <w:rPr>
          <w:i w:val="0"/>
        </w:rPr>
        <w:t>{{ route_image }}</w:t>
      </w:r>
    </w:p>
    <w:p>
      <w:pPr>
        <w:jc w:val="center"/>
      </w:pPr>
      <w:r>
        <w:rPr>
          <w:i/>
        </w:rPr>
        <w:t>{{ route_image_note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5103"/>
        <w:gridCol w:w="5103"/>
      </w:tblGrid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OBSERVATORIO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transport.observatory }} · {{ transport.observatory_date }}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VEHÍCULO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transport.vehicle }}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SERVICIOS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transport.total_services }}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KILÓMETROS POR RUTA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transport.circular_kilometres.display }} km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TIEMPO POR RUTA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transport.route_duration_text }} ({{ transport.effective_decimal_hours.display }} h)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TARIFA KILOMÉTRICA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transport.kilometre_rate.display }} €/km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TARIFA TEMPORAL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transport.hourly_rate.display }} €/h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COSTE TEMPORAL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transport.temporal_cost.display }} €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COSTE KILOMÉTRICO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transport.kilometre_cost.display }} €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COSTE COMPLETO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transport.full_route_cost.display }} €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PEDIDOS COMPARTIDOS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transport.shared_orders }}</w:t>
            </w:r>
          </w:p>
        </w:tc>
      </w:tr>
      <w:tr>
        <w:tc>
          <w:tcPr>
            <w:tcW w:type="dxa" w:w="4819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5"/>
              </w:rPr>
              <w:t>TRANSPORTE IMPUTADO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6"/>
              </w:rPr>
              <w:t>{{ transport.allocated_transport.display }} €</w:t>
            </w:r>
          </w:p>
        </w:tc>
      </w:tr>
    </w:tbl>
    <w:p>
      <w:pPr>
        <w:pStyle w:val="Heading1"/>
      </w:pPr>
      <w:r>
        <w:t>6. Gastos de estructura</w:t>
      </w:r>
    </w:p>
    <w:p>
      <w:r>
        <w:rPr>
          <w:i w:val="0"/>
        </w:rPr>
        <w:t>{{ narrative.structure_text }}</w:t>
      </w:r>
    </w:p>
    <w:p>
      <w:pPr>
        <w:pStyle w:val="Heading1"/>
      </w:pPr>
      <w:r>
        <w:t>7. Resumen económico y conclusión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B7AA"/>
          <w:left w:val="single" w:sz="4" w:color="D9B7AA"/>
          <w:bottom w:val="single" w:sz="4" w:color="D9B7AA"/>
          <w:right w:val="single" w:sz="4" w:color="D9B7AA"/>
          <w:insideH w:val="single" w:sz="4" w:color="D9B7AA"/>
          <w:insideV w:val="single" w:sz="4" w:color="D9B7AA"/>
        </w:tblBorders>
      </w:tblPr>
      <w:tblGrid>
        <w:gridCol w:w="5103"/>
        <w:gridCol w:w="5103"/>
      </w:tblGrid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IMPORTE TOTAL DEL CONTRATO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summary.offer.display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COSTES DE ADQUISICIÓN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summary.prorated_product_cost.display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COSTES DE TRANSPORTE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summary.allocated_transport.display }} €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{%tr if show_indirect_costs %}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COSTES INDIRECTOS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summary.indirect_costs.display }} €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{%tr endif %}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GASTOS GENERALES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summary.general_expenses.display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COSTE TOTAL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E2623"/>
                <w:sz w:val="17"/>
              </w:rPr>
              <w:t>{{ summary.total_cost.display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BENEFICIO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summary.profit.display }} €</w:t>
            </w:r>
          </w:p>
        </w:tc>
      </w:tr>
      <w:tr>
        <w:tc>
          <w:tcPr>
            <w:tcW w:type="dxa" w:w="6520"/>
            <w:vAlign w:val="center"/>
            <w:shd w:fill="FCE7D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A2108"/>
                <w:sz w:val="16"/>
              </w:rPr>
              <w:t>PORCENTAJE DE BENEFICIO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2E2623"/>
                <w:sz w:val="17"/>
              </w:rPr>
              <w:t>{{ summary.profit_percentage.display }}</w:t>
            </w:r>
          </w:p>
        </w:tc>
      </w:tr>
    </w:tbl>
    <w:p>
      <w:pPr>
        <w:pStyle w:val="Heading2"/>
      </w:pPr>
      <w:r>
        <w:t>Conclusión</w:t>
      </w:r>
    </w:p>
    <w:p>
      <w:r>
        <w:rPr>
          <w:i w:val="0"/>
        </w:rPr>
        <w:t>{{ narrative.conclusion }}</w:t>
      </w:r>
    </w:p>
    <w:p>
      <w:pPr>
        <w:spacing w:before="240"/>
      </w:pPr>
      <w:r>
        <w:t>En {{ identification.place }}, a {{ identification.date_text }}.</w:t>
        <w:br/>
      </w:r>
      <w:r>
        <w:t>Firmante: {{ identification.signatory }}</w:t>
      </w:r>
    </w:p>
    <w:p>
      <w:pPr>
        <w:spacing w:before="200"/>
      </w:pPr>
      <w:r>
        <w:rPr>
          <w:rFonts w:ascii="Arial" w:hAnsi="Arial"/>
          <w:color w:val="6D625E"/>
          <w:sz w:val="13"/>
        </w:rPr>
        <w:t>TRAZABILIDAD · SNAPSHOT SHA-256: {{ control.snapshot_sha256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A2108"/>
        <w:sz w:val="14"/>
      </w:rPr>
      <w:t>{{ narrative.estimated_draft_notice }} · {{ control.template_version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D625E"/>
        <w:sz w:val="15"/>
      </w:rPr>
      <w:t>EXPEDIENTE {{ identification.expediente }} · LOTE {{ identification.lot_number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E26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B536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A210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